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M/s Videocon Industries Ltd.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12th Floor, Videocon Tower E-1 Block, Jhandewalan New Delhi-110055</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IN RE: Deficiency in Service regarding Videocon LED TV Model No. VMH-32 HH02CKH</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Dear Sir/Madam,</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is to bring to your kind notice that I had purchased a Videocon LED TV bearing model No. VMH-32 HH02CKH from M/s Navrang Audio Video Private Limited on 09.10.2016 for a consideration of Rs.15,500/- with a warranty of 5 years.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said product is suffering from the following defects: (i) Breakdown within the warranty period (ii) Failure to provide necessary repair or replacement (iii) Non-fulfillment of replacement promise despite additional payment</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 have reported the above matter to you several times (including repeated requests and complaints to your customer care and service center) but despite all my pleadings you have not made good the defect in the goods which is indeed regrettable. On account of your aforesaid dereliction of duty and failure and neglect to rectify the same I have suffered losses/incurred expenses, including immense mental agony, harassment and financial loss.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You are hereby finally called upon to: (i) Immediately repair or replace the defective Videocon LED TV (ii) Pay compensation of Rs. 15,00,000/- for financial loss and mental agony suffered (iii) Refund the additional amount of Rs. 4,400/- deposited for the replacement TV</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within 30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Place: Delhi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Dated: [Current Date]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[Your Signature]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Mr. Rishi Kumar 3/475 AND 3/399 KHICHRI PUR DELHI-110091</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Encl: A Copy of the purchase receipt, warranty card, and correspondence with customer care.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EE2Xxr2vhKPuIaxfMuiucDNTQ==">CgMxLjA4AHIhMU04RWV3aUxRTnhPM1lrT1FmT01LcWxaQzY4Ri1aSkJP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