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 BEFORE FILING THE COMPLAINT</w:t>
      </w:r>
    </w:p>
    <w:p w:rsidR="00000000" w:rsidDel="00000000" w:rsidP="00000000" w:rsidRDefault="00000000" w:rsidRPr="00000000" w14:paraId="0000000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and address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Aditya Builders and Developers. A Partnership Firm Having its Office at Sincro Towers B-2, 2nd Floor, Behind Margao Municipality, Margao Salcette – Goa- 403601</w:t>
      </w:r>
    </w:p>
    <w:p w:rsidR="00000000" w:rsidDel="00000000" w:rsidP="00000000" w:rsidRDefault="00000000" w:rsidRPr="00000000" w14:paraId="0000000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Deficiency of Service and Fraud regarding residential flat in "Perry's Arcade" project</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Dear Sir/Madam,</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I had purchased a residential flat measuring 83.5 sq.m. in your housing project "Perry's Arcade" for a consideration of Rs. 7,34,800/- paid in full vide agreement dated 10.04.2019.</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said service is suffering from the following defects: (i) Failure to execute the sale deed in my favor despite full payment (ii) Deliberate retention of possession and control of my paid-for residential flat</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reported the above matter to you several times verbally, but despite all my pleadings, you have not rectified the deficiency in services, which is indeed regrettable. On account of your aforesaid dereliction of duty and failure and neglect to rectify the same, I have suffered immense harassment, tension, and agony.</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finally called upon to: (i) Execute the sale deed of my flat within 30 days of receipt of this notice (ii) Pay compensation for mental pain, agony, and harassment in the sum of Rs. 2,00,000/- (Rupees Two Lakhs Only) within 30 days of the receipt of this notice</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which I shall be constrained to initiate against you for redressal of my aforesaid grievances and recovery of the aforesaid amount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Margao, Goa Dated: [Current Date]</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 </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Swati Joshi </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 No. BF-3, 1st Floor, Perry's Arcade, Near Sharda Classic, Fatorda, Margao – Salcette Goa- 403602</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760F3A"/>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760F3A"/>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567B5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8Ni4N9y21nRraFOVOGya6AdTTg==">CgMxLjA4AHIhMXB1RDZZU2lUb3RQVFBudnM2STVMOEJ4WmVjLVFnTnZa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2024-02-09T09:45:00Z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0fb8f12c709d00d172470fc726d11359eabb5c6a3216ddf04478778e81e7c646</vt:lpwstr>
  </property>
</Properties>
</file>