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district transport registration authority gave the same registration number to two different vehicles.</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should never be the case. I would try to be of as much help as possible. Can you please tell me more about the incident?</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Maruti Suzuki Saloon in 2009 and received a registration number of PV09C0029. I paid all relevant charges amounting to Rs. 25000 to get the registration on 25.09.2009. I get the car insurance renewed every year. On 28.01.2022, I went to get a security number plate affixed on my car when the authorized agency told me that the online record of the registration number shows that it was allotted to Narinderpal Singh Matharu on 30.03.1999 for his Honda Accord car in Jalandhar. When checked online, the database shows two vehicles registered under the same registration number PC09C0029. What can I do now?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concerned officials with this issue?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multiple emails, but received no response.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authority?</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Paramjit Kumar S/o Sh. Prithvi Raj R/o Punjabi Bagh, Kapurthala. Age: 50 years, Occupation: Businessman 2. The District Transport Officer Cum Registration Authority, Kapurthala, Ajit Nagar, Kapurthala.</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authorities to update the database to reflect only my car under the registration number and compensation for mental harassment.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service paid as consideration by you for getting the registration is Rs. 25000 which is less than 50 lakh rupees, the complaint will have to be filed in a District Commission. You, as a complainant, reside in Kapurthala district and the cause of action also arises in Kapurthala. The opposite party carries on business in Kapurthala. You have to file the complaint to the Kapurthala District Consumer Disputes Redressal Commission.</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25000/- in the claim amount. </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The District Transport Officer Cum Registration Authority in the Opposite party name section. Enter The District Transport Officer Cum Registration Authority, Kapurthala, Ajit Nagar, Kapurthala in the opposite party address section. Select the state and district of the registered address.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Maruti Suzuki Saloon in 2009 and received a registration number PV09C0029. I get the car insurance renewed every year. On 28.01.2022, I went to get a security number plate affixed on my car when the authorized agency told me that the online record of the registration number shows that it was allotted to Narinderpal Singh Matharu on 30.03.1999 for his Honda Accord car in Jalandhar. When checked online, the database shows two vehicles registered under the same registration number PC09C0029. I request the commission to direct the opposite party to delete the entry in the name of Narinderpal Singh Matharu and make the necessary changes wherever needed.”</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z84VkV-9ov5krLtatlFhQ1mjWL1z-F2V9vscHc0Spqs/edit" TargetMode="External"/><Relationship Id="rId9" Type="http://schemas.openxmlformats.org/officeDocument/2006/relationships/hyperlink" Target="https://docs.google.com/document/d/1n88IskOsFw2L5JiSzUxrnoOmE3uI6xdnfb-keScEcj4/edit" TargetMode="External"/><Relationship Id="rId5" Type="http://schemas.openxmlformats.org/officeDocument/2006/relationships/styles" Target="styles.xml"/><Relationship Id="rId6" Type="http://schemas.openxmlformats.org/officeDocument/2006/relationships/hyperlink" Target="https://docs.google.com/document/d/1f4HN203u15RLCqR_GqRA9qR56ithRNfbuUGlxD__aS4/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sp1mUL2xI_Z8n4pekzwNfJH-0jBB6M4lEZKMro6Xgx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