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seller sold me a defective mobile phone.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situation with the defective mobile phone. Can you provide further details as to what is the defect in the phone?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front camera of the phone is not working properly.</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first step is to contact the seller and explain the issue. Be clear that the front camera was defective upon purchase and that you are seeking a resolution.</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already approached the opposite party’s authorised service </w:t>
      </w:r>
      <w:r w:rsidDel="00000000" w:rsidR="00000000" w:rsidRPr="00000000">
        <w:rPr>
          <w:rFonts w:ascii="Times New Roman" w:cs="Times New Roman" w:eastAsia="Times New Roman" w:hAnsi="Times New Roman"/>
          <w:sz w:val="24"/>
          <w:szCs w:val="24"/>
          <w:rtl w:val="0"/>
        </w:rPr>
        <w:t xml:space="preserve">centre</w:t>
      </w:r>
      <w:r w:rsidDel="00000000" w:rsidR="00000000" w:rsidRPr="00000000">
        <w:rPr>
          <w:rFonts w:ascii="Times New Roman" w:cs="Times New Roman" w:eastAsia="Times New Roman" w:hAnsi="Times New Roman"/>
          <w:sz w:val="24"/>
          <w:szCs w:val="24"/>
          <w:rtl w:val="0"/>
        </w:rPr>
        <w:t xml:space="preserve"> for repairs. and they informed him that the defect was cured and returned the phone. But within two days the same defect occurred. I entrusted the phone to them on 06.07.2022 Again it was returned on the assurance that the defect was cured. Thereafter the same defect repeated for several times and finally they hesitated to repair the same. They revealed that the defect could not be cured. What other remedies do I have against the travel agency as a consumer?</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seems you’ve had a frustrating experience with the defective mobile phone and the service centre’s inability to fix it permanently.  Here are additional steps that you can take:</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file a complaint with the Consumer Forum. As per the Consumer Protection Act, 2019, you have the right to seek redressal for the repeated defects and the service centre’s failure to repair the phone.</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Protection Act gives you the right to demand a replacement or a refund for the defective product. You can send a legal notice to the seller demanding a replacement or a full refund.</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Muhammed Fahis. My address is Subaida Manzil, Kummanam P.O,</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Kottayam-686005. The name of the opposite party is Managing Director, Xiaomi Technology India Pvt.Ltd. His address is Ground Floor AKR Infinity Sy.No.113 Krishna Reddy Industrial Area 7th mile, Hosure Road, Bangalore-560068.</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details of the product, the make, model, and serial number of the mobile phone, along with the date of purchase.</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Redmi Note 10 Pro Max 6/128 mobile phone from the opposite party for an amount of Rs.20,500/- on 07.08.2021.  There was an assurance of a one year warranty.</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also provide a detailed description of the defect in the mobile phone, the dates of repair attempts, and any assurances given by the service centre.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16th June, 2022 I found that the front camera of the phone was not working. I handed over the phone to the opposite party’s authorised service centre and they informed me that the defect was cured and returned the phone. But within two days the same defect occurred. The phone was entrusted to them again on 06.07.2022. Again it was returned on the assurance that the defect was cured. Thereafter the same defect repeated for several times and finally they hesitated to repair the same. They revealed that the defect could not be cured.</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replacement of the mobile phone with a new one or to return the price of the mobile phone and compensation of Rs. 20,000.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 Please ensure that you fill in your signature and other specific details before filing. Attach all relevant documents, such as proof of purchase of phone, evidence of the defects and repairs and discrepancy in the service. It’s advisable to consult with a legal professional to review the complaint and guide you through the process of filing it with the consumer forum.</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g_6qlwHqhjF48_KIMWuVm38gcBfbFvsHdZCFh1LuFP0/edit" TargetMode="External"/><Relationship Id="rId9" Type="http://schemas.openxmlformats.org/officeDocument/2006/relationships/hyperlink" Target="https://docs.google.com/document/d/1xbNprTQV8yyGPS8qUy9N5sUhqFoHSFHsaR6-fGzHcC8/edit" TargetMode="External"/><Relationship Id="rId5" Type="http://schemas.openxmlformats.org/officeDocument/2006/relationships/styles" Target="styles.xml"/><Relationship Id="rId6" Type="http://schemas.openxmlformats.org/officeDocument/2006/relationships/hyperlink" Target="https://docs.google.com/document/d/1YEofxKT-0A1Hxrbj7iqgQeGa8Yid7CykrZyoGcrd1fA/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Gp6DxoLdW9Sj7CpOSKPY1JpMha0K3B3Al8fN4l4LBU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