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60" w:lineRule="auto"/>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E-COMMERCE SECTOR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i w:val="1"/>
          <w:sz w:val="24"/>
          <w:szCs w:val="24"/>
          <w:u w:val="single"/>
          <w:rtl w:val="0"/>
        </w:rPr>
        <w:t xml:space="preserve">“What is the e-commerce sector?”</w:t>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“Online shopping preferences have altered as a result of e-commerce expansion and developing trends. Through cost reductions, competition, and improved manufacturing process organisation, e-commerce boosts productivity and expands the range of options. The OECD updated its 1999 recommendations for consumer protection in 2016 in light of the technology advancements, internet penetration, widespread smartphone use, and social media penetration that drove the e-commerce boom. In its notes-2017, the United Nations Conference on Trade and Development (UNCTAD) acknowledges comparable issues with consumer protection in e-commerce.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e-commerce entity means any person who owns, operates or manages a digital or electronic facility or platform for electronic commerce, but does not include a seller offering his goods or services for sale on a marketplace e-commerce entity. Consumer protection is a pressing concern in global e-commerce. With the growth of e-commerce, the demand for increased consumer protection is becoming more acute. Technology has brought about a significant transformation in India's marketplace and consumer culture.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law applies for e-commerce?”</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Consumer Protection (E-Commerce) Rules, 2020, apply to: </w:t>
      </w:r>
    </w:p>
    <w:p w:rsidR="00000000" w:rsidDel="00000000" w:rsidP="00000000" w:rsidRDefault="00000000" w:rsidRPr="00000000" w14:paraId="0000000B">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goods and services bought or sold over digital or electronic network including digital products. </w:t>
      </w:r>
    </w:p>
    <w:p w:rsidR="00000000" w:rsidDel="00000000" w:rsidP="00000000" w:rsidRDefault="00000000" w:rsidRPr="00000000" w14:paraId="0000000C">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of e-commerce, including marketplace and inventory models of e-commerce.</w:t>
      </w:r>
    </w:p>
    <w:p w:rsidR="00000000" w:rsidDel="00000000" w:rsidP="00000000" w:rsidRDefault="00000000" w:rsidRPr="00000000" w14:paraId="0000000D">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e-commerce retail.</w:t>
      </w:r>
    </w:p>
    <w:p w:rsidR="00000000" w:rsidDel="00000000" w:rsidP="00000000" w:rsidRDefault="00000000" w:rsidRPr="00000000" w14:paraId="0000000E">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forms of unfair trade practices across all models of e-commerce.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rules shall not apply to any activity of a natural person carried out in a personal capacity not being part of any professional or commercial activity undertaken on a regular or systemic basis. </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do not apply to natural persons acting in a personal capacity, provided their activities are not undertaken on a regular or systematic basis for professional or commercial purposes. This means occasional, one-off sellers are exempt, while individuals engaging in systematic online sales, even via social media, may be deemed e-commerce entities and attract compliance.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scope and applicability of the Rules notified on e - commerce?”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“These rules shall apply to:</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All goods and services bought or sold over digital or electronic network including digital products;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All models of e-commerce, including marketplace and inventory models of e-commerce;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All e-commerce retail, including multi-channel single brand retailers and single brand retailers in single or multiple formats; and</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All forms of unfair trade practices across all models of e-commerce: Provided that these rules shall not apply to any activity of a natural person carried out in a personal capacity not being part of any professional or commercial activity undertaken on a regular or systematic basis.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e-commerce entity which is not established in India, but systematically offers goods or services to consumers in India.</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Apply to all e-commerce transactions involving goods or services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Question: “What are the grounds for complaint available for e-commerce?”</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“For instance, </w:t>
      </w:r>
    </w:p>
    <w:p w:rsidR="00000000" w:rsidDel="00000000" w:rsidP="00000000" w:rsidRDefault="00000000" w:rsidRPr="00000000" w14:paraId="00000020">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delivered is damaged/ defective</w:t>
      </w:r>
    </w:p>
    <w:p w:rsidR="00000000" w:rsidDel="00000000" w:rsidP="00000000" w:rsidRDefault="00000000" w:rsidRPr="00000000" w14:paraId="00000021">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has been delivered later than the time mentioned without any justifiable reason.</w:t>
      </w:r>
    </w:p>
    <w:p w:rsidR="00000000" w:rsidDel="00000000" w:rsidP="00000000" w:rsidRDefault="00000000" w:rsidRPr="00000000" w14:paraId="00000022">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does not match with the description on website</w:t>
      </w:r>
    </w:p>
    <w:p w:rsidR="00000000" w:rsidDel="00000000" w:rsidP="00000000" w:rsidRDefault="00000000" w:rsidRPr="00000000" w14:paraId="00000023">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seller refuses to entertain any such grievances and retains refund</w:t>
      </w:r>
    </w:p>
    <w:p w:rsidR="00000000" w:rsidDel="00000000" w:rsidP="00000000" w:rsidRDefault="00000000" w:rsidRPr="00000000" w14:paraId="00000024">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of prices of the goods</w:t>
      </w:r>
    </w:p>
    <w:p w:rsidR="00000000" w:rsidDel="00000000" w:rsidP="00000000" w:rsidRDefault="00000000" w:rsidRPr="00000000" w14:paraId="00000025">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information to the consumer/buyer about return, refund, exchange, warranty and guarantee of the product, when they will deliver the product, how they will take payment of such product, by which security method they will take the payment, what will be the redressal mechanism in the case of default, and moreover country of origin of that product of product or goods is not provided.</w:t>
      </w:r>
    </w:p>
    <w:p w:rsidR="00000000" w:rsidDel="00000000" w:rsidP="00000000" w:rsidRDefault="00000000" w:rsidRPr="00000000" w14:paraId="00000026">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form of restrictive or unfair trade practice.</w:t>
      </w:r>
    </w:p>
    <w:p w:rsidR="00000000" w:rsidDel="00000000" w:rsidP="00000000" w:rsidRDefault="00000000" w:rsidRPr="00000000" w14:paraId="00000027">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Liability- if a consumer buys any goods and if he suffers any damage due to product itself.</w:t>
      </w:r>
    </w:p>
    <w:p w:rsidR="00000000" w:rsidDel="00000000" w:rsidP="00000000" w:rsidRDefault="00000000" w:rsidRPr="00000000" w14:paraId="00000028">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kind of misrepresentation or misleading advertisement</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line="360" w:lineRule="auto"/>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Question: “What are the modes or methods of complaint available?”</w:t>
      </w: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2E">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GRIEVANCE OFFICER</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Consumer Protection (E-commerce) Rules, 2020 there must be an appointment of a Resident Grievance Officer must be appointed for redressing of the grievances of the consumers on the e-commerce platform. If a consumer has made any complaint regarding the product or service then these platforms have to address such complaint within 48 hours and have to redress such complaint within one month from the receipt date of the complaint. And such e-commerce entities have to appoint a grievance officer for the purpose of consumer grievance redressal.</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Rule 4(4)–(6), Consumer Protection (E-Commerce) Rules, 2020:</w:t>
      </w:r>
    </w:p>
    <w:p w:rsidR="00000000" w:rsidDel="00000000" w:rsidP="00000000" w:rsidRDefault="00000000" w:rsidRPr="00000000" w14:paraId="00000031">
      <w:pPr>
        <w:numPr>
          <w:ilvl w:val="0"/>
          <w:numId w:val="1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e-commerce platform must </w:t>
      </w:r>
      <w:r w:rsidDel="00000000" w:rsidR="00000000" w:rsidRPr="00000000">
        <w:rPr>
          <w:rFonts w:ascii="Times New Roman" w:cs="Times New Roman" w:eastAsia="Times New Roman" w:hAnsi="Times New Roman"/>
          <w:b w:val="1"/>
          <w:sz w:val="24"/>
          <w:szCs w:val="24"/>
          <w:rtl w:val="0"/>
        </w:rPr>
        <w:t xml:space="preserve">appoint a Grievance Officer</w:t>
      </w:r>
      <w:r w:rsidDel="00000000" w:rsidR="00000000" w:rsidRPr="00000000">
        <w:rPr>
          <w:rFonts w:ascii="Times New Roman" w:cs="Times New Roman" w:eastAsia="Times New Roman" w:hAnsi="Times New Roman"/>
          <w:sz w:val="24"/>
          <w:szCs w:val="24"/>
          <w:rtl w:val="0"/>
        </w:rPr>
        <w:t xml:space="preserve"> whose name, contact details, and designation must be </w:t>
      </w:r>
      <w:r w:rsidDel="00000000" w:rsidR="00000000" w:rsidRPr="00000000">
        <w:rPr>
          <w:rFonts w:ascii="Times New Roman" w:cs="Times New Roman" w:eastAsia="Times New Roman" w:hAnsi="Times New Roman"/>
          <w:b w:val="1"/>
          <w:sz w:val="24"/>
          <w:szCs w:val="24"/>
          <w:rtl w:val="0"/>
        </w:rPr>
        <w:t xml:space="preserve">clearly displayed</w:t>
      </w:r>
      <w:r w:rsidDel="00000000" w:rsidR="00000000" w:rsidRPr="00000000">
        <w:rPr>
          <w:rFonts w:ascii="Times New Roman" w:cs="Times New Roman" w:eastAsia="Times New Roman" w:hAnsi="Times New Roman"/>
          <w:sz w:val="24"/>
          <w:szCs w:val="24"/>
          <w:rtl w:val="0"/>
        </w:rPr>
        <w:t xml:space="preserve"> on the website or app.</w:t>
      </w:r>
    </w:p>
    <w:p w:rsidR="00000000" w:rsidDel="00000000" w:rsidP="00000000" w:rsidRDefault="00000000" w:rsidRPr="00000000" w14:paraId="00000032">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officer must </w:t>
      </w:r>
      <w:r w:rsidDel="00000000" w:rsidR="00000000" w:rsidRPr="00000000">
        <w:rPr>
          <w:rFonts w:ascii="Times New Roman" w:cs="Times New Roman" w:eastAsia="Times New Roman" w:hAnsi="Times New Roman"/>
          <w:b w:val="1"/>
          <w:sz w:val="24"/>
          <w:szCs w:val="24"/>
          <w:rtl w:val="0"/>
        </w:rPr>
        <w:t xml:space="preserve">acknowledge complaints within 48 hours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resolve them within one month</w:t>
      </w:r>
      <w:r w:rsidDel="00000000" w:rsidR="00000000" w:rsidRPr="00000000">
        <w:rPr>
          <w:rFonts w:ascii="Times New Roman" w:cs="Times New Roman" w:eastAsia="Times New Roman" w:hAnsi="Times New Roman"/>
          <w:sz w:val="24"/>
          <w:szCs w:val="24"/>
          <w:rtl w:val="0"/>
        </w:rPr>
        <w:t xml:space="preserve"> from the date of receipt.</w:t>
      </w:r>
    </w:p>
    <w:p w:rsidR="00000000" w:rsidDel="00000000" w:rsidP="00000000" w:rsidRDefault="00000000" w:rsidRPr="00000000" w14:paraId="00000033">
      <w:pPr>
        <w:numPr>
          <w:ilvl w:val="0"/>
          <w:numId w:val="1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Grievance Officer handles direct consumer complaints, including issues related to </w:t>
      </w:r>
      <w:r w:rsidDel="00000000" w:rsidR="00000000" w:rsidRPr="00000000">
        <w:rPr>
          <w:rFonts w:ascii="Times New Roman" w:cs="Times New Roman" w:eastAsia="Times New Roman" w:hAnsi="Times New Roman"/>
          <w:b w:val="1"/>
          <w:sz w:val="24"/>
          <w:szCs w:val="24"/>
          <w:rtl w:val="0"/>
        </w:rPr>
        <w:t xml:space="preserve">refunds, defective goods, delivery delays, misleading product listings, or unfair trade practices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Approaching the </w:t>
      </w:r>
      <w:r w:rsidDel="00000000" w:rsidR="00000000" w:rsidRPr="00000000">
        <w:rPr>
          <w:rFonts w:ascii="Times New Roman" w:cs="Times New Roman" w:eastAsia="Times New Roman" w:hAnsi="Times New Roman"/>
          <w:b w:val="1"/>
          <w:sz w:val="24"/>
          <w:szCs w:val="24"/>
          <w:rtl w:val="0"/>
        </w:rPr>
        <w:t xml:space="preserve">National Consumer Helpline</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https://consumerhelpline.gov.in/#:~:text=%232990100%20%2D%20Excellent.,and%20resolving%20at%20the%20earliest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Grievances Related to </w:t>
      </w:r>
      <w:r w:rsidDel="00000000" w:rsidR="00000000" w:rsidRPr="00000000">
        <w:rPr>
          <w:rFonts w:ascii="Times New Roman" w:cs="Times New Roman" w:eastAsia="Times New Roman" w:hAnsi="Times New Roman"/>
          <w:sz w:val="24"/>
          <w:szCs w:val="24"/>
          <w:u w:val="single"/>
          <w:rtl w:val="0"/>
        </w:rPr>
        <w:t xml:space="preserve">Cyber Financial Fraud Only</w:t>
      </w:r>
      <w:r w:rsidDel="00000000" w:rsidR="00000000" w:rsidRPr="00000000">
        <w:rPr>
          <w:rFonts w:ascii="Times New Roman" w:cs="Times New Roman" w:eastAsia="Times New Roman" w:hAnsi="Times New Roman"/>
          <w:sz w:val="24"/>
          <w:szCs w:val="24"/>
          <w:rtl w:val="0"/>
        </w:rPr>
        <w:t xml:space="preserve">- 1930 or visit </w:t>
      </w:r>
      <w:hyperlink r:id="rId8">
        <w:r w:rsidDel="00000000" w:rsidR="00000000" w:rsidRPr="00000000">
          <w:rPr>
            <w:rFonts w:ascii="Times New Roman" w:cs="Times New Roman" w:eastAsia="Times New Roman" w:hAnsi="Times New Roman"/>
            <w:color w:val="1155cc"/>
            <w:sz w:val="24"/>
            <w:szCs w:val="24"/>
            <w:u w:val="single"/>
            <w:rtl w:val="0"/>
          </w:rPr>
          <w:t xml:space="preserve">www.cybercrime.gov.in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Grievance Related to </w:t>
      </w:r>
      <w:r w:rsidDel="00000000" w:rsidR="00000000" w:rsidRPr="00000000">
        <w:rPr>
          <w:rFonts w:ascii="Times New Roman" w:cs="Times New Roman" w:eastAsia="Times New Roman" w:hAnsi="Times New Roman"/>
          <w:sz w:val="24"/>
          <w:szCs w:val="24"/>
          <w:u w:val="single"/>
          <w:rtl w:val="0"/>
        </w:rPr>
        <w:t xml:space="preserve">Bureau of Indian Standards</w:t>
      </w:r>
      <w:r w:rsidDel="00000000" w:rsidR="00000000" w:rsidRPr="00000000">
        <w:rPr>
          <w:rFonts w:ascii="Times New Roman" w:cs="Times New Roman" w:eastAsia="Times New Roman" w:hAnsi="Times New Roman"/>
          <w:sz w:val="24"/>
          <w:szCs w:val="24"/>
          <w:rtl w:val="0"/>
        </w:rPr>
        <w:t xml:space="preserve"> (BIS) </w:t>
      </w:r>
      <w:hyperlink r:id="rId9">
        <w:r w:rsidDel="00000000" w:rsidR="00000000" w:rsidRPr="00000000">
          <w:rPr>
            <w:rFonts w:ascii="Times New Roman" w:cs="Times New Roman" w:eastAsia="Times New Roman" w:hAnsi="Times New Roman"/>
            <w:color w:val="1155cc"/>
            <w:sz w:val="24"/>
            <w:szCs w:val="24"/>
            <w:u w:val="single"/>
            <w:rtl w:val="0"/>
          </w:rPr>
          <w:t xml:space="preserve">www.bis.gov.in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1"/>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Approaching any other appropriate </w:t>
      </w:r>
      <w:r w:rsidDel="00000000" w:rsidR="00000000" w:rsidRPr="00000000">
        <w:rPr>
          <w:rFonts w:ascii="Times New Roman" w:cs="Times New Roman" w:eastAsia="Times New Roman" w:hAnsi="Times New Roman"/>
          <w:b w:val="1"/>
          <w:sz w:val="24"/>
          <w:szCs w:val="24"/>
          <w:rtl w:val="0"/>
        </w:rPr>
        <w:t xml:space="preserve">judicial or quasi-judicial body:</w:t>
      </w:r>
      <w:r w:rsidDel="00000000" w:rsidR="00000000" w:rsidRPr="00000000">
        <w:rPr>
          <w:rtl w:val="0"/>
        </w:rPr>
      </w:r>
    </w:p>
    <w:p w:rsidR="00000000" w:rsidDel="00000000" w:rsidP="00000000" w:rsidRDefault="00000000" w:rsidRPr="00000000" w14:paraId="0000003C">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3D">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3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3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4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Question: “What are the regulatory bodies in this sector?”</w:t>
      </w: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“Different e-commerce entities are currently being regulated by different entities, resulting in a piecemeal approach and creating confusion among various stakeholders. There is no specialised authority to deal with e-commerce disputes.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for Promotion of Industry and Internal Trade</w:t>
      </w:r>
      <w:r w:rsidDel="00000000" w:rsidR="00000000" w:rsidRPr="00000000">
        <w:rPr>
          <w:rFonts w:ascii="Times New Roman" w:cs="Times New Roman" w:eastAsia="Times New Roman" w:hAnsi="Times New Roman"/>
          <w:sz w:val="24"/>
          <w:szCs w:val="24"/>
          <w:rtl w:val="0"/>
        </w:rPr>
        <w:t xml:space="preserve">- every e-commerce entity operating in India be required to register itself with it.</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Competition Commission of India</w:t>
      </w:r>
      <w:r w:rsidDel="00000000" w:rsidR="00000000" w:rsidRPr="00000000">
        <w:rPr>
          <w:rFonts w:ascii="Times New Roman" w:cs="Times New Roman" w:eastAsia="Times New Roman" w:hAnsi="Times New Roman"/>
          <w:sz w:val="24"/>
          <w:szCs w:val="24"/>
          <w:rtl w:val="0"/>
        </w:rPr>
        <w:t xml:space="preserve">- the primary purpose of regulating competition in the market, plays a significant role in protecting the interests of consumers.</w:t>
      </w:r>
    </w:p>
    <w:p w:rsidR="00000000" w:rsidDel="00000000" w:rsidP="00000000" w:rsidRDefault="00000000" w:rsidRPr="00000000" w14:paraId="0000004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Ministry of Electronics and Information Technology</w:t>
      </w:r>
    </w:p>
    <w:p w:rsidR="00000000" w:rsidDel="00000000" w:rsidP="00000000" w:rsidRDefault="00000000" w:rsidRPr="00000000" w14:paraId="0000004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Ministry of Consumer Affairs, Food &amp; Public Distribution</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i w:val="1"/>
          <w:sz w:val="24"/>
          <w:szCs w:val="24"/>
          <w:u w:val="single"/>
          <w:rtl w:val="0"/>
        </w:rPr>
        <w:t xml:space="preserve">What are the rules, Acts, and Guidelines that govern this sector?”</w:t>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Consumer Protection Act, 2019</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Consumer Protection (E-commerce) Rules, 2020- </w:t>
      </w:r>
      <w:hyperlink r:id="rId10">
        <w:r w:rsidDel="00000000" w:rsidR="00000000" w:rsidRPr="00000000">
          <w:rPr>
            <w:rFonts w:ascii="Times New Roman" w:cs="Times New Roman" w:eastAsia="Times New Roman" w:hAnsi="Times New Roman"/>
            <w:color w:val="1155cc"/>
            <w:sz w:val="24"/>
            <w:szCs w:val="24"/>
            <w:u w:val="single"/>
            <w:rtl w:val="0"/>
          </w:rPr>
          <w:t xml:space="preserve">https://consumeraffairs.nic.in/en/theconsumerprotection/consumer-protection-e-commerce-amendment-rules-2021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Information Technology Act, 2000- </w:t>
      </w:r>
      <w:hyperlink r:id="rId11">
        <w:r w:rsidDel="00000000" w:rsidR="00000000" w:rsidRPr="00000000">
          <w:rPr>
            <w:rFonts w:ascii="Times New Roman" w:cs="Times New Roman" w:eastAsia="Times New Roman" w:hAnsi="Times New Roman"/>
            <w:color w:val="1155cc"/>
            <w:sz w:val="24"/>
            <w:szCs w:val="24"/>
            <w:u w:val="single"/>
            <w:rtl w:val="0"/>
          </w:rPr>
          <w:t xml:space="preserve">https://eprocure.gov.in/cppp/rulesandprocs/kbadqkdlcswfjdelrquehwuxcfmijmuixngudufgbuubgubfugbububjxcgfvsbdihbgfGhdfgFHytyhRtMjk4NzY=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Payment and Settlement Systems Act 2007- </w:t>
      </w:r>
      <w:hyperlink r:id="rId12">
        <w:r w:rsidDel="00000000" w:rsidR="00000000" w:rsidRPr="00000000">
          <w:rPr>
            <w:rFonts w:ascii="Times New Roman" w:cs="Times New Roman" w:eastAsia="Times New Roman" w:hAnsi="Times New Roman"/>
            <w:color w:val="1155cc"/>
            <w:sz w:val="24"/>
            <w:szCs w:val="24"/>
            <w:u w:val="single"/>
            <w:rtl w:val="0"/>
          </w:rPr>
          <w:t xml:space="preserve">https://rbidocs.rbi.org.in/rdocs/Publications/PDFs/86706.pdf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Companies Act, 2013- </w:t>
      </w:r>
      <w:hyperlink r:id="rId13">
        <w:r w:rsidDel="00000000" w:rsidR="00000000" w:rsidRPr="00000000">
          <w:rPr>
            <w:rFonts w:ascii="Times New Roman" w:cs="Times New Roman" w:eastAsia="Times New Roman" w:hAnsi="Times New Roman"/>
            <w:color w:val="1155cc"/>
            <w:sz w:val="24"/>
            <w:szCs w:val="24"/>
            <w:u w:val="single"/>
            <w:rtl w:val="0"/>
          </w:rPr>
          <w:t xml:space="preserve">https://www.mca.gov.in/Ministry/pdf/CompaniesAct2013.pdf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Laws related to Goods and Services Tax</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Guidelines for Prevention and Regulation of Dark Patterns, 2023- https://consumeraffairs.nic.in/sites/default/files/The%20Guidelines%20for%20Prevention%20and%20Regulation%20of%20Dark%20Patterns%2C%202023.pdf</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Legal Metrology (Packaged Commodities) Rules, 2011- </w:t>
      </w:r>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https://consumeraffairs.nic.in/sites/default/files/uploads/legal-metrology-acts-rules/8.pdf</w:t>
        </w:r>
      </w:hyperlink>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Advertising Standards Council of India (ASCI) Guidelines for Online Advertisements- </w:t>
      </w:r>
      <w:hyperlink r:id="rId15">
        <w:r w:rsidDel="00000000" w:rsidR="00000000" w:rsidRPr="00000000">
          <w:rPr>
            <w:rFonts w:ascii="Times New Roman" w:cs="Times New Roman" w:eastAsia="Times New Roman" w:hAnsi="Times New Roman"/>
            <w:color w:val="1155cc"/>
            <w:sz w:val="24"/>
            <w:szCs w:val="24"/>
            <w:u w:val="single"/>
            <w:rtl w:val="0"/>
          </w:rPr>
          <w:t xml:space="preserve">https://www.ascionline.in/wp-content/uploads/2025/04/Code-Book_Codes-2025.pdf</w:t>
        </w:r>
      </w:hyperlink>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Bureau of Indian Standards (Conformity Assessment) Regulations, 2018- </w:t>
      </w:r>
      <w:hyperlink r:id="rId16">
        <w:r w:rsidDel="00000000" w:rsidR="00000000" w:rsidRPr="00000000">
          <w:rPr>
            <w:rFonts w:ascii="Times New Roman" w:cs="Times New Roman" w:eastAsia="Times New Roman" w:hAnsi="Times New Roman"/>
            <w:color w:val="1155cc"/>
            <w:sz w:val="24"/>
            <w:szCs w:val="24"/>
            <w:u w:val="single"/>
            <w:rtl w:val="0"/>
          </w:rPr>
          <w:t xml:space="preserve">https://www.bis.gov.in/wp-content/uploads/2019/03/BIS_CA_12032019.pdf</w:t>
        </w:r>
      </w:hyperlink>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Reserve Bank of India (Digital Lending) Directions, 2025- https://rbidocs.rbi.org.in/rdocs/notification/PDFs/36NT8C402BE7C2A349E0BFFF3C526668CD7A.PDF</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i w:val="1"/>
          <w:sz w:val="24"/>
          <w:szCs w:val="24"/>
          <w:u w:val="single"/>
          <w:rtl w:val="0"/>
        </w:rPr>
        <w:t xml:space="preserve">What are the landmark judgements in this sector?</w:t>
      </w: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w:t>
      </w:r>
    </w:p>
    <w:p w:rsidR="00000000" w:rsidDel="00000000" w:rsidP="00000000" w:rsidRDefault="00000000" w:rsidRPr="00000000" w14:paraId="0000005C">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HDFC Bank Limited and Ors. v. Hemant Narayan Devande</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NCDRC observed that the denial of the transaction on a phone call by the Complainant shows that the petitioner bank must have come to know that the transaction was disputed. The Petitioner should have stopped the payment. NCDRC held deficiency in service on the part of the bank.</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Renaissance Hotel Holdings, Inc. v. B.Vihaya Sai &amp; Anr.</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territorial jurisdiction- The place of business and place of work has to be understood not by looking at the booking through e-mails but where the actual physical business of hospitality is being done.</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Spicejet Limited v. Ranju Aery</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Supreme Court ruled that consumers opting for online purchase of products through websites can file a consumer complaint before any consumer court for deficiency in services. Held that e‑commerce consumers can sue sellers anywhere, not just where the seller is based. </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Flipkart Internet Pvt. Limited and Ors. Vs. Arun Kumar and Ors. </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arose when the complainant ordered a mobile handset but received an old Nokia handset instead. Despite raising the issue with the opposite parties, the complainant was not provided with a resolution and his account was blocked.</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parties contended that they were merely an online platform facilitating transactions between buyers and third-party sellers and thus should not be held liable for the issues arising from the product sold by the third party. However, it was found that the product delivered was different from what was ordered, establishing a deficiency in service. The Commission affirmed that the online platform must ensure proper delivery of products sold through its service.</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Amazon Seller Services Pvt. Ltd. Vs. Jaspreet Kaur and Ors. </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involved the delivery of an incorrect product ordered by the complainant for ₹380 from OP 1. Upon receiving the wrong product, the complainant requested a replacement, which the OP denied, </w:t>
      </w:r>
      <w:r w:rsidDel="00000000" w:rsidR="00000000" w:rsidRPr="00000000">
        <w:rPr>
          <w:rFonts w:ascii="Times New Roman" w:cs="Times New Roman" w:eastAsia="Times New Roman" w:hAnsi="Times New Roman"/>
          <w:sz w:val="24"/>
          <w:szCs w:val="24"/>
          <w:u w:val="single"/>
          <w:rtl w:val="0"/>
        </w:rPr>
        <w:t xml:space="preserve">citing that the item had not been returned within the stipulated exchange window</w:t>
      </w:r>
      <w:r w:rsidDel="00000000" w:rsidR="00000000" w:rsidRPr="00000000">
        <w:rPr>
          <w:rFonts w:ascii="Times New Roman" w:cs="Times New Roman" w:eastAsia="Times New Roman" w:hAnsi="Times New Roman"/>
          <w:sz w:val="24"/>
          <w:szCs w:val="24"/>
          <w:rtl w:val="0"/>
        </w:rPr>
        <w:t xml:space="preserve">. While the OP did offer a full refund, the complainant insisted on a replacement instead. </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held that given that the product was purchased through Amazon’s marketplace and the service “Fulfilled by Amazon” (FBA) was used, the court held that Amazon had a more active role in the transaction than just being a facilitator. Under the FBA program, Amazon stores, packs, and ships the products, thus assuming significant responsibility in the sale process. Moreover, the commission concluded that Amazon acted as an agent or representative of the seller (OP 2), and therefore could not absolve itself from liability for the incorrect product delivery. Amazon bore a responsibility to ensure that the product delivered to the complainant was the correct one, especially considering its involvement in the fulfilment process.</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Yatin Sureshbhai Soni v. Union of India (2020)</w:t>
      </w:r>
      <w:r w:rsidDel="00000000" w:rsidR="00000000" w:rsidRPr="00000000">
        <w:rPr>
          <w:rFonts w:ascii="Times New Roman" w:cs="Times New Roman" w:eastAsia="Times New Roman" w:hAnsi="Times New Roman"/>
          <w:sz w:val="24"/>
          <w:szCs w:val="24"/>
          <w:rtl w:val="0"/>
        </w:rPr>
        <w:t xml:space="preserve">: The Gujarat High Court addressed critical concerns regarding transparency and grievance redressal in the e-commerce sector. The petitioner, an advocate, filed a Public Interest Litigation seeking mandatory disclosure of essential product details like the country of origin, seller and importer information, and effective consumer grievance mechanisms on e-commerce platforms. The Court emphasized strict compliance with the Consumer Protection (E-Commerce) Rules, 2020—particularly the requirement for platforms to acknowledge complaints within 48 hours and resolve them within 30 days. It held that e-commerce entities, even when acting as intermediaries, could not evade responsibility if they played an active role in the sale or promotion of goods.</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M/S Emaar MGF Ltd. v. Aftab Singh (2018):</w:t>
      </w:r>
      <w:r w:rsidDel="00000000" w:rsidR="00000000" w:rsidRPr="00000000">
        <w:rPr>
          <w:rFonts w:ascii="Times New Roman" w:cs="Times New Roman" w:eastAsia="Times New Roman" w:hAnsi="Times New Roman"/>
          <w:sz w:val="24"/>
          <w:szCs w:val="24"/>
          <w:rtl w:val="0"/>
        </w:rPr>
        <w:t xml:space="preserve"> In this Supreme Court case, it was held that arbitration clauses in e‑commerce agreements do not bar consumer forum jurisdiction—consumers retain the right to pursue grievances through consumer courts regardless of such clauses.</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Jatin Bansal v. Amazon Reseller Services Pvt. Ltd. (March 2024, NCDRC)</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held that Amazon’s “no return” clause on a mismatched item (a brand mismatch) is unfair and a deficiency of service under the Consumer Protection Rules, 2020. It affirmed that once the wrong item is delivered, Amazon is legally obligated to accept returns—even if its standard return policy doesn't explicitly cover it.</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i w:val="1"/>
          <w:sz w:val="24"/>
          <w:szCs w:val="24"/>
          <w:u w:val="single"/>
          <w:rtl w:val="0"/>
        </w:rPr>
        <w:t xml:space="preserve">“What are the important links and resources?”</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“More info on e-commerce- </w:t>
      </w:r>
      <w:hyperlink r:id="rId17">
        <w:r w:rsidDel="00000000" w:rsidR="00000000" w:rsidRPr="00000000">
          <w:rPr>
            <w:rFonts w:ascii="Times New Roman" w:cs="Times New Roman" w:eastAsia="Times New Roman" w:hAnsi="Times New Roman"/>
            <w:color w:val="1155cc"/>
            <w:sz w:val="24"/>
            <w:szCs w:val="24"/>
            <w:u w:val="single"/>
            <w:rtl w:val="0"/>
          </w:rPr>
          <w:t xml:space="preserve">https://consumerhelpline.gov.in/faq-details.php?fid=E-Commerce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e-commerce?”</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term ‘e-commerce’ means buying or selling of goods or services including digital products over digital or electronic network”</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an e-commerce entity?”</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 e-commerce entity” means any person who owns, operates or manages digital or electronic facility or platform for electronic commerce, but does not include a seller offering his goods or services for sale on a marketplace e-commerce entity;”</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“Who is an electronic service provider?”</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  "electronic service provider" means a person who provides technologies or processes to enable a product seller to engage in advertising or selling goods or services to a consumer and includes any online market place or online auction sites;”</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does market place platform model differ from inventory models?”</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Inventory model the entity owns the goods while in Market place model they don't own the goods sold or displayed by sellers. In inventory models FDI is not permitted.”</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“Why an e-commerce rule has been found necessary when already IT act contains provisions to regulate them?”</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Intermediary due diligence Rules under IT Act do not cover or regulate Unfair trade practices and protect consumer rights. In the new Consumer Protection Act a Central Consumer Protection Authority has been established to regulate Unfair Trade practices in online and offline business.”</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does it differ from proposed National framework policy on e-commerce?”</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“These Rules have been finalised after taking inputs from the Department for Promotion of Industry and Internal Trade, under the aegis of the commerce      ministry, so that they gel with the overall National e-commerce policy.         The National E-Commerce Policy being drafted by DIPIT lays down strategies to address issues pertinent to the sector. Consumer protection, data privacy and maintenance of a level-playing field are some of the crucial issues that will find place therein.”</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change has been made to definition of Goods?”</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2019 Act includes the definition of "food" as defined under the Food and Standards Act, 2006 under the definition of “goods”. This has expanded the definition of "goods" under the 1986 Act.”</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different payment methods available to consumers using e-commerce platforms?”</w:t>
      </w:r>
    </w:p>
    <w:p w:rsidR="00000000" w:rsidDel="00000000" w:rsidP="00000000" w:rsidRDefault="00000000" w:rsidRPr="00000000" w14:paraId="00000097">
      <w:pPr>
        <w:spacing w:before="280" w:line="360" w:lineRule="auto"/>
        <w:jc w:val="both"/>
        <w:rPr>
          <w:b w:val="1"/>
        </w:rPr>
      </w:pPr>
      <w:r w:rsidDel="00000000" w:rsidR="00000000" w:rsidRPr="00000000">
        <w:rPr>
          <w:b w:val="1"/>
          <w:rtl w:val="0"/>
        </w:rPr>
        <w:t xml:space="preserve">Answer: “</w:t>
      </w:r>
    </w:p>
    <w:p w:rsidR="00000000" w:rsidDel="00000000" w:rsidP="00000000" w:rsidRDefault="00000000" w:rsidRPr="00000000" w14:paraId="00000098">
      <w:pPr>
        <w:numPr>
          <w:ilvl w:val="0"/>
          <w:numId w:val="18"/>
        </w:numPr>
        <w:spacing w:before="280" w:line="360" w:lineRule="auto"/>
        <w:ind w:left="720" w:hanging="360"/>
        <w:jc w:val="both"/>
        <w:rPr>
          <w:b w:val="1"/>
        </w:rPr>
      </w:pPr>
      <w:r w:rsidDel="00000000" w:rsidR="00000000" w:rsidRPr="00000000">
        <w:rPr>
          <w:b w:val="1"/>
          <w:rtl w:val="0"/>
        </w:rPr>
        <w:t xml:space="preserve">Credit and Debit Cards</w:t>
      </w:r>
    </w:p>
    <w:p w:rsidR="00000000" w:rsidDel="00000000" w:rsidP="00000000" w:rsidRDefault="00000000" w:rsidRPr="00000000" w14:paraId="0000009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networks like Visa, Mastercard, American Express, and RuPay are widely accepted.</w:t>
      </w:r>
    </w:p>
    <w:p w:rsidR="00000000" w:rsidDel="00000000" w:rsidP="00000000" w:rsidRDefault="00000000" w:rsidRPr="00000000" w14:paraId="0000009A">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used for direct transactions and linked with features like EMI (Equated Monthly Installment) options.</w:t>
      </w:r>
    </w:p>
    <w:p w:rsidR="00000000" w:rsidDel="00000000" w:rsidP="00000000" w:rsidRDefault="00000000" w:rsidRPr="00000000" w14:paraId="0000009B">
      <w:pPr>
        <w:spacing w:before="280" w:line="360" w:lineRule="auto"/>
        <w:jc w:val="both"/>
        <w:rPr>
          <w:b w:val="1"/>
        </w:rPr>
      </w:pPr>
      <w:r w:rsidDel="00000000" w:rsidR="00000000" w:rsidRPr="00000000">
        <w:rPr>
          <w:b w:val="1"/>
          <w:rtl w:val="0"/>
        </w:rPr>
        <w:t xml:space="preserve">2. Net Banking</w:t>
      </w:r>
    </w:p>
    <w:p w:rsidR="00000000" w:rsidDel="00000000" w:rsidP="00000000" w:rsidRDefault="00000000" w:rsidRPr="00000000" w14:paraId="0000009C">
      <w:pPr>
        <w:numPr>
          <w:ilvl w:val="0"/>
          <w:numId w:val="8"/>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bank-to-bank transfers using online banking credentials.</w:t>
      </w:r>
    </w:p>
    <w:p w:rsidR="00000000" w:rsidDel="00000000" w:rsidP="00000000" w:rsidRDefault="00000000" w:rsidRPr="00000000" w14:paraId="0000009D">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by almost all Indian banks and integrated with e-commerce payment gateways.</w:t>
      </w:r>
    </w:p>
    <w:p w:rsidR="00000000" w:rsidDel="00000000" w:rsidP="00000000" w:rsidRDefault="00000000" w:rsidRPr="00000000" w14:paraId="0000009E">
      <w:pPr>
        <w:spacing w:before="280" w:line="360" w:lineRule="auto"/>
        <w:jc w:val="both"/>
        <w:rPr>
          <w:b w:val="1"/>
        </w:rPr>
      </w:pPr>
      <w:r w:rsidDel="00000000" w:rsidR="00000000" w:rsidRPr="00000000">
        <w:rPr>
          <w:b w:val="1"/>
          <w:rtl w:val="0"/>
        </w:rPr>
        <w:t xml:space="preserve">3. UPI (Unified Payments Interface)</w:t>
      </w:r>
    </w:p>
    <w:p w:rsidR="00000000" w:rsidDel="00000000" w:rsidP="00000000" w:rsidRDefault="00000000" w:rsidRPr="00000000" w14:paraId="0000009F">
      <w:pPr>
        <w:numPr>
          <w:ilvl w:val="0"/>
          <w:numId w:val="9"/>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highly popular method in India, supported by apps like Google Pay, PhonePe, and Paytm.</w:t>
      </w:r>
    </w:p>
    <w:p w:rsidR="00000000" w:rsidDel="00000000" w:rsidP="00000000" w:rsidRDefault="00000000" w:rsidRPr="00000000" w14:paraId="000000A0">
      <w:pPr>
        <w:numPr>
          <w:ilvl w:val="0"/>
          <w:numId w:val="9"/>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instant transfers using a Virtual Payment Address (VPA).</w:t>
      </w:r>
    </w:p>
    <w:p w:rsidR="00000000" w:rsidDel="00000000" w:rsidP="00000000" w:rsidRDefault="00000000" w:rsidRPr="00000000" w14:paraId="000000A1">
      <w:pPr>
        <w:spacing w:before="280" w:line="360" w:lineRule="auto"/>
        <w:jc w:val="both"/>
        <w:rPr>
          <w:b w:val="1"/>
        </w:rPr>
      </w:pPr>
      <w:r w:rsidDel="00000000" w:rsidR="00000000" w:rsidRPr="00000000">
        <w:rPr>
          <w:b w:val="1"/>
          <w:rtl w:val="0"/>
        </w:rPr>
        <w:t xml:space="preserve">4. Wallets</w:t>
      </w:r>
    </w:p>
    <w:p w:rsidR="00000000" w:rsidDel="00000000" w:rsidP="00000000" w:rsidRDefault="00000000" w:rsidRPr="00000000" w14:paraId="000000A2">
      <w:pPr>
        <w:numPr>
          <w:ilvl w:val="0"/>
          <w:numId w:val="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wallets like Paytm, MobiKwik, Amazon Pay, and others allow consumers to preload money or link their bank accounts for seamless transactions.</w:t>
      </w:r>
    </w:p>
    <w:p w:rsidR="00000000" w:rsidDel="00000000" w:rsidP="00000000" w:rsidRDefault="00000000" w:rsidRPr="00000000" w14:paraId="000000A3">
      <w:pPr>
        <w:spacing w:before="280" w:line="360" w:lineRule="auto"/>
        <w:jc w:val="both"/>
        <w:rPr>
          <w:b w:val="1"/>
        </w:rPr>
      </w:pPr>
      <w:r w:rsidDel="00000000" w:rsidR="00000000" w:rsidRPr="00000000">
        <w:rPr>
          <w:b w:val="1"/>
          <w:rtl w:val="0"/>
        </w:rPr>
        <w:t xml:space="preserve">5. Cash on Delivery (COD)</w:t>
      </w:r>
    </w:p>
    <w:p w:rsidR="00000000" w:rsidDel="00000000" w:rsidP="00000000" w:rsidRDefault="00000000" w:rsidRPr="00000000" w14:paraId="000000A4">
      <w:pPr>
        <w:numPr>
          <w:ilvl w:val="0"/>
          <w:numId w:val="10"/>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traditional but still prevalent option, particularly in regions where trust in online payments is low.</w:t>
      </w:r>
    </w:p>
    <w:p w:rsidR="00000000" w:rsidDel="00000000" w:rsidP="00000000" w:rsidRDefault="00000000" w:rsidRPr="00000000" w14:paraId="000000A5">
      <w:pPr>
        <w:numPr>
          <w:ilvl w:val="0"/>
          <w:numId w:val="10"/>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payment in cash or card at the time of delivery.</w:t>
      </w:r>
    </w:p>
    <w:p w:rsidR="00000000" w:rsidDel="00000000" w:rsidP="00000000" w:rsidRDefault="00000000" w:rsidRPr="00000000" w14:paraId="000000A6">
      <w:pPr>
        <w:spacing w:before="280" w:line="360" w:lineRule="auto"/>
        <w:jc w:val="both"/>
        <w:rPr>
          <w:b w:val="1"/>
        </w:rPr>
      </w:pPr>
      <w:r w:rsidDel="00000000" w:rsidR="00000000" w:rsidRPr="00000000">
        <w:rPr>
          <w:b w:val="1"/>
          <w:rtl w:val="0"/>
        </w:rPr>
        <w:t xml:space="preserve">6. Buy Now, Pay Later (BNPL)</w:t>
      </w:r>
    </w:p>
    <w:p w:rsidR="00000000" w:rsidDel="00000000" w:rsidP="00000000" w:rsidRDefault="00000000" w:rsidRPr="00000000" w14:paraId="000000A7">
      <w:pPr>
        <w:numPr>
          <w:ilvl w:val="0"/>
          <w:numId w:val="25"/>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Deferred payment options offered by companies like Simpl, LazyPay, or integrated BNPL features in platforms like Flipkart and Amazon.</w:t>
      </w:r>
    </w:p>
    <w:p w:rsidR="00000000" w:rsidDel="00000000" w:rsidP="00000000" w:rsidRDefault="00000000" w:rsidRPr="00000000" w14:paraId="000000A8">
      <w:pPr>
        <w:numPr>
          <w:ilvl w:val="0"/>
          <w:numId w:val="2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consumers pay after a specific period, often interest-free.</w:t>
      </w:r>
    </w:p>
    <w:p w:rsidR="00000000" w:rsidDel="00000000" w:rsidP="00000000" w:rsidRDefault="00000000" w:rsidRPr="00000000" w14:paraId="000000A9">
      <w:pPr>
        <w:spacing w:before="280" w:line="360" w:lineRule="auto"/>
        <w:jc w:val="both"/>
        <w:rPr>
          <w:b w:val="1"/>
        </w:rPr>
      </w:pPr>
      <w:r w:rsidDel="00000000" w:rsidR="00000000" w:rsidRPr="00000000">
        <w:rPr>
          <w:b w:val="1"/>
          <w:rtl w:val="0"/>
        </w:rPr>
        <w:t xml:space="preserve">7. EMI (Equated Monthly Installments)</w:t>
      </w:r>
    </w:p>
    <w:p w:rsidR="00000000" w:rsidDel="00000000" w:rsidP="00000000" w:rsidRDefault="00000000" w:rsidRPr="00000000" w14:paraId="000000AA">
      <w:pPr>
        <w:numPr>
          <w:ilvl w:val="0"/>
          <w:numId w:val="6"/>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via credit cards or cardless EMI services like ZestMoney.</w:t>
      </w:r>
    </w:p>
    <w:p w:rsidR="00000000" w:rsidDel="00000000" w:rsidP="00000000" w:rsidRDefault="00000000" w:rsidRPr="00000000" w14:paraId="000000AB">
      <w:pPr>
        <w:numPr>
          <w:ilvl w:val="0"/>
          <w:numId w:val="6"/>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consumers make high-value purchases by spreading payments over time.</w:t>
      </w:r>
    </w:p>
    <w:p w:rsidR="00000000" w:rsidDel="00000000" w:rsidP="00000000" w:rsidRDefault="00000000" w:rsidRPr="00000000" w14:paraId="000000AC">
      <w:pPr>
        <w:spacing w:before="280" w:line="360" w:lineRule="auto"/>
        <w:jc w:val="both"/>
        <w:rPr>
          <w:b w:val="1"/>
        </w:rPr>
      </w:pPr>
      <w:r w:rsidDel="00000000" w:rsidR="00000000" w:rsidRPr="00000000">
        <w:rPr>
          <w:b w:val="1"/>
          <w:rtl w:val="0"/>
        </w:rPr>
        <w:t xml:space="preserve">8. Bank Transfers</w:t>
      </w:r>
    </w:p>
    <w:p w:rsidR="00000000" w:rsidDel="00000000" w:rsidP="00000000" w:rsidRDefault="00000000" w:rsidRPr="00000000" w14:paraId="000000AD">
      <w:pPr>
        <w:numPr>
          <w:ilvl w:val="0"/>
          <w:numId w:val="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NEFT, RTGS, and IMPS options for direct transfers to e-commerce entities.</w:t>
      </w:r>
    </w:p>
    <w:p w:rsidR="00000000" w:rsidDel="00000000" w:rsidP="00000000" w:rsidRDefault="00000000" w:rsidRPr="00000000" w14:paraId="000000AE">
      <w:pPr>
        <w:spacing w:before="280" w:line="360" w:lineRule="auto"/>
        <w:jc w:val="both"/>
        <w:rPr>
          <w:b w:val="1"/>
        </w:rPr>
      </w:pPr>
      <w:r w:rsidDel="00000000" w:rsidR="00000000" w:rsidRPr="00000000">
        <w:rPr>
          <w:b w:val="1"/>
          <w:rtl w:val="0"/>
        </w:rPr>
        <w:t xml:space="preserve">10. Gift Cards and Vouchers</w:t>
      </w:r>
    </w:p>
    <w:p w:rsidR="00000000" w:rsidDel="00000000" w:rsidP="00000000" w:rsidRDefault="00000000" w:rsidRPr="00000000" w14:paraId="000000AF">
      <w:pPr>
        <w:numPr>
          <w:ilvl w:val="0"/>
          <w:numId w:val="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Prepaid instruments offered by platforms like Amazon and Flipkart, usable as payment for products or services.</w:t>
      </w:r>
    </w:p>
    <w:p w:rsidR="00000000" w:rsidDel="00000000" w:rsidP="00000000" w:rsidRDefault="00000000" w:rsidRPr="00000000" w14:paraId="000000B0">
      <w:pPr>
        <w:spacing w:before="280" w:line="360" w:lineRule="auto"/>
        <w:jc w:val="both"/>
        <w:rPr>
          <w:b w:val="1"/>
        </w:rPr>
      </w:pPr>
      <w:r w:rsidDel="00000000" w:rsidR="00000000" w:rsidRPr="00000000">
        <w:rPr>
          <w:b w:val="1"/>
          <w:rtl w:val="0"/>
        </w:rPr>
        <w:t xml:space="preserve">11. International Payment Methods</w:t>
      </w:r>
    </w:p>
    <w:p w:rsidR="00000000" w:rsidDel="00000000" w:rsidP="00000000" w:rsidRDefault="00000000" w:rsidRPr="00000000" w14:paraId="000000B1">
      <w:pPr>
        <w:numPr>
          <w:ilvl w:val="0"/>
          <w:numId w:val="14"/>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cross-border transactions, platforms may support PayPal, Skrill, or international credit cards.</w:t>
      </w:r>
    </w:p>
    <w:p w:rsidR="00000000" w:rsidDel="00000000" w:rsidP="00000000" w:rsidRDefault="00000000" w:rsidRPr="00000000" w14:paraId="000000B2">
      <w:pPr>
        <w:spacing w:before="280" w:line="360" w:lineRule="auto"/>
        <w:jc w:val="both"/>
        <w:rPr>
          <w:b w:val="1"/>
        </w:rPr>
      </w:pPr>
      <w:r w:rsidDel="00000000" w:rsidR="00000000" w:rsidRPr="00000000">
        <w:rPr>
          <w:b w:val="1"/>
          <w:rtl w:val="0"/>
        </w:rPr>
        <w:t xml:space="preserve">12. Contactless Payments</w:t>
      </w:r>
    </w:p>
    <w:p w:rsidR="00000000" w:rsidDel="00000000" w:rsidP="00000000" w:rsidRDefault="00000000" w:rsidRPr="00000000" w14:paraId="000000B3">
      <w:pPr>
        <w:numPr>
          <w:ilvl w:val="0"/>
          <w:numId w:val="1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NFC-enabled methods like Apple Pay and Samsung Pay for quick mobile payments, though adoption is still growing in India.</w:t>
      </w:r>
    </w:p>
    <w:p w:rsidR="00000000" w:rsidDel="00000000" w:rsidP="00000000" w:rsidRDefault="00000000" w:rsidRPr="00000000" w14:paraId="000000B4">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b w:val="1"/>
          <w:sz w:val="24"/>
          <w:szCs w:val="24"/>
          <w:rtl w:val="0"/>
        </w:rPr>
        <w:t xml:space="preserve">Cash on Delivery </w:t>
      </w:r>
    </w:p>
    <w:p w:rsidR="00000000" w:rsidDel="00000000" w:rsidP="00000000" w:rsidRDefault="00000000" w:rsidRPr="00000000" w14:paraId="000000B5">
      <w:pPr>
        <w:numPr>
          <w:ilvl w:val="0"/>
          <w:numId w:val="20"/>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Cash on Delivery (COD)</w:t>
      </w:r>
      <w:r w:rsidDel="00000000" w:rsidR="00000000" w:rsidRPr="00000000">
        <w:rPr>
          <w:rFonts w:ascii="Times New Roman" w:cs="Times New Roman" w:eastAsia="Times New Roman" w:hAnsi="Times New Roman"/>
          <w:sz w:val="24"/>
          <w:szCs w:val="24"/>
          <w:rtl w:val="0"/>
        </w:rPr>
        <w:t xml:space="preserve"> is a payment method in e-commerce where the consumer pays for goods or services only upon receiving them. This method is particularly popular in regions where trust in online transactions or access to digital payment methods is limited.</w:t>
      </w:r>
    </w:p>
    <w:p w:rsidR="00000000" w:rsidDel="00000000" w:rsidP="00000000" w:rsidRDefault="00000000" w:rsidRPr="00000000" w14:paraId="000000B6">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can inspect the product before paying, ensuring trust in the transaction.</w:t>
      </w:r>
    </w:p>
    <w:p w:rsidR="00000000" w:rsidDel="00000000" w:rsidP="00000000" w:rsidRDefault="00000000" w:rsidRPr="00000000" w14:paraId="000000B7">
      <w:pPr>
        <w:numPr>
          <w:ilvl w:val="0"/>
          <w:numId w:val="20"/>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can be made generally in cash, UPI, etc. </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are goods purchased on e-commerce generally shipped and delivered?”</w:t>
      </w:r>
    </w:p>
    <w:p w:rsidR="00000000" w:rsidDel="00000000" w:rsidP="00000000" w:rsidRDefault="00000000" w:rsidRPr="00000000" w14:paraId="000000BB">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eading=h.mvmhhja909qm" w:id="1"/>
      <w:bookmarkEnd w:id="1"/>
      <w:r w:rsidDel="00000000" w:rsidR="00000000" w:rsidRPr="00000000">
        <w:rPr>
          <w:rFonts w:ascii="Times New Roman" w:cs="Times New Roman" w:eastAsia="Times New Roman" w:hAnsi="Times New Roman"/>
          <w:b w:val="1"/>
          <w:color w:val="000000"/>
          <w:sz w:val="26"/>
          <w:szCs w:val="26"/>
          <w:rtl w:val="0"/>
        </w:rPr>
        <w:t xml:space="preserve">Answer: “</w:t>
      </w:r>
    </w:p>
    <w:p w:rsidR="00000000" w:rsidDel="00000000" w:rsidP="00000000" w:rsidRDefault="00000000" w:rsidRPr="00000000" w14:paraId="000000BC">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eading=h.3fwn9x70jbge" w:id="2"/>
      <w:bookmarkEnd w:id="2"/>
      <w:r w:rsidDel="00000000" w:rsidR="00000000" w:rsidRPr="00000000">
        <w:rPr>
          <w:rFonts w:ascii="Times New Roman" w:cs="Times New Roman" w:eastAsia="Times New Roman" w:hAnsi="Times New Roman"/>
          <w:b w:val="1"/>
          <w:color w:val="000000"/>
          <w:sz w:val="26"/>
          <w:szCs w:val="26"/>
          <w:rtl w:val="0"/>
        </w:rPr>
        <w:t xml:space="preserve">1. Order Fulfillment</w:t>
      </w:r>
    </w:p>
    <w:p w:rsidR="00000000" w:rsidDel="00000000" w:rsidP="00000000" w:rsidRDefault="00000000" w:rsidRPr="00000000" w14:paraId="000000BD">
      <w:pPr>
        <w:numPr>
          <w:ilvl w:val="0"/>
          <w:numId w:val="28"/>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Once an order is placed, it is confirmed and processed in the seller's or e-commerce platform's system.</w:t>
      </w:r>
    </w:p>
    <w:p w:rsidR="00000000" w:rsidDel="00000000" w:rsidP="00000000" w:rsidRDefault="00000000" w:rsidRPr="00000000" w14:paraId="000000BE">
      <w:pPr>
        <w:numPr>
          <w:ilvl w:val="0"/>
          <w:numId w:val="2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Inventory Check</w:t>
      </w:r>
      <w:r w:rsidDel="00000000" w:rsidR="00000000" w:rsidRPr="00000000">
        <w:rPr>
          <w:rFonts w:ascii="Times New Roman" w:cs="Times New Roman" w:eastAsia="Times New Roman" w:hAnsi="Times New Roman"/>
          <w:sz w:val="24"/>
          <w:szCs w:val="24"/>
          <w:rtl w:val="0"/>
        </w:rPr>
        <w:t xml:space="preserve">: The product's availability is verified at the nearest warehouse or fulfillment center.</w:t>
      </w:r>
    </w:p>
    <w:p w:rsidR="00000000" w:rsidDel="00000000" w:rsidP="00000000" w:rsidRDefault="00000000" w:rsidRPr="00000000" w14:paraId="000000BF">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eading=h.eeyvte5y8mw3" w:id="3"/>
      <w:bookmarkEnd w:id="3"/>
      <w:r w:rsidDel="00000000" w:rsidR="00000000" w:rsidRPr="00000000">
        <w:rPr>
          <w:rFonts w:ascii="Times New Roman" w:cs="Times New Roman" w:eastAsia="Times New Roman" w:hAnsi="Times New Roman"/>
          <w:b w:val="1"/>
          <w:color w:val="000000"/>
          <w:sz w:val="26"/>
          <w:szCs w:val="26"/>
          <w:rtl w:val="0"/>
        </w:rPr>
        <w:t xml:space="preserve">2. Packaging</w:t>
      </w:r>
    </w:p>
    <w:p w:rsidR="00000000" w:rsidDel="00000000" w:rsidP="00000000" w:rsidRDefault="00000000" w:rsidRPr="00000000" w14:paraId="000000C0">
      <w:pPr>
        <w:numPr>
          <w:ilvl w:val="0"/>
          <w:numId w:val="2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is carefully packed to ensure safety during transit, often with eco-friendly or branded packaging.</w:t>
      </w:r>
    </w:p>
    <w:p w:rsidR="00000000" w:rsidDel="00000000" w:rsidP="00000000" w:rsidRDefault="00000000" w:rsidRPr="00000000" w14:paraId="000000C1">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eading=h.n7jb9quycjiz" w:id="4"/>
      <w:bookmarkEnd w:id="4"/>
      <w:r w:rsidDel="00000000" w:rsidR="00000000" w:rsidRPr="00000000">
        <w:rPr>
          <w:rFonts w:ascii="Times New Roman" w:cs="Times New Roman" w:eastAsia="Times New Roman" w:hAnsi="Times New Roman"/>
          <w:b w:val="1"/>
          <w:color w:val="000000"/>
          <w:sz w:val="26"/>
          <w:szCs w:val="26"/>
          <w:rtl w:val="0"/>
        </w:rPr>
        <w:t xml:space="preserve">3. Shipping</w:t>
      </w:r>
    </w:p>
    <w:p w:rsidR="00000000" w:rsidDel="00000000" w:rsidP="00000000" w:rsidRDefault="00000000" w:rsidRPr="00000000" w14:paraId="000000C2">
      <w:pPr>
        <w:numPr>
          <w:ilvl w:val="0"/>
          <w:numId w:val="16"/>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Third-party Logistics (3PL)</w:t>
      </w:r>
      <w:r w:rsidDel="00000000" w:rsidR="00000000" w:rsidRPr="00000000">
        <w:rPr>
          <w:rFonts w:ascii="Times New Roman" w:cs="Times New Roman" w:eastAsia="Times New Roman" w:hAnsi="Times New Roman"/>
          <w:sz w:val="24"/>
          <w:szCs w:val="24"/>
          <w:rtl w:val="0"/>
        </w:rPr>
        <w:t xml:space="preserve">: Many platforms rely on logistics companies (e.g., IndiaPost, Blue Dart, DHL) to ship products.</w:t>
      </w:r>
    </w:p>
    <w:p w:rsidR="00000000" w:rsidDel="00000000" w:rsidP="00000000" w:rsidRDefault="00000000" w:rsidRPr="00000000" w14:paraId="000000C3">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In-house Logistics</w:t>
      </w:r>
      <w:r w:rsidDel="00000000" w:rsidR="00000000" w:rsidRPr="00000000">
        <w:rPr>
          <w:rFonts w:ascii="Times New Roman" w:cs="Times New Roman" w:eastAsia="Times New Roman" w:hAnsi="Times New Roman"/>
          <w:sz w:val="24"/>
          <w:szCs w:val="24"/>
          <w:rtl w:val="0"/>
        </w:rPr>
        <w:t xml:space="preserve">: Larger platforms like Amazon and Flipkart may have their own delivery networks (e.g. e-Kart logistics)</w:t>
      </w:r>
    </w:p>
    <w:p w:rsidR="00000000" w:rsidDel="00000000" w:rsidP="00000000" w:rsidRDefault="00000000" w:rsidRPr="00000000" w14:paraId="000000C4">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Shipping Modes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Delivery</w:t>
      </w:r>
      <w:r w:rsidDel="00000000" w:rsidR="00000000" w:rsidRPr="00000000">
        <w:rPr>
          <w:rFonts w:ascii="Times New Roman" w:cs="Times New Roman" w:eastAsia="Times New Roman" w:hAnsi="Times New Roman"/>
          <w:sz w:val="24"/>
          <w:szCs w:val="24"/>
          <w:rtl w:val="0"/>
        </w:rPr>
        <w:t xml:space="preserve">: Takes several days based on location.</w:t>
      </w:r>
    </w:p>
    <w:p w:rsidR="00000000" w:rsidDel="00000000" w:rsidP="00000000" w:rsidRDefault="00000000" w:rsidRPr="00000000" w14:paraId="000000C6">
      <w:pPr>
        <w:numPr>
          <w:ilvl w:val="1"/>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Express/One-day Delivery</w:t>
      </w:r>
      <w:r w:rsidDel="00000000" w:rsidR="00000000" w:rsidRPr="00000000">
        <w:rPr>
          <w:rFonts w:ascii="Times New Roman" w:cs="Times New Roman" w:eastAsia="Times New Roman" w:hAnsi="Times New Roman"/>
          <w:sz w:val="24"/>
          <w:szCs w:val="24"/>
          <w:rtl w:val="0"/>
        </w:rPr>
        <w:t xml:space="preserve">: Premium service for faster delivery.</w:t>
      </w:r>
    </w:p>
    <w:p w:rsidR="00000000" w:rsidDel="00000000" w:rsidP="00000000" w:rsidRDefault="00000000" w:rsidRPr="00000000" w14:paraId="000000C7">
      <w:pPr>
        <w:numPr>
          <w:ilvl w:val="1"/>
          <w:numId w:val="16"/>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Cross-border Shipping</w:t>
      </w:r>
      <w:r w:rsidDel="00000000" w:rsidR="00000000" w:rsidRPr="00000000">
        <w:rPr>
          <w:rFonts w:ascii="Times New Roman" w:cs="Times New Roman" w:eastAsia="Times New Roman" w:hAnsi="Times New Roman"/>
          <w:sz w:val="24"/>
          <w:szCs w:val="24"/>
          <w:rtl w:val="0"/>
        </w:rPr>
        <w:t xml:space="preserve">: For international orders, requiring customs clearance.</w:t>
      </w:r>
    </w:p>
    <w:p w:rsidR="00000000" w:rsidDel="00000000" w:rsidP="00000000" w:rsidRDefault="00000000" w:rsidRPr="00000000" w14:paraId="000000C8">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eading=h.wle565oufrcc" w:id="5"/>
      <w:bookmarkEnd w:id="5"/>
      <w:r w:rsidDel="00000000" w:rsidR="00000000" w:rsidRPr="00000000">
        <w:rPr>
          <w:rFonts w:ascii="Times New Roman" w:cs="Times New Roman" w:eastAsia="Times New Roman" w:hAnsi="Times New Roman"/>
          <w:b w:val="1"/>
          <w:color w:val="000000"/>
          <w:sz w:val="26"/>
          <w:szCs w:val="26"/>
          <w:rtl w:val="0"/>
        </w:rPr>
        <w:t xml:space="preserve">4. Tracking</w:t>
      </w:r>
    </w:p>
    <w:p w:rsidR="00000000" w:rsidDel="00000000" w:rsidP="00000000" w:rsidRDefault="00000000" w:rsidRPr="00000000" w14:paraId="000000C9">
      <w:pPr>
        <w:numPr>
          <w:ilvl w:val="0"/>
          <w:numId w:val="19"/>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can track their orders via online platforms or mobile apps, which update the shipment status in real time.</w:t>
      </w:r>
    </w:p>
    <w:p w:rsidR="00000000" w:rsidDel="00000000" w:rsidP="00000000" w:rsidRDefault="00000000" w:rsidRPr="00000000" w14:paraId="000000CA">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eading=h.lc6h4dpji34n" w:id="6"/>
      <w:bookmarkEnd w:id="6"/>
      <w:r w:rsidDel="00000000" w:rsidR="00000000" w:rsidRPr="00000000">
        <w:rPr>
          <w:rFonts w:ascii="Times New Roman" w:cs="Times New Roman" w:eastAsia="Times New Roman" w:hAnsi="Times New Roman"/>
          <w:b w:val="1"/>
          <w:color w:val="000000"/>
          <w:sz w:val="26"/>
          <w:szCs w:val="26"/>
          <w:rtl w:val="0"/>
        </w:rPr>
        <w:t xml:space="preserve">5. Last-mile Delivery</w:t>
      </w:r>
    </w:p>
    <w:p w:rsidR="00000000" w:rsidDel="00000000" w:rsidP="00000000" w:rsidRDefault="00000000" w:rsidRPr="00000000" w14:paraId="000000CB">
      <w:pPr>
        <w:numPr>
          <w:ilvl w:val="0"/>
          <w:numId w:val="4"/>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Delivery Agents</w:t>
      </w:r>
      <w:r w:rsidDel="00000000" w:rsidR="00000000" w:rsidRPr="00000000">
        <w:rPr>
          <w:rFonts w:ascii="Times New Roman" w:cs="Times New Roman" w:eastAsia="Times New Roman" w:hAnsi="Times New Roman"/>
          <w:sz w:val="24"/>
          <w:szCs w:val="24"/>
          <w:rtl w:val="0"/>
        </w:rPr>
        <w:t xml:space="preserve">: Local delivery personnel handle the final leg of the journey, delivering the package to the consumer's address.</w:t>
      </w:r>
    </w:p>
    <w:p w:rsidR="00000000" w:rsidDel="00000000" w:rsidP="00000000" w:rsidRDefault="00000000" w:rsidRPr="00000000" w14:paraId="000000C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Contactless Delivery</w:t>
      </w:r>
      <w:r w:rsidDel="00000000" w:rsidR="00000000" w:rsidRPr="00000000">
        <w:rPr>
          <w:rFonts w:ascii="Times New Roman" w:cs="Times New Roman" w:eastAsia="Times New Roman" w:hAnsi="Times New Roman"/>
          <w:sz w:val="24"/>
          <w:szCs w:val="24"/>
          <w:rtl w:val="0"/>
        </w:rPr>
        <w:t xml:space="preserve">: Introduced during the COVID-19 pandemic, this option allows packages to be left at a designated spot without direct interaction.</w:t>
      </w:r>
    </w:p>
    <w:p w:rsidR="00000000" w:rsidDel="00000000" w:rsidP="00000000" w:rsidRDefault="00000000" w:rsidRPr="00000000" w14:paraId="000000CD">
      <w:pPr>
        <w:numPr>
          <w:ilvl w:val="0"/>
          <w:numId w:val="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Pickup Points</w:t>
      </w:r>
      <w:r w:rsidDel="00000000" w:rsidR="00000000" w:rsidRPr="00000000">
        <w:rPr>
          <w:rFonts w:ascii="Times New Roman" w:cs="Times New Roman" w:eastAsia="Times New Roman" w:hAnsi="Times New Roman"/>
          <w:sz w:val="24"/>
          <w:szCs w:val="24"/>
          <w:rtl w:val="0"/>
        </w:rPr>
        <w:t xml:space="preserve">: Some platforms offer delivery to lockers or specific pickup locations.</w:t>
      </w:r>
    </w:p>
    <w:p w:rsidR="00000000" w:rsidDel="00000000" w:rsidP="00000000" w:rsidRDefault="00000000" w:rsidRPr="00000000" w14:paraId="000000CE">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eading=h.5yxyniul6xu8" w:id="7"/>
      <w:bookmarkEnd w:id="7"/>
      <w:r w:rsidDel="00000000" w:rsidR="00000000" w:rsidRPr="00000000">
        <w:rPr>
          <w:rFonts w:ascii="Times New Roman" w:cs="Times New Roman" w:eastAsia="Times New Roman" w:hAnsi="Times New Roman"/>
          <w:b w:val="1"/>
          <w:color w:val="000000"/>
          <w:sz w:val="26"/>
          <w:szCs w:val="26"/>
          <w:rtl w:val="0"/>
        </w:rPr>
        <w:t xml:space="preserve">6. Proof of Delivery</w:t>
      </w:r>
    </w:p>
    <w:p w:rsidR="00000000" w:rsidDel="00000000" w:rsidP="00000000" w:rsidRDefault="00000000" w:rsidRPr="00000000" w14:paraId="000000CF">
      <w:pPr>
        <w:numPr>
          <w:ilvl w:val="0"/>
          <w:numId w:val="1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may require:</w:t>
      </w:r>
    </w:p>
    <w:p w:rsidR="00000000" w:rsidDel="00000000" w:rsidP="00000000" w:rsidRDefault="00000000" w:rsidRPr="00000000" w14:paraId="000000D0">
      <w:pPr>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signature or OTP (One-Time Password) confirmation.</w:t>
      </w:r>
    </w:p>
    <w:p w:rsidR="00000000" w:rsidDel="00000000" w:rsidP="00000000" w:rsidRDefault="00000000" w:rsidRPr="00000000" w14:paraId="000000D1">
      <w:pPr>
        <w:numPr>
          <w:ilvl w:val="1"/>
          <w:numId w:val="1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evidence of the package at the destination (contactless).</w:t>
      </w:r>
    </w:p>
    <w:p w:rsidR="00000000" w:rsidDel="00000000" w:rsidP="00000000" w:rsidRDefault="00000000" w:rsidRPr="00000000" w14:paraId="000000D2">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heading=h.tqnyu54diisc" w:id="8"/>
      <w:bookmarkEnd w:id="8"/>
      <w:r w:rsidDel="00000000" w:rsidR="00000000" w:rsidRPr="00000000">
        <w:rPr>
          <w:rFonts w:ascii="Times New Roman" w:cs="Times New Roman" w:eastAsia="Times New Roman" w:hAnsi="Times New Roman"/>
          <w:b w:val="1"/>
          <w:color w:val="000000"/>
          <w:sz w:val="26"/>
          <w:szCs w:val="26"/>
          <w:rtl w:val="0"/>
        </w:rPr>
        <w:t xml:space="preserve">7. Returns and Exchanges</w:t>
      </w:r>
    </w:p>
    <w:p w:rsidR="00000000" w:rsidDel="00000000" w:rsidP="00000000" w:rsidRDefault="00000000" w:rsidRPr="00000000" w14:paraId="000000D3">
      <w:pPr>
        <w:numPr>
          <w:ilvl w:val="0"/>
          <w:numId w:val="2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product does not meet the consumer’s expectations, reverse logistics are initiated to pick up and return or replace the item.</w:t>
      </w:r>
    </w:p>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“Is MRP on products should be same online and offline?”</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Always check MRP while buying products online and compare with offline prices. MRP is the maximum price, and online sellers can offer discounts. Law prohibits overcharging, not differential pricing within MRP.</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“Is it compulsory for e-commerce companies to have refund or return policy?”</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“It is preferable that all e-commerce companies should have refund or return policy but there is no such law which enforces it. However, if there is any deficiency, the consumer is protected under Consumer Protection Act and can seek redressal for the same.”</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precautions should be taken while doing online shopping?”</w:t>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“Whenever you shop online, read the fine print carefully. Make sure you are aware of shipping charges, delivery time, and cancellation and return policies, as well as the warranty clauses. Keep your financial information and passwords safe and always make payment through secured gateways like "https and lock image" in its url. If you are shopping on the website for the first, opt for cash on delivery payment option. Always check if the website has a landline phone and postal address.”</w:t>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Product Liability &amp; Penal Consequences for e-commerce sector?”</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New Act has introduced the concept of product liability and brings within its scope, the product manufacturer, product service provider and product seller, for any claim for compensation. The term 'product seller' is defined to include a person who is involved in placing the product for a commercial purpose and as such would include e-commerce platforms as well. The defense that e-commerce platforms merely act as 'platforms' or 'aggregators' will not be accepted.”</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Duties of e-commerce entities?”</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ecommerce entity shall:</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  a company incorporated under the Companies Act, 1956 (1 of 1956) or the Companies Act, 2013 (18 of 2013) or a foreign company covered under clause (42) of section 2 of the Companies Act, 2013 (18 of 2013) or an office, branch or agency outside India owned or controlled by a person resident in India as provided in sub-clause (iii) of clause (v) of section 2 of the Foreign Exchange Management Act,1999 (42 of 1999); and</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Appoint a nodal person of contact or an alternate senior designated functionary who is resident in India, to ensure compliance with the provisions of the Act or the rules made thereunder.</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Provide the following information in a clear and accessible manner on its platform, displayed prominently to its users, namely:--</w:t>
      </w:r>
    </w:p>
    <w:p w:rsidR="00000000" w:rsidDel="00000000" w:rsidP="00000000" w:rsidRDefault="00000000" w:rsidRPr="00000000" w14:paraId="000000EC">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name of the e-commerce entity;</w:t>
      </w:r>
    </w:p>
    <w:p w:rsidR="00000000" w:rsidDel="00000000" w:rsidP="00000000" w:rsidRDefault="00000000" w:rsidRPr="00000000" w14:paraId="000000ED">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geographic address of its headquarters and all branches; </w:t>
      </w:r>
    </w:p>
    <w:p w:rsidR="00000000" w:rsidDel="00000000" w:rsidP="00000000" w:rsidRDefault="00000000" w:rsidRPr="00000000" w14:paraId="000000EE">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and details of its website; and</w:t>
      </w:r>
    </w:p>
    <w:p w:rsidR="00000000" w:rsidDel="00000000" w:rsidP="00000000" w:rsidRDefault="00000000" w:rsidRPr="00000000" w14:paraId="000000EF">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details like e-mail address, fax, landline and mobile numbers of customer care as well as of grievance officer.</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e-commerce entity shall establish an adequate grievance redressal mechanism having regard to the number of grievances ordinarily received by such entity from India, and shall appoint a grievance officer for consumer grievance redressal, and shall display the name, contact details, and designation of such officer on its platform. </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e-commerce entity shall ensure that the grievance officer referred to in sub-rule (4) acknowledges the receipt of any consumer complaint within forty-eight hours and redresses the complaint within onement from the date of receipt of the complaint.</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e-commerce entity offers imported goods or services for sale, it shall mention the name and details of any importer from whom it has purchased such goods or services, or who may be a seller units platform.</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e-commerce entity shall endeavor on a best effort basis to become a partner in the convergence process of the National Consumer Helpline of the Central Government.</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 e-commerce entity shall—</w:t>
      </w:r>
    </w:p>
    <w:p w:rsidR="00000000" w:rsidDel="00000000" w:rsidP="00000000" w:rsidRDefault="00000000" w:rsidRPr="00000000" w14:paraId="000000FA">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any unfair trade practice, whether in the course of business on its platform or otherwise.</w:t>
      </w:r>
    </w:p>
    <w:p w:rsidR="00000000" w:rsidDel="00000000" w:rsidP="00000000" w:rsidRDefault="00000000" w:rsidRPr="00000000" w14:paraId="000000FB">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Impose cancellation charges on consumers cancelling after confirming purchase unless similar charges are also borne by the e- commerce entity, if they cancel the purchase order unilaterally for any reason.</w:t>
      </w:r>
    </w:p>
    <w:p w:rsidR="00000000" w:rsidDel="00000000" w:rsidP="00000000" w:rsidRDefault="00000000" w:rsidRPr="00000000" w14:paraId="000000FC">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consent of a consumer for the purchase of any good or service offered on its platform where such consent is expressed through an explicit and affirmative action, and no such entity shall record such consent automatically, including in the form of pre-ticked checkboxes.</w:t>
      </w:r>
    </w:p>
    <w:p w:rsidR="00000000" w:rsidDel="00000000" w:rsidP="00000000" w:rsidRDefault="00000000" w:rsidRPr="00000000" w14:paraId="000000FD">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the price of the goods or services offered on its platform in such a manner as to gain unreasonable profit by imposing on consumers any unjustified price having regard to the prevailing market conditions, the essential nature of the good or service, any extraordinary circumstances under which the good or service is offered, and any other relevant consideration in determining whether the price charged is justified;</w:t>
      </w:r>
    </w:p>
    <w:p w:rsidR="00000000" w:rsidDel="00000000" w:rsidP="00000000" w:rsidRDefault="00000000" w:rsidRPr="00000000" w14:paraId="000000FE">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Discriminate between consumers of the same class or make any arbitrary classification of consumers affecting their rights under the Act.</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Liabilities of marketplace e-commerce entities?”</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marketplace e-commerce entity which seeks to avail the exemption from liability under sub-section (1) of section 79 of the Information Technology Act, 2000 (21 of 2000)shall comply with sub-sections (2) and (3) of that section, including the provisions of the Information Technology(Intermediary Guidelines) Rules, 2011.</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Every marketplace e-commerce entity shall require sellers through an undertaking to ensure that descriptions, images, and other content pertaining to goods or services on their platform is accurate and corresponds directly with the appearance, nature, quality, purpose and other general features of such good or service.</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Every marketplace e-commerce entity shall provide the following information in a clear and accessible manner, displayed prominently to its users:</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details about the sellers offering goods and services, including the name of their business, whether registered or not, their geographic address, customer care number, any rating or other aggregated feedback about such seller, and any other information necessary for enabling consumers to make informed decisions at the pre-purchase stage:</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that a marketplace e-commerce entity shall, on a request in writing made by a consumer after the purchase of any goods or services on its platform by such consumer, provide him with information regarding the seller from which such consumer has made such purchase, including the principal geographic address of its headquarters and all branches, name and details of its website, its email address and any other information necessary for communication with the seller for effective dispute resolution;</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ticket number for each complaint lodged through which the consumer can track the status of the complaint;</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information relating to return, refund, exchange, warranty and guarantee, delivery and shipment, modes of payment, and grievance redressal mechanism, and any other similar information which may be required by consumers to make informed decisions;</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information on available payment methods, the security of those payment methods, any fees or charges payable by users, the procedure to cancel regular payments under those methods, charge-back options,</w:t>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all information provided to it by sellers under sub-rule (5) of rule 6; and</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an explanation of the main parameters which, individually or collectively, are most significant in determining the ranking of goods or sellers on its platform and the relative importance of those main parameters through an easily and publicly available description drafted in plain and intelligible language.</w:t>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Every marketplace e-commerce entity shall include in its terms and conditions generally governing its relationship with sellers on its platform, a description of any differentiated treatment which it gives or might give between goods or services or sellers of the same category.</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Every marketplace e-commerce entity shall take reasonable efforts to maintain a record of relevant information allowing for the identification of all sellers who have repeatedly offered goods or services that have previously been removed or access to which has previously been disabled under the Copyright Act, 1957 (14 of 1957), the Trade Marks Act, 1999 (47 of 1999) or the Information Technology Act, 2000 (21 of 2000):</w:t>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Duties of sellers on the marketplace?”</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“(1) No seller offering goods or services through a marketplace e-commerce entity shall </w:t>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Shall adopt any unfair trade practice whether in the course of the offer on the e-commerce entity's platform or otherwise</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falsely represent itself as a consumer and post reviews about goods or services or misrepresent the quality or the features of any goods or services.</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refuse to take back goods, or withdraw or discontinue services purchased or agreed to be purchased, or refuse to refund consideration, if paid, if such goods or services are defective, deficient or spurious, or if the goods or services are not of the characteristics or features as advertised or as agreed to, or if such goods or services are delivered late from the stated delivery schedule:</w:t>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Any seller offering goods or services through a marketplace e-commerce entity shall:</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have a prior written contract with the respective e-commerce entity in order to undertake or solicit such sale or offer;</w:t>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appoint a grievance officer for consumer grievance redressal and ensure that the grievance officer acknowledges the receipt of any consumer complaint within forty-eight hours and redresses the complaint within one month from the date of receipt of the complaint;</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Ensure that the advertisements for marketing of goods or services are consistent with the actual characteristics, access and usage conditions of such goods or services.</w:t>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Provide to the e-commerce entity its legal name, principal geographic address of its headquarters and all branches, the name and details of its website, its e-mail address, customer care contact details such as fax, landline, and mobile numbers and where applicable, its GSTIN and PAN details.</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Any seller offering goods or services through a marketplace e-commerce entity shall provide the following information to the e-commerce entity to be displayed on its platform or website:</w:t>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All contractual information required to be disclosed by law;</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total price in single figure of any good or service, along with the breakup price for the good or service, showing all the compulsory and voluntary charges such as delivery charges, postage and handling charges, conveyance charges and the applicable tax, as applicable;</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All mandatory notices and information provided by applicable laws, and the expiry date of the good being offered for sale, where applicable;</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All relevant details about the goods and services offered for sale by the seller including country of origin which are necessary for enabling the consumer to make an informed decision at the prepurchase stage;</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name and contact numbers, and designation of the grievance officer for consumer grievance redressal or for reporting any other matter;</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Name and details of importer, and guarantees relate</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“If I click ‘I agree’ to a website’s terms and conditions while shopping online, am I legally bound by those terms?”</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Yes, when you click “I agree” to a website’s terms and conditions during an online purchase, you are generally entering into what is known as a clickwrap agreement—a type of contract that is legally recognized in India. Under Indian law, especially the Indian Contract Act, 1872, a contract becomes valid when there is mutual consent, a lawful object, and an intention to create legal obligations. The Information Technology Act, 2000 further supports the validity of electronic contracts by recognizing digital communication and click-based consent as legally enforceable. So, by clicking “I agree,” you are usually seen as having accepted the terms, even if you didn’t read them word for word.</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not all terms in these agreements are automatically enforceable. The law makes a distinction between valid consent and unfair or one-sided contract terms. Under the Consumer Protection Act, 2019, especially Section 2(46), any term that significantly disadvantages the consumer—like a no-refund clause for defective goods, excessive cancellation charges, or making returns nearly impossible—can be considered an unfair contract term. Indian courts and consumer commissions have struck down such terms when they’ve been found to be exploitative, misleading, or hidden in fine print.</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if the design of the website makes it hard for you to understand what you’re agreeing to—like using small fonts, complicated language, or interface tricks to hide important terms—those practices may also be legally challenged. The Guidelines for Prevention and Regulation of Dark Patterns (2023) now make it illegal for platforms to mislead consumers using manipulative designs or unclear consent flows.</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while clicking “I agree” generally means you’ve accepted the contract, it does not mean that businesses can get away with unfair conditions. If the terms are unreasonable, not clearly explained, or against your basic rights as a consumer, you have legal grounds to raise a complaint or seek redressal through a consumer forum.</w:t>
      </w:r>
    </w:p>
    <w:p w:rsidR="00000000" w:rsidDel="00000000" w:rsidP="00000000" w:rsidRDefault="00000000" w:rsidRPr="00000000" w14:paraId="0000012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Related Case: </w:t>
      </w:r>
      <w:r w:rsidDel="00000000" w:rsidR="00000000" w:rsidRPr="00000000">
        <w:rPr>
          <w:rFonts w:ascii="Times New Roman" w:cs="Times New Roman" w:eastAsia="Times New Roman" w:hAnsi="Times New Roman"/>
          <w:b w:val="1"/>
          <w:sz w:val="24"/>
          <w:szCs w:val="24"/>
          <w:rtl w:val="0"/>
        </w:rPr>
        <w:t xml:space="preserve">M/S Emaar MGF Ltd. v. Aftab Singh (2018)</w:t>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Supreme Court case, it was held that arbitration clauses in e‑commerce agreements do not bar consumer forum jurisdiction—consumers retain the right to pursue grievances through consumer courts regardless of such clauses.</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procure.gov.in/cppp/rulesandprocs/kbadqkdlcswfjdelrquehwuxcfmijmuixngudufgbuubgubfugbububjxcgfvsbdihbgfGhdfgFHytyhRtMjk4NzY=" TargetMode="External"/><Relationship Id="rId10" Type="http://schemas.openxmlformats.org/officeDocument/2006/relationships/hyperlink" Target="https://consumeraffairs.nic.in/en/theconsumerprotection/consumer-protection-e-commerce-amendment-rules-2021" TargetMode="External"/><Relationship Id="rId13" Type="http://schemas.openxmlformats.org/officeDocument/2006/relationships/hyperlink" Target="https://www.mca.gov.in/Ministry/pdf/CompaniesAct2013.pdf" TargetMode="External"/><Relationship Id="rId12" Type="http://schemas.openxmlformats.org/officeDocument/2006/relationships/hyperlink" Target="https://rbidocs.rbi.org.in/rdocs/Publications/PDFs/8670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bis.gov.in" TargetMode="External"/><Relationship Id="rId15" Type="http://schemas.openxmlformats.org/officeDocument/2006/relationships/hyperlink" Target="https://www.ascionline.in/wp-content/uploads/2025/04/Code-Book_Codes-2025.pdf" TargetMode="External"/><Relationship Id="rId14" Type="http://schemas.openxmlformats.org/officeDocument/2006/relationships/hyperlink" Target="https://consumeraffairs.nic.in/sites/default/files/uploads/legal-metrology-acts-rules/8.pdf" TargetMode="External"/><Relationship Id="rId17" Type="http://schemas.openxmlformats.org/officeDocument/2006/relationships/hyperlink" Target="https://consumerhelpline.gov.in/faq-details.php?fid=E-Commerce" TargetMode="External"/><Relationship Id="rId16" Type="http://schemas.openxmlformats.org/officeDocument/2006/relationships/hyperlink" Target="https://www.bis.gov.in/wp-content/uploads/2019/03/BIS_CA_12032019.pdf"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consumerhelpline.gov.in/#:~:text=%232990100%20%2D%20Excellent.,and%20resolving%20at%20the%20earliest" TargetMode="External"/><Relationship Id="rId8"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0CDnfaRGXlFNDpNm/GRg2tBLQw==">CgMxLjAyCGguZ2pkZ3hzMg5oLm12bWhoamE5MDlxbTIOaC4zZnduOXg3MGpiZ2UyDmguZWV5dnRlNXk4bXczMg5oLm43amI5cXV5Y2ppejIOaC53bGU1NjVvdWZyY2MyDmgubGM2aDRkcGppMzRuMg5oLjV5eHluaXVsNnh1ODIOaC50cW55dTU0ZGlpc2M4AGojChRzdWdnZXN0LjFyMjVuMWduajlqbhILU2lkZGhhcnRoIE1qIwoUc3VnZ2VzdC5seDg3NGNvdjc0eHoSC1NpZGRoYXJ0aCBNciExdG50WkVGVTVyQVNITEFhWERqVFpuRkxvckpNVTZM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