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Heading2"/>
        <w:spacing w:line="360" w:lineRule="auto"/>
        <w:jc w:val="both"/>
        <w:rPr/>
      </w:pPr>
      <w:bookmarkStart w:colFirst="0" w:colLast="0" w:name="_heading=h.bu0zwp3josg" w:id="0"/>
      <w:bookmarkEnd w:id="0"/>
      <w:r w:rsidDel="00000000" w:rsidR="00000000" w:rsidRPr="00000000">
        <w:rPr>
          <w:rtl w:val="0"/>
        </w:rPr>
        <w:t xml:space="preserve">PETROLEUM SECTOR</w:t>
      </w:r>
    </w:p>
    <w:p w:rsidR="00000000" w:rsidDel="00000000" w:rsidP="00000000" w:rsidRDefault="00000000" w:rsidRPr="00000000" w14:paraId="00000003">
      <w:pPr>
        <w:pStyle w:val="Heading1"/>
        <w:spacing w:after="120" w:before="400" w:lineRule="auto"/>
        <w:rPr>
          <w:rFonts w:ascii="Arial" w:cs="Arial" w:eastAsia="Arial" w:hAnsi="Arial"/>
          <w:b w:val="1"/>
          <w:i w:val="0"/>
          <w:sz w:val="40"/>
          <w:szCs w:val="40"/>
          <w:u w:val="none"/>
        </w:rPr>
      </w:pPr>
      <w:bookmarkStart w:colFirst="0" w:colLast="0" w:name="_heading=h.9m4xqaej324v" w:id="1"/>
      <w:bookmarkEnd w:id="1"/>
      <w:r w:rsidDel="00000000" w:rsidR="00000000" w:rsidRPr="00000000">
        <w:rPr>
          <w:rFonts w:ascii="Arial" w:cs="Arial" w:eastAsia="Arial" w:hAnsi="Arial"/>
          <w:b w:val="1"/>
          <w:i w:val="0"/>
          <w:sz w:val="40"/>
          <w:szCs w:val="40"/>
          <w:u w:val="none"/>
          <w:rtl w:val="0"/>
        </w:rPr>
        <w:t xml:space="preserve">Question: “What is the petroleum sector?”</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“India is the third largest consumer of petroleum products, after the US and China. The oil and natural gas sector has huge potential and contributes over 15% to India's GDP. Both public sector and private sector supply domestic LPG. The Public sector companies which supply domestic LPG are Indian Oil Corporation Ltd with their subsidiary company IBP (Indo Burma Petroleum), Hindustan Petroleum Corporation Ltd, and Bharat Petroleum Ltd.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consumers should  be aware of the following grievance redressal systems in case of complaints against these corporations providing LPG and PNG.”</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1"/>
        <w:spacing w:after="120" w:before="400" w:lineRule="auto"/>
        <w:rPr>
          <w:rFonts w:ascii="Arial" w:cs="Arial" w:eastAsia="Arial" w:hAnsi="Arial"/>
          <w:b w:val="1"/>
          <w:i w:val="0"/>
          <w:sz w:val="40"/>
          <w:szCs w:val="40"/>
          <w:u w:val="none"/>
        </w:rPr>
      </w:pPr>
      <w:bookmarkStart w:colFirst="0" w:colLast="0" w:name="_heading=h.lqh6y2boer6o" w:id="2"/>
      <w:bookmarkEnd w:id="2"/>
      <w:r w:rsidDel="00000000" w:rsidR="00000000" w:rsidRPr="00000000">
        <w:rPr>
          <w:rFonts w:ascii="Arial" w:cs="Arial" w:eastAsia="Arial" w:hAnsi="Arial"/>
          <w:b w:val="1"/>
          <w:i w:val="0"/>
          <w:sz w:val="40"/>
          <w:szCs w:val="40"/>
          <w:u w:val="none"/>
          <w:rtl w:val="0"/>
        </w:rPr>
        <w:t xml:space="preserve">Question: “What are the grounds available for complaints?”</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major complaints from the users of LPG are as follows: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the time of new connection, dealers are insisting that the customer must take various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appliances (like gas stove at Dealers’ choice, Rubber hose and other allied equipment). Rude behaviour to customers, overcharging, or other service-related complaints Payment related issues, issues related to booking through IVRS, and subsidy (PAHAL) related issues can also be brought up.</w:t>
        <w:br w:type="textWrapping"/>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in supplying gas cylinders is a major problem for all gas suppliers. Dealers are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entertaining the phone calls and not registering the customer booking. Issues with refill supply can also be raised.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Gas cylinder is less in weight or not fully filled, other issues with quality of cylinder.</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Tedious formalities in booking a new gas connection.</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complaints against PNG are as follows: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Abnormal delay in getting new connection</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Billing problem</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appropriate complaint registering centre (CRC).</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in attending complaints etc.”</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Style w:val="Heading1"/>
        <w:spacing w:after="120" w:before="400" w:lineRule="auto"/>
        <w:rPr>
          <w:rFonts w:ascii="Arial" w:cs="Arial" w:eastAsia="Arial" w:hAnsi="Arial"/>
          <w:b w:val="1"/>
          <w:i w:val="0"/>
          <w:sz w:val="40"/>
          <w:szCs w:val="40"/>
          <w:u w:val="none"/>
        </w:rPr>
      </w:pPr>
      <w:bookmarkStart w:colFirst="0" w:colLast="0" w:name="_heading=h.yjt9s4wmdzmp" w:id="3"/>
      <w:bookmarkEnd w:id="3"/>
      <w:r w:rsidDel="00000000" w:rsidR="00000000" w:rsidRPr="00000000">
        <w:rPr>
          <w:rFonts w:ascii="Arial" w:cs="Arial" w:eastAsia="Arial" w:hAnsi="Arial"/>
          <w:b w:val="1"/>
          <w:i w:val="0"/>
          <w:sz w:val="40"/>
          <w:szCs w:val="40"/>
          <w:u w:val="none"/>
          <w:rtl w:val="0"/>
        </w:rPr>
        <w:t xml:space="preserve">Question: “What are the modes or methods of complaint available?”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consumer may first reach the service provider. Customer care number of some companies</w:t>
      </w:r>
    </w:p>
    <w:p w:rsidR="00000000" w:rsidDel="00000000" w:rsidP="00000000" w:rsidRDefault="00000000" w:rsidRPr="00000000" w14:paraId="0000001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Oil- 1800-2333-555</w:t>
      </w:r>
    </w:p>
    <w:p w:rsidR="00000000" w:rsidDel="00000000" w:rsidP="00000000" w:rsidRDefault="00000000" w:rsidRPr="00000000" w14:paraId="0000001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Bharat Petroleum- 1800-22-4344</w:t>
      </w:r>
    </w:p>
    <w:p w:rsidR="00000000" w:rsidDel="00000000" w:rsidP="00000000" w:rsidRDefault="00000000" w:rsidRPr="00000000" w14:paraId="0000001B">
      <w:pPr>
        <w:spacing w:line="360" w:lineRule="auto"/>
        <w:ind w:left="720" w:firstLine="0"/>
        <w:jc w:val="both"/>
        <w:rPr>
          <w:rFonts w:ascii="Times New Roman" w:cs="Times New Roman" w:eastAsia="Times New Roman" w:hAnsi="Times New Roman"/>
          <w:color w:val="0b57d0"/>
          <w:sz w:val="24"/>
          <w:szCs w:val="24"/>
          <w:highlight w:val="white"/>
        </w:rPr>
      </w:pPr>
      <w:r w:rsidDel="00000000" w:rsidR="00000000" w:rsidRPr="00000000">
        <w:rPr>
          <w:rFonts w:ascii="Times New Roman" w:cs="Times New Roman" w:eastAsia="Times New Roman" w:hAnsi="Times New Roman"/>
          <w:sz w:val="24"/>
          <w:szCs w:val="24"/>
          <w:rtl w:val="0"/>
        </w:rPr>
        <w:t xml:space="preserve">Bharat Gas- 7715012345</w:t>
        <w:br w:type="textWrapping"/>
      </w:r>
      <w:r w:rsidDel="00000000" w:rsidR="00000000" w:rsidRPr="00000000">
        <w:rPr>
          <w:rFonts w:ascii="Times New Roman" w:cs="Times New Roman" w:eastAsia="Times New Roman" w:hAnsi="Times New Roman"/>
          <w:color w:val="444746"/>
          <w:sz w:val="24"/>
          <w:szCs w:val="24"/>
          <w:highlight w:val="white"/>
          <w:rtl w:val="0"/>
        </w:rPr>
        <w:t xml:space="preserve">HPCL - +91-22-22863900</w:t>
      </w:r>
      <w:r w:rsidDel="00000000" w:rsidR="00000000" w:rsidRPr="00000000">
        <w:rPr>
          <w:rFonts w:ascii="Times New Roman" w:cs="Times New Roman" w:eastAsia="Times New Roman" w:hAnsi="Times New Roman"/>
          <w:sz w:val="24"/>
          <w:szCs w:val="24"/>
          <w:rtl w:val="0"/>
        </w:rPr>
        <w:br w:type="textWrapping"/>
        <w:br w:type="textWrapping"/>
        <w:t xml:space="preserve">Websites </w:t>
        <w:br w:type="textWrapping"/>
      </w:r>
      <w:r w:rsidDel="00000000" w:rsidR="00000000" w:rsidRPr="00000000">
        <w:rPr>
          <w:rFonts w:ascii="Times New Roman" w:cs="Times New Roman" w:eastAsia="Times New Roman" w:hAnsi="Times New Roman"/>
          <w:color w:val="444746"/>
          <w:sz w:val="24"/>
          <w:szCs w:val="24"/>
          <w:highlight w:val="white"/>
          <w:rtl w:val="0"/>
        </w:rPr>
        <w:t xml:space="preserve">IOCL - </w:t>
      </w:r>
      <w:hyperlink r:id="rId7">
        <w:r w:rsidDel="00000000" w:rsidR="00000000" w:rsidRPr="00000000">
          <w:rPr>
            <w:rFonts w:ascii="Times New Roman" w:cs="Times New Roman" w:eastAsia="Times New Roman" w:hAnsi="Times New Roman"/>
            <w:color w:val="0b57d0"/>
            <w:sz w:val="24"/>
            <w:szCs w:val="24"/>
            <w:highlight w:val="white"/>
            <w:rtl w:val="0"/>
          </w:rPr>
          <w:t xml:space="preserve">https://iocl.com/contact-us</w:t>
        </w:r>
      </w:hyperlink>
      <w:r w:rsidDel="00000000" w:rsidR="00000000" w:rsidRPr="00000000">
        <w:rPr>
          <w:rtl w:val="0"/>
        </w:rPr>
      </w:r>
    </w:p>
    <w:p w:rsidR="00000000" w:rsidDel="00000000" w:rsidP="00000000" w:rsidRDefault="00000000" w:rsidRPr="00000000" w14:paraId="0000001C">
      <w:pPr>
        <w:spacing w:line="360" w:lineRule="auto"/>
        <w:ind w:left="720" w:firstLine="0"/>
        <w:jc w:val="both"/>
        <w:rPr>
          <w:rFonts w:ascii="Times New Roman" w:cs="Times New Roman" w:eastAsia="Times New Roman" w:hAnsi="Times New Roman"/>
          <w:color w:val="0b57d0"/>
          <w:sz w:val="24"/>
          <w:szCs w:val="24"/>
          <w:highlight w:val="white"/>
        </w:rPr>
      </w:pPr>
      <w:r w:rsidDel="00000000" w:rsidR="00000000" w:rsidRPr="00000000">
        <w:rPr>
          <w:rFonts w:ascii="Times New Roman" w:cs="Times New Roman" w:eastAsia="Times New Roman" w:hAnsi="Times New Roman"/>
          <w:color w:val="444746"/>
          <w:sz w:val="24"/>
          <w:szCs w:val="24"/>
          <w:highlight w:val="white"/>
          <w:rtl w:val="0"/>
        </w:rPr>
        <w:t xml:space="preserve">BPCL - </w:t>
      </w:r>
      <w:hyperlink r:id="rId8">
        <w:r w:rsidDel="00000000" w:rsidR="00000000" w:rsidRPr="00000000">
          <w:rPr>
            <w:rFonts w:ascii="Times New Roman" w:cs="Times New Roman" w:eastAsia="Times New Roman" w:hAnsi="Times New Roman"/>
            <w:color w:val="0b57d0"/>
            <w:sz w:val="24"/>
            <w:szCs w:val="24"/>
            <w:highlight w:val="white"/>
            <w:rtl w:val="0"/>
          </w:rPr>
          <w:t xml:space="preserve">https://www.bharatpetroleum.in/enquiry1.aspx</w:t>
        </w:r>
      </w:hyperlink>
      <w:r w:rsidDel="00000000" w:rsidR="00000000" w:rsidRPr="00000000">
        <w:rPr>
          <w:rtl w:val="0"/>
        </w:rPr>
      </w:r>
    </w:p>
    <w:p w:rsidR="00000000" w:rsidDel="00000000" w:rsidP="00000000" w:rsidRDefault="00000000" w:rsidRPr="00000000" w14:paraId="0000001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highlight w:val="white"/>
          <w:rtl w:val="0"/>
        </w:rPr>
        <w:t xml:space="preserve">HPCL - can contact grievance officers, information for them is available here </w:t>
      </w:r>
      <w:hyperlink r:id="rId9">
        <w:r w:rsidDel="00000000" w:rsidR="00000000" w:rsidRPr="00000000">
          <w:rPr>
            <w:rFonts w:ascii="Times New Roman" w:cs="Times New Roman" w:eastAsia="Times New Roman" w:hAnsi="Times New Roman"/>
            <w:color w:val="0b57d0"/>
            <w:sz w:val="24"/>
            <w:szCs w:val="24"/>
            <w:highlight w:val="white"/>
            <w:rtl w:val="0"/>
          </w:rPr>
          <w:t xml:space="preserve">https://www.hindustanpetroleum.com/pages/public-grievance-redressal</w:t>
        </w:r>
      </w:hyperlink>
      <w:r w:rsidDel="00000000" w:rsidR="00000000" w:rsidRPr="00000000">
        <w:rPr>
          <w:rFonts w:ascii="Times New Roman" w:cs="Times New Roman" w:eastAsia="Times New Roman" w:hAnsi="Times New Roman"/>
          <w:color w:val="444746"/>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Emergency helpline no.- 1906</w:t>
      </w:r>
    </w:p>
    <w:p w:rsidR="00000000" w:rsidDel="00000000" w:rsidP="00000000" w:rsidRDefault="00000000" w:rsidRPr="00000000" w14:paraId="0000002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multilingual LPG Emergency Helpline was dedicated to the nation on 1.1.2016 by the Hon'ble Minister of PNG. This facility is available 24*7 operations with 2 shifts 12 hours each for attending emergency LPG leakage complaints.</w:t>
      </w:r>
    </w:p>
    <w:p w:rsidR="00000000" w:rsidDel="00000000" w:rsidP="00000000" w:rsidRDefault="00000000" w:rsidRPr="00000000" w14:paraId="0000002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MoPNG e-Seva</w:t>
      </w:r>
    </w:p>
    <w:p w:rsidR="00000000" w:rsidDel="00000000" w:rsidP="00000000" w:rsidRDefault="00000000" w:rsidRPr="00000000" w14:paraId="0000002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is </w:t>
      </w:r>
      <w:hyperlink r:id="rId10">
        <w:r w:rsidDel="00000000" w:rsidR="00000000" w:rsidRPr="00000000">
          <w:rPr>
            <w:rFonts w:ascii="Roboto" w:cs="Roboto" w:eastAsia="Roboto" w:hAnsi="Roboto"/>
            <w:color w:val="0b57d0"/>
            <w:sz w:val="21"/>
            <w:szCs w:val="21"/>
            <w:rtl w:val="0"/>
          </w:rPr>
          <w:t xml:space="preserve">https://www.mopnge-seva.in/</w:t>
        </w:r>
      </w:hyperlink>
      <w:r w:rsidDel="00000000" w:rsidR="00000000" w:rsidRPr="00000000">
        <w:rPr>
          <w:rFonts w:ascii="Times New Roman" w:cs="Times New Roman" w:eastAsia="Times New Roman" w:hAnsi="Times New Roman"/>
          <w:sz w:val="24"/>
          <w:szCs w:val="24"/>
          <w:rtl w:val="0"/>
        </w:rPr>
        <w:t xml:space="preserve">. Alternatively, you can also reach out to the portal @MoPNGeSeva on Facebook or @MoPNG_eSeva on Twitter and response will be sent back at the earliest. </w:t>
      </w:r>
    </w:p>
    <w:p w:rsidR="00000000" w:rsidDel="00000000" w:rsidP="00000000" w:rsidRDefault="00000000" w:rsidRPr="00000000" w14:paraId="0000002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Approaching any other appropriate judicial or quasi-judicial body:</w:t>
      </w:r>
    </w:p>
    <w:p w:rsidR="00000000" w:rsidDel="00000000" w:rsidP="00000000" w:rsidRDefault="00000000" w:rsidRPr="00000000" w14:paraId="0000002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2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District Commission: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2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State Commission: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2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National Commission: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2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2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1"/>
        <w:spacing w:after="120" w:before="400" w:lineRule="auto"/>
        <w:rPr>
          <w:rFonts w:ascii="Arial" w:cs="Arial" w:eastAsia="Arial" w:hAnsi="Arial"/>
          <w:b w:val="1"/>
          <w:i w:val="0"/>
          <w:sz w:val="40"/>
          <w:szCs w:val="40"/>
          <w:u w:val="none"/>
        </w:rPr>
      </w:pPr>
      <w:bookmarkStart w:colFirst="0" w:colLast="0" w:name="_heading=h.zg9b6qga04ps" w:id="4"/>
      <w:bookmarkEnd w:id="4"/>
      <w:r w:rsidDel="00000000" w:rsidR="00000000" w:rsidRPr="00000000">
        <w:rPr>
          <w:rFonts w:ascii="Arial" w:cs="Arial" w:eastAsia="Arial" w:hAnsi="Arial"/>
          <w:b w:val="1"/>
          <w:i w:val="0"/>
          <w:sz w:val="40"/>
          <w:szCs w:val="40"/>
          <w:u w:val="none"/>
          <w:rtl w:val="0"/>
        </w:rPr>
        <w:t xml:space="preserve">Question: “What are the regulatory bodies in this sector?”</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“Ministry of Petroleum &amp; Natural Gas</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and Natural gas Regulatory Board</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India Safety Directorate- Has Standards List for safety for installations in big industries as well as for LPG installations- </w:t>
      </w:r>
      <w:hyperlink r:id="rId11">
        <w:r w:rsidDel="00000000" w:rsidR="00000000" w:rsidRPr="00000000">
          <w:rPr>
            <w:rFonts w:ascii="Times New Roman" w:cs="Times New Roman" w:eastAsia="Times New Roman" w:hAnsi="Times New Roman"/>
            <w:color w:val="1155cc"/>
            <w:sz w:val="24"/>
            <w:szCs w:val="24"/>
            <w:u w:val="single"/>
            <w:rtl w:val="0"/>
          </w:rPr>
          <w:t xml:space="preserve">https://www.oisd.gov.in/oisd-standards-list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1"/>
        <w:spacing w:after="120" w:before="400" w:lineRule="auto"/>
        <w:rPr>
          <w:rFonts w:ascii="Arial" w:cs="Arial" w:eastAsia="Arial" w:hAnsi="Arial"/>
          <w:b w:val="1"/>
          <w:i w:val="0"/>
          <w:sz w:val="40"/>
          <w:szCs w:val="40"/>
          <w:u w:val="none"/>
        </w:rPr>
      </w:pPr>
      <w:bookmarkStart w:colFirst="0" w:colLast="0" w:name="_heading=h.3169fokwn58p" w:id="5"/>
      <w:bookmarkEnd w:id="5"/>
      <w:r w:rsidDel="00000000" w:rsidR="00000000" w:rsidRPr="00000000">
        <w:rPr>
          <w:rFonts w:ascii="Arial" w:cs="Arial" w:eastAsia="Arial" w:hAnsi="Arial"/>
          <w:b w:val="1"/>
          <w:i w:val="0"/>
          <w:sz w:val="40"/>
          <w:szCs w:val="40"/>
          <w:u w:val="none"/>
          <w:rtl w:val="0"/>
        </w:rPr>
        <w:t xml:space="preserve">Question: “What are the rules, Acts, and Guidelines that govern this sector?”</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“1. The Petroleum and Natural Gas Regulatory Board Act, 2006</w:t>
      </w:r>
    </w:p>
    <w:p w:rsidR="00000000" w:rsidDel="00000000" w:rsidP="00000000" w:rsidRDefault="00000000" w:rsidRPr="00000000" w14:paraId="00000037">
      <w:pPr>
        <w:spacing w:line="360" w:lineRule="auto"/>
        <w:ind w:left="720" w:firstLine="0"/>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http://www.pngrb.gov.in/pdf/Act/pngrbact.doc</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Liquefied Petroleum Gas (Regulation of Supply and Distribution) Order 2000</w:t>
      </w:r>
    </w:p>
    <w:p w:rsidR="00000000" w:rsidDel="00000000" w:rsidP="00000000" w:rsidRDefault="00000000" w:rsidRPr="00000000" w14:paraId="00000039">
      <w:pPr>
        <w:spacing w:line="360" w:lineRule="auto"/>
        <w:ind w:left="720" w:firstLine="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http://jklm.nic.in/pdf/LPG_regulation_of_distribution.pdf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Petroleum Act, 1934- </w:t>
      </w:r>
      <w:hyperlink r:id="rId14">
        <w:r w:rsidDel="00000000" w:rsidR="00000000" w:rsidRPr="00000000">
          <w:rPr>
            <w:rFonts w:ascii="Times New Roman" w:cs="Times New Roman" w:eastAsia="Times New Roman" w:hAnsi="Times New Roman"/>
            <w:color w:val="1155cc"/>
            <w:sz w:val="24"/>
            <w:szCs w:val="24"/>
            <w:u w:val="single"/>
            <w:rtl w:val="0"/>
          </w:rPr>
          <w:t xml:space="preserve">https://legislative.gov.in/sites/default/files/A1934-30_0.pdf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pStyle w:val="Heading1"/>
        <w:spacing w:after="120" w:before="400" w:lineRule="auto"/>
        <w:rPr>
          <w:rFonts w:ascii="Arial" w:cs="Arial" w:eastAsia="Arial" w:hAnsi="Arial"/>
          <w:b w:val="1"/>
          <w:i w:val="0"/>
          <w:sz w:val="40"/>
          <w:szCs w:val="40"/>
          <w:u w:val="none"/>
        </w:rPr>
      </w:pPr>
      <w:bookmarkStart w:colFirst="0" w:colLast="0" w:name="_heading=h.f214qc5dhi02" w:id="6"/>
      <w:bookmarkEnd w:id="6"/>
      <w:r w:rsidDel="00000000" w:rsidR="00000000" w:rsidRPr="00000000">
        <w:rPr>
          <w:rFonts w:ascii="Arial" w:cs="Arial" w:eastAsia="Arial" w:hAnsi="Arial"/>
          <w:b w:val="1"/>
          <w:i w:val="0"/>
          <w:sz w:val="40"/>
          <w:szCs w:val="40"/>
          <w:u w:val="none"/>
          <w:rtl w:val="0"/>
        </w:rPr>
        <w:t xml:space="preserve">Question: “What are the landmark judgements in this sector?”</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“1. Auva Gas Agency through Paul Roluahpuia v. Consumer Union, Vairengte South Branch, Mizoram. The district fora had directed the agency to compensate the consumers for over pricing and repair all defective items. The appeal was filed to the state commission but it was dismissed as the reasons for condonation of delay was not accepted. A revision petition was filed in NCDRC. This was dismissed and the NCDRC upheld the decision of the district and state commissions. </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M/S Jagdev Gas service v. Bansi Lal Taneja NCDRC held that the OP must ensure that gas refills are supplied to Complainant as per the norms at regular intervals. ”</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42">
      <w:pPr>
        <w:pStyle w:val="Heading1"/>
        <w:spacing w:after="120" w:before="400" w:lineRule="auto"/>
        <w:rPr>
          <w:rFonts w:ascii="Arial" w:cs="Arial" w:eastAsia="Arial" w:hAnsi="Arial"/>
          <w:b w:val="1"/>
          <w:i w:val="0"/>
          <w:sz w:val="40"/>
          <w:szCs w:val="40"/>
          <w:u w:val="none"/>
        </w:rPr>
      </w:pPr>
      <w:bookmarkStart w:colFirst="0" w:colLast="0" w:name="_heading=h.i8oc96s5fwy9" w:id="7"/>
      <w:bookmarkEnd w:id="7"/>
      <w:r w:rsidDel="00000000" w:rsidR="00000000" w:rsidRPr="00000000">
        <w:rPr>
          <w:rFonts w:ascii="Arial" w:cs="Arial" w:eastAsia="Arial" w:hAnsi="Arial"/>
          <w:b w:val="1"/>
          <w:i w:val="0"/>
          <w:sz w:val="40"/>
          <w:szCs w:val="40"/>
          <w:u w:val="none"/>
          <w:rtl w:val="0"/>
        </w:rPr>
        <w:t xml:space="preserve">Question: “What are the important links and resources?”</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Answer:“INGRAM- </w:t>
      </w:r>
      <w:hyperlink r:id="rId15">
        <w:r w:rsidDel="00000000" w:rsidR="00000000" w:rsidRPr="00000000">
          <w:rPr>
            <w:rFonts w:ascii="Times New Roman" w:cs="Times New Roman" w:eastAsia="Times New Roman" w:hAnsi="Times New Roman"/>
            <w:color w:val="1155cc"/>
            <w:sz w:val="24"/>
            <w:szCs w:val="24"/>
            <w:u w:val="single"/>
            <w:rtl w:val="0"/>
          </w:rPr>
          <w:t xml:space="preserve">https://consumerhelpline.gov.in/faq-details.php?fid=Liquefied%20Petroleum%20Gas%20(Cylinders)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MoPNG E-SEWA- </w:t>
      </w:r>
      <w:hyperlink r:id="rId16">
        <w:r w:rsidDel="00000000" w:rsidR="00000000" w:rsidRPr="00000000">
          <w:rPr>
            <w:rFonts w:ascii="Times New Roman" w:cs="Times New Roman" w:eastAsia="Times New Roman" w:hAnsi="Times New Roman"/>
            <w:color w:val="1155cc"/>
            <w:sz w:val="24"/>
            <w:szCs w:val="24"/>
            <w:u w:val="single"/>
            <w:rtl w:val="0"/>
          </w:rPr>
          <w:t xml:space="preserve">https://www.mopnge-seva.in/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three lines on the right hand corner&gt; click on marketing division&gt; programs, schemes and initiatives- </w:t>
      </w:r>
      <w:hyperlink r:id="rId17">
        <w:r w:rsidDel="00000000" w:rsidR="00000000" w:rsidRPr="00000000">
          <w:rPr>
            <w:rFonts w:ascii="Times New Roman" w:cs="Times New Roman" w:eastAsia="Times New Roman" w:hAnsi="Times New Roman"/>
            <w:color w:val="1155cc"/>
            <w:sz w:val="24"/>
            <w:szCs w:val="24"/>
            <w:u w:val="single"/>
            <w:rtl w:val="0"/>
          </w:rPr>
          <w:t xml:space="preserve">https://mopng.gov.in/en#</w:t>
        </w:r>
      </w:hyperlink>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and Natural Gas Regulatory Board- </w:t>
      </w:r>
      <w:hyperlink r:id="rId18">
        <w:r w:rsidDel="00000000" w:rsidR="00000000" w:rsidRPr="00000000">
          <w:rPr>
            <w:rFonts w:ascii="Times New Roman" w:cs="Times New Roman" w:eastAsia="Times New Roman" w:hAnsi="Times New Roman"/>
            <w:color w:val="1155cc"/>
            <w:sz w:val="24"/>
            <w:szCs w:val="24"/>
            <w:u w:val="single"/>
            <w:rtl w:val="0"/>
          </w:rPr>
          <w:t xml:space="preserve">https://pngrb.gov.in/eng-web/index.html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DIRECTORATE OF PUBLIC  GRIEVANCES - </w:t>
      </w:r>
      <w:hyperlink r:id="rId19">
        <w:r w:rsidDel="00000000" w:rsidR="00000000" w:rsidRPr="00000000">
          <w:rPr>
            <w:rFonts w:ascii="Times New Roman" w:cs="Times New Roman" w:eastAsia="Times New Roman" w:hAnsi="Times New Roman"/>
            <w:color w:val="1155cc"/>
            <w:sz w:val="24"/>
            <w:szCs w:val="24"/>
            <w:u w:val="single"/>
            <w:rtl w:val="0"/>
          </w:rPr>
          <w:t xml:space="preserve">dpg.gov.in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i w:val="1"/>
      <w:sz w:val="24"/>
      <w:szCs w:val="24"/>
      <w:u w:val="single"/>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oisd.gov.in/oisd-standards-list" TargetMode="External"/><Relationship Id="rId10" Type="http://schemas.openxmlformats.org/officeDocument/2006/relationships/hyperlink" Target="https://www.mopnge-seva.in/" TargetMode="External"/><Relationship Id="rId13" Type="http://schemas.openxmlformats.org/officeDocument/2006/relationships/hyperlink" Target="http://jklm.nic.in/pdf/LPG_regulation_of_distribution.pdf" TargetMode="External"/><Relationship Id="rId12" Type="http://schemas.openxmlformats.org/officeDocument/2006/relationships/hyperlink" Target="http://www.pngrb.gov.in/pdf/Act/pngrbact.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industanpetroleum.com/pages/public-grievance-redressal" TargetMode="External"/><Relationship Id="rId15" Type="http://schemas.openxmlformats.org/officeDocument/2006/relationships/hyperlink" Target="https://consumerhelpline.gov.in/faq-details.php?fid=Liquefied%20Petroleum%20Gas%20(Cylinders)" TargetMode="External"/><Relationship Id="rId14" Type="http://schemas.openxmlformats.org/officeDocument/2006/relationships/hyperlink" Target="https://legislative.gov.in/sites/default/files/A1934-30_0.pdf" TargetMode="External"/><Relationship Id="rId17" Type="http://schemas.openxmlformats.org/officeDocument/2006/relationships/hyperlink" Target="https://mopng.gov.in/en#" TargetMode="External"/><Relationship Id="rId16" Type="http://schemas.openxmlformats.org/officeDocument/2006/relationships/hyperlink" Target="https://www.mopnge-seva.in/" TargetMode="External"/><Relationship Id="rId5" Type="http://schemas.openxmlformats.org/officeDocument/2006/relationships/styles" Target="styles.xml"/><Relationship Id="rId19" Type="http://schemas.openxmlformats.org/officeDocument/2006/relationships/hyperlink" Target="https://dpg.gov.in/default.aspx" TargetMode="External"/><Relationship Id="rId6" Type="http://schemas.openxmlformats.org/officeDocument/2006/relationships/customXml" Target="../customXML/item1.xml"/><Relationship Id="rId18" Type="http://schemas.openxmlformats.org/officeDocument/2006/relationships/hyperlink" Target="https://pngrb.gov.in/eng-web/index.html" TargetMode="External"/><Relationship Id="rId7" Type="http://schemas.openxmlformats.org/officeDocument/2006/relationships/hyperlink" Target="https://iocl.com/contact-us" TargetMode="External"/><Relationship Id="rId8" Type="http://schemas.openxmlformats.org/officeDocument/2006/relationships/hyperlink" Target="https://www.bharatpetroleum.in/enquiry1.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9cghQpPngL+ldeABD/1+UOe3LQ==">CgMxLjAyDWguYnUwendwM2pvc2cyDmguOW00eHFhZWozMjR2Mg5oLmxxaDZ5MmJvZXI2bzIOaC55anQ5czR3bWR6bXAyDmguemc5YjZxZ2EwNHBzMg5oLjMxNjlmb2t3bjU4cDIOaC5mMjE0cWM1ZGhpMDIyDmguaThvYzk2czVmd3k5OAByITF4Z3dvQVZiS2JHalRkd2hzeTctZnotN3VyNHlpRENoaA==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