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flight ticket was cancelled by Cleartrip which resulted in unexpected expenses. What are my remedies?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about the incident? Specify the date you booked the tickets, from where did you book it, and other details.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booked round-trip flights (Kochi-Bangalore) from Cleartrip on October 8th, 2016. The return flight cancellation was poorly communicated (delay in notification of return flight cancellation), leading to unexpected car rental, lodging, and food expenses. The "multi-city return flight ticket" was a single service and the cancellation disrupted my travel plans, causing significant hardship.</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Please provide the complete booking details.</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Booking details- </w:t>
      </w:r>
    </w:p>
    <w:p w:rsidR="00000000" w:rsidDel="00000000" w:rsidP="00000000" w:rsidRDefault="00000000" w:rsidRPr="00000000" w14:paraId="00000009">
      <w:pPr>
        <w:numPr>
          <w:ilvl w:val="0"/>
          <w:numId w:val="2"/>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Dates: Outbound - Oct 8, 2016; Return - Oct 11, 2016 (Cancelled)</w:t>
      </w:r>
    </w:p>
    <w:p w:rsidR="00000000" w:rsidDel="00000000" w:rsidP="00000000" w:rsidRDefault="00000000" w:rsidRPr="00000000" w14:paraId="0000000A">
      <w:pPr>
        <w:numPr>
          <w:ilvl w:val="0"/>
          <w:numId w:val="2"/>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ID: 1605195195502 (amount paid: Rs. 12,916)</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This amounts to deficiency of service under the Consumer Protection Act, 2019. What do you want as a remedy? Do note that you can also claim compensation for mental agony suffered, the cost of legal proceedings, if any, along with a refund of the amount paid for the cable connection.</w:t>
      </w:r>
    </w:p>
    <w:p w:rsidR="00000000" w:rsidDel="00000000" w:rsidP="00000000" w:rsidRDefault="00000000" w:rsidRPr="00000000" w14:paraId="0000000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for </w:t>
      </w:r>
      <w:r w:rsidDel="00000000" w:rsidR="00000000" w:rsidRPr="00000000">
        <w:rPr>
          <w:rFonts w:ascii="Times New Roman" w:cs="Times New Roman" w:eastAsia="Times New Roman" w:hAnsi="Times New Roman"/>
          <w:sz w:val="24"/>
          <w:szCs w:val="24"/>
          <w:rtl w:val="0"/>
        </w:rPr>
        <w:t xml:space="preserve">unused return tickets and Rs. 50,000 compensation for mental stress, financial loss, and inconvenience caused, especially to the elderly and young passengers in the family.</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As your first remedy, try contacting Cleartrip. Briefly explain the situation and see if they're receptive to any form of apology or goodwill gesture.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did request a refund of the unavailed part of the journey and sent an email dated 28.10.2016 to Cleartrip and M/s. Air Pegasus intimating the problems caused due to the cancellation of the flight. Cleartrip had in fact given an assurance of refund of the amount through mail dated 02.11.2016. However, it still hasn’t done so.</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you can send a formal notice to Cleartrip. Do you want me to prepare a draft for the same?</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Cleartrip including both of your addresses.</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Pradeep Kumar PR, S/o.Rajappan Nair, and a resident of Gangothri, LBS Road, Edappally, Ernakulam, Pin 682024.</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opposite party is M/s.Cleartrip, Cleartrip Head Office, located in Unit No.1, Ground Floor, DTC Building, N M Joshi Marg. Delisle Road, Lower Parel (E), Mumbai-400 013.</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a draft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Cleartrip’s consumer grievance email, which should be found over the internet, along with a copy of your invoice and other evidence. Once you send this notice, Cleartrip should respond within 15 days. If they don't, or if you're not satisfied with their response, the next step you can take is to file a complaint with the consumer court.</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in Ernakulam, where you reside, or Mumbai, where Cleartrip has its registered office. You can also file the case where your flight originated or where it landed. Where would you prefer?</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Ernakulam is more convenient for me.</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Ernakulam District Consumer Court. You'll need to submit several documents, including the legal notice you sent to Cleartrip, their response (if any), and any evidence like invoice of tickets purchased and evidence of the deficiency claimed. I can generate a checklist for you. Would that be helpful?</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7">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1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1D">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1E">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1F">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20">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21">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22">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you want to claim as compensation in the claim amount. </w:t>
      </w:r>
    </w:p>
    <w:p w:rsidR="00000000" w:rsidDel="00000000" w:rsidP="00000000" w:rsidRDefault="00000000" w:rsidRPr="00000000" w14:paraId="00000023">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24">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5">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Cleartrip in the Opposite party name section. Enter its address in the opposite party address section. Select the state and district of the registered address. </w:t>
      </w:r>
    </w:p>
    <w:p w:rsidR="00000000" w:rsidDel="00000000" w:rsidP="00000000" w:rsidRDefault="00000000" w:rsidRPr="00000000" w14:paraId="00000026">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27">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8">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flight ticket was cancelled by the opposite party which resulted in unexpected expenses for me. Despite, repeated requests and the opposite party’s assurance, I have received no refund”</w:t>
      </w:r>
    </w:p>
    <w:p w:rsidR="00000000" w:rsidDel="00000000" w:rsidP="00000000" w:rsidRDefault="00000000" w:rsidRPr="00000000" w14:paraId="0000002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2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2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is the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are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drafts</w:t>
      </w:r>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3">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5">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docs.google.com/document/d/1nhzcd-oPEpbiXuoDq6gMV1HOVbo2C7WkVKUhtXFxWgU/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wL2O-L0gGQf_ZqV-z7ImFWoN9j-s8OwU6f5q5DW9-ss/edit" TargetMode="External"/><Relationship Id="rId5" Type="http://schemas.openxmlformats.org/officeDocument/2006/relationships/styles" Target="styles.xml"/><Relationship Id="rId6" Type="http://schemas.openxmlformats.org/officeDocument/2006/relationships/hyperlink" Target="https://docs.google.com/document/d/1OcCd_P28eAIWYyXb3Xv3jsGMQneJr24voyS93_5jxC8/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uaNd9xgdWvur0O8fyVxTTXtUumSLfJSOQkNNt8xgdxo/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