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u w:val="single"/>
        </w:rPr>
      </w:pPr>
      <w:r w:rsidDel="00000000" w:rsidR="00000000" w:rsidRPr="00000000">
        <w:rPr>
          <w:b w:val="1"/>
          <w:sz w:val="28"/>
          <w:szCs w:val="28"/>
          <w:u w:val="single"/>
          <w:rtl w:val="0"/>
        </w:rPr>
        <w:t xml:space="preserve">Retail Electronics Sector</w:t>
      </w:r>
    </w:p>
    <w:p w:rsidR="00000000" w:rsidDel="00000000" w:rsidP="00000000" w:rsidRDefault="00000000" w:rsidRPr="00000000" w14:paraId="00000002">
      <w:pPr>
        <w:rPr>
          <w:b w:val="1"/>
          <w:u w:val="single"/>
        </w:rPr>
      </w:pPr>
      <w:r w:rsidDel="00000000" w:rsidR="00000000" w:rsidRPr="00000000">
        <w:rPr>
          <w:rtl w:val="0"/>
        </w:rPr>
      </w:r>
    </w:p>
    <w:p w:rsidR="00000000" w:rsidDel="00000000" w:rsidP="00000000" w:rsidRDefault="00000000" w:rsidRPr="00000000" w14:paraId="00000003">
      <w:pPr>
        <w:rPr>
          <w:b w:val="1"/>
          <w:u w:val="single"/>
        </w:rPr>
      </w:pPr>
      <w:r w:rsidDel="00000000" w:rsidR="00000000" w:rsidRPr="00000000">
        <w:rPr>
          <w:b w:val="1"/>
          <w:u w:val="single"/>
          <w:rtl w:val="0"/>
        </w:rPr>
        <w:t xml:space="preserve">Question: “What is the retail sector for electronics?”</w:t>
      </w:r>
    </w:p>
    <w:p w:rsidR="00000000" w:rsidDel="00000000" w:rsidP="00000000" w:rsidRDefault="00000000" w:rsidRPr="00000000" w14:paraId="00000004">
      <w:pPr>
        <w:rPr/>
      </w:pPr>
      <w:r w:rsidDel="00000000" w:rsidR="00000000" w:rsidRPr="00000000">
        <w:rPr>
          <w:rtl w:val="0"/>
        </w:rPr>
        <w:t xml:space="preserve">Answer: “The electronics retail sector in India has been growing rapidly in recent years, and the consumer electronics market is one of the largest and fastest-growing in the world. While traditional brick-and-mortar stores still dominate, e-commerce is gaining significant market share. Smartphones, televisions, and home appliances are among the most popular product segments. These purchases are driven by increasing disposable income, urbanization, and digital adoption, while policies like "Make in India" are encouraging domestic manufacturing of electronics. At the same time, the sector faces issues like price competition and the need for better after-sales service. Common consumer issues in the Indian electronics retail sector include quality concerns, difficulties with repairs, replacements, and warranty claims, exaggerated product claims or unclear terms and conditions, fake or substandard products, stock availability issues, data privacy and hidden costs for installation, extended warranties, or accessories.”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u w:val="single"/>
        </w:rPr>
      </w:pPr>
      <w:r w:rsidDel="00000000" w:rsidR="00000000" w:rsidRPr="00000000">
        <w:rPr>
          <w:b w:val="1"/>
          <w:u w:val="single"/>
          <w:rtl w:val="0"/>
        </w:rPr>
        <w:t xml:space="preserve">Question: “What are the grounds for complaints in the electronics retail sector?”</w:t>
      </w:r>
    </w:p>
    <w:p w:rsidR="00000000" w:rsidDel="00000000" w:rsidP="00000000" w:rsidRDefault="00000000" w:rsidRPr="00000000" w14:paraId="00000009">
      <w:pPr>
        <w:rPr/>
      </w:pPr>
      <w:r w:rsidDel="00000000" w:rsidR="00000000" w:rsidRPr="00000000">
        <w:rPr>
          <w:rtl w:val="0"/>
        </w:rPr>
        <w:t xml:space="preserve">Answer: “In the Indian electronics retail sector, consumers can file complaints on various grounds. Here are some common bases for consumer complaints:</w:t>
      </w:r>
    </w:p>
    <w:p w:rsidR="00000000" w:rsidDel="00000000" w:rsidP="00000000" w:rsidRDefault="00000000" w:rsidRPr="00000000" w14:paraId="0000000A">
      <w:pPr>
        <w:rPr/>
      </w:pPr>
      <w:r w:rsidDel="00000000" w:rsidR="00000000" w:rsidRPr="00000000">
        <w:rPr>
          <w:rtl w:val="0"/>
        </w:rPr>
        <w:t xml:space="preserve">1. Defective products: When an item doesn't function as advertised or expected.</w:t>
      </w:r>
    </w:p>
    <w:p w:rsidR="00000000" w:rsidDel="00000000" w:rsidP="00000000" w:rsidRDefault="00000000" w:rsidRPr="00000000" w14:paraId="0000000B">
      <w:pPr>
        <w:rPr/>
      </w:pPr>
      <w:r w:rsidDel="00000000" w:rsidR="00000000" w:rsidRPr="00000000">
        <w:rPr>
          <w:rtl w:val="0"/>
        </w:rPr>
        <w:t xml:space="preserve">2. Breach of warranty: If the retailer or manufacturer fails to honor the warranty terms.</w:t>
      </w:r>
    </w:p>
    <w:p w:rsidR="00000000" w:rsidDel="00000000" w:rsidP="00000000" w:rsidRDefault="00000000" w:rsidRPr="00000000" w14:paraId="0000000C">
      <w:pPr>
        <w:rPr/>
      </w:pPr>
      <w:r w:rsidDel="00000000" w:rsidR="00000000" w:rsidRPr="00000000">
        <w:rPr>
          <w:rtl w:val="0"/>
        </w:rPr>
        <w:t xml:space="preserve">3. Misrepresentation: When a product's features, quality, or performance are falsely advertised.</w:t>
      </w:r>
    </w:p>
    <w:p w:rsidR="00000000" w:rsidDel="00000000" w:rsidP="00000000" w:rsidRDefault="00000000" w:rsidRPr="00000000" w14:paraId="0000000D">
      <w:pPr>
        <w:rPr/>
      </w:pPr>
      <w:r w:rsidDel="00000000" w:rsidR="00000000" w:rsidRPr="00000000">
        <w:rPr>
          <w:rtl w:val="0"/>
        </w:rPr>
        <w:t xml:space="preserve">4. Unfair trade practices: Including charging more than the MRP (Maximum Retail Price) or refusing to exchange/return as per policy.</w:t>
      </w:r>
    </w:p>
    <w:p w:rsidR="00000000" w:rsidDel="00000000" w:rsidP="00000000" w:rsidRDefault="00000000" w:rsidRPr="00000000" w14:paraId="0000000E">
      <w:pPr>
        <w:rPr/>
      </w:pPr>
      <w:r w:rsidDel="00000000" w:rsidR="00000000" w:rsidRPr="00000000">
        <w:rPr>
          <w:rtl w:val="0"/>
        </w:rPr>
        <w:t xml:space="preserve">5. Poor after-sales service: Delays or refusals in providing promised repair or replacement services.</w:t>
      </w:r>
    </w:p>
    <w:p w:rsidR="00000000" w:rsidDel="00000000" w:rsidP="00000000" w:rsidRDefault="00000000" w:rsidRPr="00000000" w14:paraId="0000000F">
      <w:pPr>
        <w:rPr/>
      </w:pPr>
      <w:r w:rsidDel="00000000" w:rsidR="00000000" w:rsidRPr="00000000">
        <w:rPr>
          <w:rtl w:val="0"/>
        </w:rPr>
        <w:t xml:space="preserve">6. Non-delivery or late delivery: For online purchases, when products aren't delivered within the promised timeframe.</w:t>
      </w:r>
    </w:p>
    <w:p w:rsidR="00000000" w:rsidDel="00000000" w:rsidP="00000000" w:rsidRDefault="00000000" w:rsidRPr="00000000" w14:paraId="00000010">
      <w:pPr>
        <w:rPr/>
      </w:pPr>
      <w:r w:rsidDel="00000000" w:rsidR="00000000" w:rsidRPr="00000000">
        <w:rPr>
          <w:rtl w:val="0"/>
        </w:rPr>
        <w:t xml:space="preserve">7. Billing issues: Overcharging, unauthorized charges, or refusal to provide proper bills.</w:t>
      </w:r>
    </w:p>
    <w:p w:rsidR="00000000" w:rsidDel="00000000" w:rsidP="00000000" w:rsidRDefault="00000000" w:rsidRPr="00000000" w14:paraId="00000011">
      <w:pPr>
        <w:rPr/>
      </w:pPr>
      <w:r w:rsidDel="00000000" w:rsidR="00000000" w:rsidRPr="00000000">
        <w:rPr>
          <w:rtl w:val="0"/>
        </w:rPr>
        <w:t xml:space="preserve">8. Selling old stock: Particularly relevant for items like batteries or products with limited shelf life.</w:t>
      </w:r>
    </w:p>
    <w:p w:rsidR="00000000" w:rsidDel="00000000" w:rsidP="00000000" w:rsidRDefault="00000000" w:rsidRPr="00000000" w14:paraId="00000012">
      <w:pPr>
        <w:rPr/>
      </w:pPr>
      <w:r w:rsidDel="00000000" w:rsidR="00000000" w:rsidRPr="00000000">
        <w:rPr>
          <w:rtl w:val="0"/>
        </w:rPr>
        <w:t xml:space="preserve">9. Data privacy violations: Misuse or unauthorized sharing of personal data collected through electronic devices.</w:t>
      </w:r>
    </w:p>
    <w:p w:rsidR="00000000" w:rsidDel="00000000" w:rsidP="00000000" w:rsidRDefault="00000000" w:rsidRPr="00000000" w14:paraId="00000013">
      <w:pPr>
        <w:rPr/>
      </w:pPr>
      <w:r w:rsidDel="00000000" w:rsidR="00000000" w:rsidRPr="00000000">
        <w:rPr>
          <w:rtl w:val="0"/>
        </w:rPr>
        <w:t xml:space="preserve">10. Refund delays: Failure to process refunds within the stipulated time frame.</w:t>
      </w:r>
    </w:p>
    <w:p w:rsidR="00000000" w:rsidDel="00000000" w:rsidP="00000000" w:rsidRDefault="00000000" w:rsidRPr="00000000" w14:paraId="00000014">
      <w:pPr>
        <w:rPr/>
      </w:pPr>
      <w:r w:rsidDel="00000000" w:rsidR="00000000" w:rsidRPr="00000000">
        <w:rPr>
          <w:rtl w:val="0"/>
        </w:rPr>
        <w:t xml:space="preserve">11. Sale of counterfeit goods: Selling fake products as genuine branded items.</w:t>
      </w:r>
    </w:p>
    <w:p w:rsidR="00000000" w:rsidDel="00000000" w:rsidP="00000000" w:rsidRDefault="00000000" w:rsidRPr="00000000" w14:paraId="00000015">
      <w:pPr>
        <w:rPr/>
      </w:pPr>
      <w:r w:rsidDel="00000000" w:rsidR="00000000" w:rsidRPr="00000000">
        <w:rPr>
          <w:rtl w:val="0"/>
        </w:rPr>
        <w:t xml:space="preserve">12. Hidden charges: Imposing unexpected fees not disclosed at the time of purchase.</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__</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u w:val="single"/>
        </w:rPr>
      </w:pPr>
      <w:r w:rsidDel="00000000" w:rsidR="00000000" w:rsidRPr="00000000">
        <w:rPr>
          <w:b w:val="1"/>
          <w:u w:val="single"/>
          <w:rtl w:val="0"/>
        </w:rPr>
        <w:t xml:space="preserve">Question: “What are the landmark judgements in the electronics retail sector?”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Answer: “</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Samsung India Electronics Pvt Ltd. vs Gundu Shivaiah (2024) FA No. 306/2019 (Telangana SCDRC) </w:t>
      </w:r>
    </w:p>
    <w:p w:rsidR="00000000" w:rsidDel="00000000" w:rsidP="00000000" w:rsidRDefault="00000000" w:rsidRPr="00000000" w14:paraId="0000001E">
      <w:pPr>
        <w:ind w:left="720" w:firstLine="0"/>
        <w:rPr/>
      </w:pPr>
      <w:r w:rsidDel="00000000" w:rsidR="00000000" w:rsidRPr="00000000">
        <w:rPr>
          <w:rtl w:val="0"/>
        </w:rPr>
        <w:t xml:space="preserve">Determines the standard of proof for manufacturing defects in electronics. Merely because the complainant has addressed a letter within the warranty period that itself will not prove that the product suffered a manufacturing defect; the complainant who has come up with a case of manufacturing defect has to prove it with substantial evidence.</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Sh. Sarabjeet Singh. vs Walia Electronics. &amp; Ors. (2017) F.A. No. 247/2016 (Himachal Pradesh SCDRC)</w:t>
      </w:r>
    </w:p>
    <w:p w:rsidR="00000000" w:rsidDel="00000000" w:rsidP="00000000" w:rsidRDefault="00000000" w:rsidRPr="00000000" w14:paraId="00000021">
      <w:pPr>
        <w:ind w:left="720" w:firstLine="0"/>
        <w:rPr/>
      </w:pPr>
      <w:r w:rsidDel="00000000" w:rsidR="00000000" w:rsidRPr="00000000">
        <w:rPr>
          <w:rtl w:val="0"/>
        </w:rPr>
        <w:t xml:space="preserve">During the warranty period, the seller is under a legal obligation to replace the faulty device. In guarantee replacement of good is permissible, but in warranty the original replacement of good is not permissible and only repair is permissible.</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Ms. Sachin Sharma vs Reliance Retail Limited (2018) F.A. No. 92/2018 (Punjab SCDRC)</w:t>
      </w:r>
    </w:p>
    <w:p w:rsidR="00000000" w:rsidDel="00000000" w:rsidP="00000000" w:rsidRDefault="00000000" w:rsidRPr="00000000" w14:paraId="00000024">
      <w:pPr>
        <w:ind w:left="720" w:firstLine="0"/>
        <w:rPr/>
      </w:pPr>
      <w:r w:rsidDel="00000000" w:rsidR="00000000" w:rsidRPr="00000000">
        <w:rPr>
          <w:rtl w:val="0"/>
        </w:rPr>
        <w:t xml:space="preserve">The TV was sold to the consumer on the assumption that it was a box piece, but it turned out to have been an unsealed display piece. The fact that the appliance is working, despite being an unsealed display piece, does not mean that the complainant is entitled to reduced compensation for deficiency of service. </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Manish Kumar vs Taneja Electronics (2013) F.A. No. 1245/13 (Delhi SCDRC)</w:t>
      </w:r>
    </w:p>
    <w:p w:rsidR="00000000" w:rsidDel="00000000" w:rsidP="00000000" w:rsidRDefault="00000000" w:rsidRPr="00000000" w14:paraId="00000027">
      <w:pPr>
        <w:ind w:left="720" w:firstLine="0"/>
        <w:rPr/>
      </w:pPr>
      <w:r w:rsidDel="00000000" w:rsidR="00000000" w:rsidRPr="00000000">
        <w:rPr>
          <w:rtl w:val="0"/>
        </w:rPr>
        <w:t xml:space="preserve">Delay in servicing and not providing a replacement in the interim does not amount to deficiency of service.</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__</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u w:val="single"/>
        </w:rPr>
      </w:pPr>
      <w:r w:rsidDel="00000000" w:rsidR="00000000" w:rsidRPr="00000000">
        <w:rPr>
          <w:b w:val="1"/>
          <w:u w:val="single"/>
          <w:rtl w:val="0"/>
        </w:rPr>
        <w:t xml:space="preserve">Question: “What are the rules, acts and guidelines governing this sector?”</w:t>
      </w:r>
    </w:p>
    <w:p w:rsidR="00000000" w:rsidDel="00000000" w:rsidP="00000000" w:rsidRDefault="00000000" w:rsidRPr="00000000" w14:paraId="0000002D">
      <w:pPr>
        <w:rPr/>
      </w:pPr>
      <w:r w:rsidDel="00000000" w:rsidR="00000000" w:rsidRPr="00000000">
        <w:rPr>
          <w:rtl w:val="0"/>
        </w:rPr>
        <w:t xml:space="preserve">Answer: “</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Consumer Protection Act, 2019           </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Bureau of Indian Standards (BIS) Act, 2016                         </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Goods and Services Tax (GST) Act                 </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Foreign Exchange Management Act (FEMA)                  </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Competition Act, 2002                    </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E-Commerce Guidelines             </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Legal Metrology Act, 2009        </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Consumer Protection (E-commerce) Rules, 2020.</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Electronics and Information Technology Goods (Requirement for Compulsory Registration) Order, 2012.</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Solar Photovoltaics, Systems, Devices and Components Goods (Requirements for Compulsory Registration) Order, 2017. </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Electronic Waste (Management) Rules, 2016</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Information Technology Act, 2000</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Sale of Goods Act, 1930 </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Foreign Direct Investment (FDI) Policy</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The Indian Contract Act, 1872</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Environment Protection Act, 1986</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Trade Marks Act, 1999</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__</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u w:val="single"/>
        </w:rPr>
      </w:pPr>
      <w:r w:rsidDel="00000000" w:rsidR="00000000" w:rsidRPr="00000000">
        <w:rPr>
          <w:b w:val="1"/>
          <w:u w:val="single"/>
          <w:rtl w:val="0"/>
        </w:rPr>
        <w:t xml:space="preserve">Question: “What are the complaint mechanisms available in this sector?”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Answer: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Retailer's Customer Service Departments:</w:t>
      </w:r>
    </w:p>
    <w:p w:rsidR="00000000" w:rsidDel="00000000" w:rsidP="00000000" w:rsidRDefault="00000000" w:rsidRPr="00000000" w14:paraId="00000048">
      <w:pPr>
        <w:rPr/>
      </w:pPr>
      <w:r w:rsidDel="00000000" w:rsidR="00000000" w:rsidRPr="00000000">
        <w:rPr>
          <w:rtl w:val="0"/>
        </w:rPr>
        <w:t xml:space="preserve">Consumers are encouraged to initially engage with the retailer's customer service departments to resolve grievances directly. These departments often handle complaints related to product quality, pricing, or service-related issues. Consumers should provide all relevant information about the purchase to expedite the resolution process.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Manufacturer’s Authorized Service Centre- When a consumer purchases an electronic item and encounters problems during the warranty period, they are typically required to approach the brand’s authorized service centre for inspection and repair. These centres are officially recognized by the manufacturer and are equipped to handle diagnosis, repairs, replacements, and software updates according to company standards. Consumers can locate the nearest service centre through the brand’s official website or customer care. Most companies such as Samsung, LG, Sony, Xiaomi, and others also have escalation matrices to guide customers if the initial service is unsatisfactory. It is important for consumers to carry the original invoice, warranty card, and product details when visiting the service centre, as these documents are essential to claim warranty benefits.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Consumer Protection Agencies:</w:t>
      </w:r>
    </w:p>
    <w:p w:rsidR="00000000" w:rsidDel="00000000" w:rsidP="00000000" w:rsidRDefault="00000000" w:rsidRPr="00000000" w14:paraId="0000004D">
      <w:pPr>
        <w:rPr/>
      </w:pPr>
      <w:r w:rsidDel="00000000" w:rsidR="00000000" w:rsidRPr="00000000">
        <w:rPr>
          <w:rtl w:val="0"/>
        </w:rPr>
        <w:t xml:space="preserve">If the issue persists after engaging with the retailer, consumers can file a complaint with local consumer protection agencies or consumer affairs departments. These agencies typically have specific procedures for filing complaints and can offer guidance on consumer rights. They act as intermediaries to address disputes between consumers and retailers.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Consumer Disputes Redressal Commission (CDRC):</w:t>
      </w:r>
    </w:p>
    <w:p w:rsidR="00000000" w:rsidDel="00000000" w:rsidP="00000000" w:rsidRDefault="00000000" w:rsidRPr="00000000" w14:paraId="00000050">
      <w:pPr>
        <w:rPr/>
      </w:pPr>
      <w:r w:rsidDel="00000000" w:rsidR="00000000" w:rsidRPr="00000000">
        <w:rPr>
          <w:rtl w:val="0"/>
        </w:rPr>
        <w:t xml:space="preserve">Established under the Consumer Protection Act of 1986, the CDRC operates at the District, State, and National levels. Consumers can file complaints related to unfair trade practices, defective goods or services, overcharging, hazardous products, and misleading advertising. The CDRC serves as a quasi-judicial body, allowing consumers to seek redressal for their grievances without the complexities of traditional legal procedures. The complainant has the option to take the service provider to a court or another suitable venue based on jurisdiction.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Commissions are as follows-</w:t>
      </w:r>
    </w:p>
    <w:p w:rsidR="00000000" w:rsidDel="00000000" w:rsidP="00000000" w:rsidRDefault="00000000" w:rsidRPr="00000000" w14:paraId="00000053">
      <w:pPr>
        <w:rPr/>
      </w:pPr>
      <w:r w:rsidDel="00000000" w:rsidR="00000000" w:rsidRPr="00000000">
        <w:rPr>
          <w:rtl w:val="0"/>
        </w:rPr>
        <w:t xml:space="preserve">a) District Commission: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hyperlink r:id="rId6">
        <w:r w:rsidDel="00000000" w:rsidR="00000000" w:rsidRPr="00000000">
          <w:rPr>
            <w:color w:val="1155cc"/>
            <w:u w:val="single"/>
            <w:rtl w:val="0"/>
          </w:rPr>
          <w:t xml:space="preserve">https://ncdrc.nic.in/districtlist.html</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 State Commission: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hyperlink r:id="rId7">
        <w:r w:rsidDel="00000000" w:rsidR="00000000" w:rsidRPr="00000000">
          <w:rPr>
            <w:color w:val="1155cc"/>
            <w:u w:val="single"/>
            <w:rtl w:val="0"/>
          </w:rPr>
          <w:t xml:space="preserve">https://ncdrc.nic.in/statelist.html</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 National Commission: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hyperlink r:id="rId8">
        <w:r w:rsidDel="00000000" w:rsidR="00000000" w:rsidRPr="00000000">
          <w:rPr>
            <w:color w:val="1155cc"/>
            <w:u w:val="single"/>
            <w:rtl w:val="0"/>
          </w:rPr>
          <w:t xml:space="preserve">https://ncdrc.nic.in/</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Online Consumer Complaint Platforms:</w:t>
      </w:r>
    </w:p>
    <w:p w:rsidR="00000000" w:rsidDel="00000000" w:rsidP="00000000" w:rsidRDefault="00000000" w:rsidRPr="00000000" w14:paraId="00000061">
      <w:pPr>
        <w:rPr/>
      </w:pPr>
      <w:r w:rsidDel="00000000" w:rsidR="00000000" w:rsidRPr="00000000">
        <w:rPr>
          <w:rtl w:val="0"/>
        </w:rPr>
        <w:t xml:space="preserve">Several online platforms facilitate the filing of consumer complaints against retailers. These platforms act as intermediaries and can guide consumers on the appropriate course of action. They often collaborate with consumer protection agencies to ensure the swift resolution of complaints.</w:t>
      </w:r>
    </w:p>
    <w:p w:rsidR="00000000" w:rsidDel="00000000" w:rsidP="00000000" w:rsidRDefault="00000000" w:rsidRPr="00000000" w14:paraId="00000062">
      <w:pPr>
        <w:rPr/>
      </w:pPr>
      <w:hyperlink r:id="rId9">
        <w:r w:rsidDel="00000000" w:rsidR="00000000" w:rsidRPr="00000000">
          <w:rPr>
            <w:color w:val="1155cc"/>
            <w:u w:val="single"/>
            <w:rtl w:val="0"/>
          </w:rPr>
          <w:t xml:space="preserve">https://consumerhelpline.gov.in/</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Ombudsman Services:</w:t>
      </w:r>
    </w:p>
    <w:p w:rsidR="00000000" w:rsidDel="00000000" w:rsidP="00000000" w:rsidRDefault="00000000" w:rsidRPr="00000000" w14:paraId="00000065">
      <w:pPr>
        <w:rPr/>
      </w:pPr>
      <w:r w:rsidDel="00000000" w:rsidR="00000000" w:rsidRPr="00000000">
        <w:rPr>
          <w:rtl w:val="0"/>
        </w:rPr>
        <w:t xml:space="preserve">Some regions have ombudsman services that specialize in resolving disputes between consumers and businesses. These independent bodies provide an alternative dispute resolution mechanism, aiming to settle complaints efficiently and fairly.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Consumer Education Programs:</w:t>
      </w:r>
    </w:p>
    <w:p w:rsidR="00000000" w:rsidDel="00000000" w:rsidP="00000000" w:rsidRDefault="00000000" w:rsidRPr="00000000" w14:paraId="00000068">
      <w:pPr>
        <w:rPr/>
      </w:pPr>
      <w:r w:rsidDel="00000000" w:rsidR="00000000" w:rsidRPr="00000000">
        <w:rPr>
          <w:rtl w:val="0"/>
        </w:rPr>
        <w:t xml:space="preserve">Initiatives aimed at educating consumers about their rights and responsibilities can empower them to make informed decisions. Awareness programs conducted by consumer protection organizations and NGOs play a vital role in enhancing consumer knowledge about filing complaints and seeking redressal.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Alternative Dispute Resolution (ADR) Services:</w:t>
      </w:r>
    </w:p>
    <w:p w:rsidR="00000000" w:rsidDel="00000000" w:rsidP="00000000" w:rsidRDefault="00000000" w:rsidRPr="00000000" w14:paraId="0000006B">
      <w:pPr>
        <w:rPr/>
      </w:pPr>
      <w:r w:rsidDel="00000000" w:rsidR="00000000" w:rsidRPr="00000000">
        <w:rPr>
          <w:rtl w:val="0"/>
        </w:rPr>
        <w:t xml:space="preserve">ADR mechanisms, such as mediation and arbitration, provide an alternative to traditional legal avenues. Consumers and retailers can voluntarily engage in ADR processes to resolve disputes with the assistance of neutral third parties.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Quality Assurance and Certification Bodies: </w:t>
      </w:r>
    </w:p>
    <w:p w:rsidR="00000000" w:rsidDel="00000000" w:rsidP="00000000" w:rsidRDefault="00000000" w:rsidRPr="00000000" w14:paraId="0000006E">
      <w:pPr>
        <w:rPr/>
      </w:pPr>
      <w:r w:rsidDel="00000000" w:rsidR="00000000" w:rsidRPr="00000000">
        <w:rPr>
          <w:rtl w:val="0"/>
        </w:rPr>
        <w:t xml:space="preserve">Consumers can approach quality assurance and certification bodies related to the grocery sector. These organizations play a role in ensuring that products meet specified standards, and they may intervene in cases where non-compliance or quality issues arise.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__</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u w:val="single"/>
        </w:rPr>
      </w:pPr>
      <w:r w:rsidDel="00000000" w:rsidR="00000000" w:rsidRPr="00000000">
        <w:rPr>
          <w:b w:val="1"/>
          <w:u w:val="single"/>
          <w:rtl w:val="0"/>
        </w:rPr>
        <w:t xml:space="preserve">Question: “What are the regulatory bodies in this sector?”</w:t>
      </w:r>
    </w:p>
    <w:p w:rsidR="00000000" w:rsidDel="00000000" w:rsidP="00000000" w:rsidRDefault="00000000" w:rsidRPr="00000000" w14:paraId="00000076">
      <w:pPr>
        <w:rPr/>
      </w:pPr>
      <w:r w:rsidDel="00000000" w:rsidR="00000000" w:rsidRPr="00000000">
        <w:rPr>
          <w:rtl w:val="0"/>
        </w:rPr>
        <w:t xml:space="preserve">Answer: “Ministry of Consumer Affairs, Food and Public Distribution:</w:t>
      </w:r>
    </w:p>
    <w:p w:rsidR="00000000" w:rsidDel="00000000" w:rsidP="00000000" w:rsidRDefault="00000000" w:rsidRPr="00000000" w14:paraId="00000077">
      <w:pPr>
        <w:rPr/>
      </w:pPr>
      <w:r w:rsidDel="00000000" w:rsidR="00000000" w:rsidRPr="00000000">
        <w:rPr>
          <w:rtl w:val="0"/>
        </w:rPr>
        <w:t xml:space="preserve">This ministry oversees consumer-related issues, including those related to the electronics retail sector. It formulates policies and regulations to protect consumers' interests and ensure fair trade practices.</w:t>
      </w:r>
    </w:p>
    <w:p w:rsidR="00000000" w:rsidDel="00000000" w:rsidP="00000000" w:rsidRDefault="00000000" w:rsidRPr="00000000" w14:paraId="00000078">
      <w:pPr>
        <w:rPr/>
      </w:pPr>
      <w:hyperlink r:id="rId10">
        <w:r w:rsidDel="00000000" w:rsidR="00000000" w:rsidRPr="00000000">
          <w:rPr>
            <w:color w:val="1155cc"/>
            <w:u w:val="single"/>
            <w:rtl w:val="0"/>
          </w:rPr>
          <w:t xml:space="preserve">https://consumeraffairs.nic.in/</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Competition Commission of India (CCI):</w:t>
      </w:r>
    </w:p>
    <w:p w:rsidR="00000000" w:rsidDel="00000000" w:rsidP="00000000" w:rsidRDefault="00000000" w:rsidRPr="00000000" w14:paraId="0000007B">
      <w:pPr>
        <w:rPr/>
      </w:pPr>
      <w:r w:rsidDel="00000000" w:rsidR="00000000" w:rsidRPr="00000000">
        <w:rPr>
          <w:rtl w:val="0"/>
        </w:rPr>
        <w:t xml:space="preserve">CCI is responsible for promoting fair competition in the market. It investigates anti-competitive practices and takes measures to ensure a level playing field for businesses, including those in the electronics retail sector.</w:t>
      </w:r>
    </w:p>
    <w:p w:rsidR="00000000" w:rsidDel="00000000" w:rsidP="00000000" w:rsidRDefault="00000000" w:rsidRPr="00000000" w14:paraId="0000007C">
      <w:pPr>
        <w:rPr/>
      </w:pPr>
      <w:hyperlink r:id="rId11">
        <w:r w:rsidDel="00000000" w:rsidR="00000000" w:rsidRPr="00000000">
          <w:rPr>
            <w:color w:val="1155cc"/>
            <w:u w:val="single"/>
            <w:rtl w:val="0"/>
          </w:rPr>
          <w:t xml:space="preserve">https://www.cci.gov.in/</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Department of Industrial Policy and Promotion (DIPP):</w:t>
      </w:r>
    </w:p>
    <w:p w:rsidR="00000000" w:rsidDel="00000000" w:rsidP="00000000" w:rsidRDefault="00000000" w:rsidRPr="00000000" w14:paraId="0000007F">
      <w:pPr>
        <w:rPr/>
      </w:pPr>
      <w:r w:rsidDel="00000000" w:rsidR="00000000" w:rsidRPr="00000000">
        <w:rPr>
          <w:rtl w:val="0"/>
        </w:rPr>
        <w:t xml:space="preserve">DIPP, under the Ministry of Commerce and Industry, formulates and implements policies related to industrial development and foreign direct investment (FDI). Policies related to FDI in retail are crucial for shaping the landscape of the organized retail sector.</w:t>
      </w:r>
    </w:p>
    <w:p w:rsidR="00000000" w:rsidDel="00000000" w:rsidP="00000000" w:rsidRDefault="00000000" w:rsidRPr="00000000" w14:paraId="00000080">
      <w:pPr>
        <w:rPr/>
      </w:pPr>
      <w:hyperlink r:id="rId12">
        <w:r w:rsidDel="00000000" w:rsidR="00000000" w:rsidRPr="00000000">
          <w:rPr>
            <w:color w:val="1155cc"/>
            <w:u w:val="single"/>
            <w:rtl w:val="0"/>
          </w:rPr>
          <w:t xml:space="preserve">https://dpiit.gov.in/</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Retailers Association of India: Apex body that represents offline retailers and online retailers in India. </w:t>
      </w:r>
      <w:hyperlink r:id="rId13">
        <w:r w:rsidDel="00000000" w:rsidR="00000000" w:rsidRPr="00000000">
          <w:rPr>
            <w:color w:val="1155cc"/>
            <w:u w:val="single"/>
            <w:rtl w:val="0"/>
          </w:rPr>
          <w:t xml:space="preserve">https://rai.net.in/</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Bureau of Indian Standards (BIS)</w:t>
      </w:r>
    </w:p>
    <w:p w:rsidR="00000000" w:rsidDel="00000000" w:rsidP="00000000" w:rsidRDefault="00000000" w:rsidRPr="00000000" w14:paraId="00000084">
      <w:pPr>
        <w:rPr/>
      </w:pPr>
      <w:r w:rsidDel="00000000" w:rsidR="00000000" w:rsidRPr="00000000">
        <w:rPr>
          <w:rtl w:val="0"/>
        </w:rPr>
        <w:t xml:space="preserve">Develops and enforces standards for product quality and safety. Electronics such as TVs, refrigerators, mobile phones, and chargers must comply with BIS certification. Under the Compulsory Registration Scheme (CRS), many electronics cannot be sold without BIS marking. </w:t>
      </w:r>
      <w:hyperlink r:id="rId14">
        <w:r w:rsidDel="00000000" w:rsidR="00000000" w:rsidRPr="00000000">
          <w:rPr>
            <w:color w:val="1155cc"/>
            <w:u w:val="single"/>
            <w:rtl w:val="0"/>
          </w:rPr>
          <w:t xml:space="preserve">https://www.bis.gov.in/</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Telecom Regulatory Authority of India (TRAI) (only for telecom electronics like mobile phones, modems, routers)</w:t>
      </w:r>
    </w:p>
    <w:p w:rsidR="00000000" w:rsidDel="00000000" w:rsidP="00000000" w:rsidRDefault="00000000" w:rsidRPr="00000000" w14:paraId="00000087">
      <w:pPr>
        <w:rPr/>
      </w:pPr>
      <w:r w:rsidDel="00000000" w:rsidR="00000000" w:rsidRPr="00000000">
        <w:rPr>
          <w:rtl w:val="0"/>
        </w:rPr>
        <w:t xml:space="preserve">Regulates service quality, consumer rights, and product compliance in telecom-related electronics. </w:t>
      </w:r>
      <w:hyperlink r:id="rId15">
        <w:r w:rsidDel="00000000" w:rsidR="00000000" w:rsidRPr="00000000">
          <w:rPr>
            <w:color w:val="1155cc"/>
            <w:u w:val="single"/>
            <w:rtl w:val="0"/>
          </w:rPr>
          <w:t xml:space="preserve">https://www.trai.gov.in/</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__</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u w:val="single"/>
        </w:rPr>
      </w:pPr>
      <w:r w:rsidDel="00000000" w:rsidR="00000000" w:rsidRPr="00000000">
        <w:rPr>
          <w:b w:val="1"/>
          <w:u w:val="single"/>
          <w:rtl w:val="0"/>
        </w:rPr>
        <w:t xml:space="preserve">Question: “What are the important links regarding this sector?”</w:t>
      </w:r>
    </w:p>
    <w:p w:rsidR="00000000" w:rsidDel="00000000" w:rsidP="00000000" w:rsidRDefault="00000000" w:rsidRPr="00000000" w14:paraId="0000008C">
      <w:pPr>
        <w:rPr/>
      </w:pPr>
      <w:r w:rsidDel="00000000" w:rsidR="00000000" w:rsidRPr="00000000">
        <w:rPr>
          <w:rtl w:val="0"/>
        </w:rPr>
        <w:t xml:space="preserve">Answer: “FAQs:</w:t>
      </w:r>
    </w:p>
    <w:p w:rsidR="00000000" w:rsidDel="00000000" w:rsidP="00000000" w:rsidRDefault="00000000" w:rsidRPr="00000000" w14:paraId="0000008D">
      <w:pPr>
        <w:rPr/>
      </w:pPr>
      <w:hyperlink r:id="rId16">
        <w:r w:rsidDel="00000000" w:rsidR="00000000" w:rsidRPr="00000000">
          <w:rPr>
            <w:color w:val="1155cc"/>
            <w:u w:val="single"/>
            <w:rtl w:val="0"/>
          </w:rPr>
          <w:t xml:space="preserve">https://consumerhelpline.gov.in/faq-details.php?fid=Consumer%20Durables</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National Consumer Helpline:</w:t>
      </w:r>
    </w:p>
    <w:p w:rsidR="00000000" w:rsidDel="00000000" w:rsidP="00000000" w:rsidRDefault="00000000" w:rsidRPr="00000000" w14:paraId="0000008F">
      <w:pPr>
        <w:rPr/>
      </w:pPr>
      <w:hyperlink r:id="rId17">
        <w:r w:rsidDel="00000000" w:rsidR="00000000" w:rsidRPr="00000000">
          <w:rPr>
            <w:color w:val="1155cc"/>
            <w:u w:val="single"/>
            <w:rtl w:val="0"/>
          </w:rPr>
          <w:t xml:space="preserve">https://consumerhelpline.gov.in/</w:t>
        </w:r>
      </w:hyperlink>
      <w:r w:rsidDel="00000000" w:rsidR="00000000" w:rsidRPr="00000000">
        <w:rPr>
          <w:rtl w:val="0"/>
        </w:rPr>
        <w:t xml:space="preserve"> </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E-jagriti Portal-</w:t>
      </w:r>
    </w:p>
    <w:p w:rsidR="00000000" w:rsidDel="00000000" w:rsidP="00000000" w:rsidRDefault="00000000" w:rsidRPr="00000000" w14:paraId="00000091">
      <w:pPr>
        <w:spacing w:line="360" w:lineRule="auto"/>
        <w:jc w:val="both"/>
        <w:rPr>
          <w:highlight w:val="yellow"/>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BIS Care App – Check ISI-marked and certified electronics:</w:t>
      </w:r>
    </w:p>
    <w:p w:rsidR="00000000" w:rsidDel="00000000" w:rsidP="00000000" w:rsidRDefault="00000000" w:rsidRPr="00000000" w14:paraId="00000093">
      <w:pPr>
        <w:rPr/>
      </w:pPr>
      <w:hyperlink r:id="rId19">
        <w:r w:rsidDel="00000000" w:rsidR="00000000" w:rsidRPr="00000000">
          <w:rPr>
            <w:color w:val="1155cc"/>
            <w:u w:val="single"/>
            <w:rtl w:val="0"/>
          </w:rPr>
          <w:t xml:space="preserve">https://www.bis.gov.in/bis-apps/</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Gadget Insurance?”</w:t>
      </w:r>
    </w:p>
    <w:p w:rsidR="00000000" w:rsidDel="00000000" w:rsidP="00000000" w:rsidRDefault="00000000" w:rsidRPr="00000000" w14:paraId="0000009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this digital era, when more and more people are buying gadgets like laptops, computers, mobile phones, digital cameras etc., safety of such items is also important. Although, manufacturers provide a one year warranty which is mostly limited to manufacturing defects. However, if a gadget is stolen or damaged, you may have to spend from your pocket or buy a new gadget. For these reasons, people prefer to get their gadgets insured.”</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covered under Gadget Insurance?”</w:t>
      </w:r>
    </w:p>
    <w:p w:rsidR="00000000" w:rsidDel="00000000" w:rsidP="00000000" w:rsidRDefault="00000000" w:rsidRPr="00000000" w14:paraId="0000009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“Insurance provides financial protection against accidental damages, water/fluid damage, theft, burglary, and fire damage.”</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“How can one buy gadget insurance?”</w:t>
      </w:r>
    </w:p>
    <w:p w:rsidR="00000000" w:rsidDel="00000000" w:rsidP="00000000" w:rsidRDefault="00000000" w:rsidRPr="00000000" w14:paraId="0000009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“Gadget Insurance can be purchased for new gadgets only (not for second-hand ones) from the stores/online platforms from where you buy the gadget. Normally, the cover is not sold by insurance Companies either in their branches or through agents or even online.”</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rPr>
          <w:b w:val="1"/>
          <w:sz w:val="28"/>
          <w:szCs w:val="28"/>
          <w:u w:val="single"/>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ci.gov.in/" TargetMode="External"/><Relationship Id="rId10" Type="http://schemas.openxmlformats.org/officeDocument/2006/relationships/hyperlink" Target="https://consumeraffairs.nic.in/" TargetMode="External"/><Relationship Id="rId13" Type="http://schemas.openxmlformats.org/officeDocument/2006/relationships/hyperlink" Target="https://rai.net.in/" TargetMode="External"/><Relationship Id="rId12" Type="http://schemas.openxmlformats.org/officeDocument/2006/relationships/hyperlink" Target="https://dpiit.gov.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umerhelpline.gov.in/" TargetMode="External"/><Relationship Id="rId15" Type="http://schemas.openxmlformats.org/officeDocument/2006/relationships/hyperlink" Target="https://www.trai.gov.in/" TargetMode="External"/><Relationship Id="rId14" Type="http://schemas.openxmlformats.org/officeDocument/2006/relationships/hyperlink" Target="https://www.bis.gov.in/" TargetMode="External"/><Relationship Id="rId17" Type="http://schemas.openxmlformats.org/officeDocument/2006/relationships/hyperlink" Target="https://consumerhelpline.gov.in/" TargetMode="External"/><Relationship Id="rId16" Type="http://schemas.openxmlformats.org/officeDocument/2006/relationships/hyperlink" Target="https://consumerhelpline.gov.in/faq-details.php?fid=Consumer%20Durables" TargetMode="External"/><Relationship Id="rId5" Type="http://schemas.openxmlformats.org/officeDocument/2006/relationships/styles" Target="styles.xml"/><Relationship Id="rId19" Type="http://schemas.openxmlformats.org/officeDocument/2006/relationships/hyperlink" Target="https://www.bis.gov.in/bis-apps/" TargetMode="External"/><Relationship Id="rId6" Type="http://schemas.openxmlformats.org/officeDocument/2006/relationships/hyperlink" Target="https://ncdrc.nic.in/districtlist.html" TargetMode="External"/><Relationship Id="rId18" Type="http://schemas.openxmlformats.org/officeDocument/2006/relationships/hyperlink" Target="https://e-jagriti.gov.in/" TargetMode="External"/><Relationship Id="rId7" Type="http://schemas.openxmlformats.org/officeDocument/2006/relationships/hyperlink" Target="https://ncdrc.nic.in/statelist.html" TargetMode="External"/><Relationship Id="rId8" Type="http://schemas.openxmlformats.org/officeDocument/2006/relationships/hyperlink" Target="https://ncdrc.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