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23b8dc"/>
          <w:sz w:val="26"/>
          <w:szCs w:val="26"/>
          <w:rtl w:val="0"/>
        </w:rPr>
        <w:t xml:space="preserve">Appendix-4</w:t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b w:val="1"/>
          <w:color w:val="23b8dc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23b8dc"/>
          <w:sz w:val="28"/>
          <w:szCs w:val="28"/>
          <w:rtl w:val="0"/>
        </w:rPr>
        <w:t xml:space="preserve">Bibliography</w:t>
      </w:r>
    </w:p>
    <w:p w:rsidR="00000000" w:rsidDel="00000000" w:rsidP="00000000" w:rsidRDefault="00000000" w:rsidRPr="00000000" w14:paraId="00000004">
      <w:pPr>
        <w:spacing w:after="0" w:line="48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Salvatierra, Jose. “GUI Development with Python and Tkinter.”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Udemy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www.udemy.com/course/desktop-gui-python-tkinter. Accessed 17 May 2021.</w:t>
      </w:r>
    </w:p>
    <w:p w:rsidR="00000000" w:rsidDel="00000000" w:rsidP="00000000" w:rsidRDefault="00000000" w:rsidRPr="00000000" w14:paraId="00000005">
      <w:pPr>
        <w:spacing w:after="0" w:line="480" w:lineRule="auto"/>
        <w:ind w:left="720"/>
        <w:rPr>
          <w:rFonts w:ascii="Cambria" w:cs="Cambria" w:eastAsia="Cambria" w:hAnsi="Cambria"/>
          <w:b w:val="1"/>
          <w:color w:val="23b8dc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6048700" cy="445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7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Portilla, Jose. “Python Bootcamps: Learn Python Programming and Code Training.”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Udemy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www.udemy.com/course/complete-python-bootcamp. Accessed 6 July 2020.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852160" cy="436943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888" r="13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6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Yu, Dr Angela. “100 Days of Code: The Complete Python Pro Bootcamp for 2022.”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Udemy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www.udemy.com/course/100-days-of-code. Accessed 17 July 2021.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049010" cy="45015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50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tutorials referred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https://www.youtube.com/playlist?list=PL4P8sY6zvjk5im_dA5SB3u45xQRLFd9CZ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https://www.youtube.com/playlist?list=PLu0W_9lII9agICnT8t4iYVSZ3eykIAOME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jc w:val="center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112" w:left="720" w:right="166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4f81bd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