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Scientific Document Intelligence</w:t>
      </w:r>
    </w:p>
    <w:p>
      <w:r>
        <w:t>Generated By: Report Generation Agent</w:t>
      </w:r>
    </w:p>
    <w:p>
      <w:r>
        <w:t>Generated At: 2026-08-26 20:21:27</w:t>
      </w:r>
    </w:p>
    <w:p>
      <w:r>
        <w:t>Total Papers: 5</w:t>
      </w:r>
    </w:p>
    <w:p>
      <w:pPr>
        <w:pStyle w:val="Heading2"/>
      </w:pPr>
      <w:r>
        <w:t>Executive Summary</w:t>
      </w:r>
    </w:p>
    <w:p>
      <w:r>
        <w:t>This report provides a technical overview of 'Scientific Document Intelligence'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'Next-Generation Document Intelligence: Enabling Smart Metadata, Secure Access, and Regulatory Compliance with AI', 'year': 2025, 'summary': 'Abstract—As organizations contend with expanding volumes of unstructured content and increasing regulatory pressure from frameworks such as ITAR, NARA, and federal records mandates, legacy document management systems often fail to meet the demands of intelligence, automation, and compliance.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 By leveraging OCR and entity recognition, even scanned documents become fully searchable and classifiable, enabling a unified document intelligence pipeline. The system also incorporates adaptive security mechanisms that learn user access patterns to dynamically flag and respond to suspicious activity. Designed for regulated enterprises, the architecture embeds auto- mated classification, audit logging, and policy-based retention to meet ITAR and records compliance standards. Case studies from production deployments report a 40 percent reduction in manual handling time, improved productivity across distributed teams, and enhanced compliance readiness. This paper presents the technical architecture, AI integration strategy, and a blueprint for phased enterprise adoption of intelligent, compliant, and scalable document workflows. Index Terms—AI-driven Document Management, Natural Language Processing (NLP), Machine Learning, Semantic Search, Smart Metadata Tagging,'}, {'title': 'Strategic Integration of LangChain, Hugging Face Transformers, and OpenAI for Document Intelligence Systems', 'year': 2024, 'summary': "This paper explores the strategic integration of LangChain, Hugging Face Transformers, and OpenAI's models to enhance document intelligence systems. Document intelligence, a vital component in automating document understanding, processing, and reasoning, benefits from the synergy between these advanced natural language processing (NLP) tools. LangChain’s chaining capabilities, Hugging Face's pretrained models, and OpenAI’s foundation models are leveraged to automate and optimize document-related tasks such as retrieval, classification, summarization, and anomaly detection. This research presents a comprehensive overview of the key technologies and their combined power in transforming industries such as law, finance, and research. Through architectural design and case studies, the paper demonstrates how this integration can streamline complex workflows, reduce operational costs, and enhance decision-making. Moreover, it outlines potential use cases, including intelligent contract analysis, financial document intelligence, and knowledge extraction from academic research. 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{'title': 'Multi-view multi-objective clustering-based framework for scientific document summarization using citation context', 'year': 2023, 'summary': 'Abstract not available for analysis.'}, {'title': 'Scientific document summarization in multi-objective clustering framework', 'year': 2021, 'summary': 'Abstract not available for analysis.'}, {'title': 'The use of Artificial Intelligence in Building Information Modelling: Document-based bibliographic analysis', 'year': 2025, 'summary': 'Abstract A strong connection to the architectural, engineering and construction network, with access to technologies such as BIM, leads to increased industrial productivity. The use of BIM can be implemented by using many programs and systems that provide knowledge and quick solutions. Combining BIM with artificial intelligence (AI) methods can provide even greater software benefits. This article examines the use of AI methods coupled with BIM in scientific research. The main objective of the research is to learn about trends in the use of artificial intelligence in BIM research in the context of construction management. This was achieved through bibliometric and scientifically accessible searches and mapping with text mining. Data on artificial intelligence in BIM research has been collected by reviewing and using articles from the Scopus database. The paper will contribute to the access of literature and trends in AI and BIM research.'}]</w:t>
      </w:r>
    </w:p>
    <w:p>
      <w:pPr>
        <w:pStyle w:val="Heading3"/>
      </w:pPr>
      <w:r>
        <w:t>Research Trends</w:t>
      </w:r>
    </w:p>
    <w:p>
      <w:r>
        <w:t>['access', 'accessible', 'ai-driven', 'architectural', 'architecture', 'article', 'artificial', 'bibliometric', 'compliance', 'connection', 'construction', 'contribute', 'decision-making', 'document', 'document-related', 'domain-specific', 'engineering', 'enhanced', 'enterprise', 'face', 'fine-tuning', 'hugging', 'implemented', 'industrial', 'integration', 'intelligence', 'itar', 'knowledge', 'langchain', 'language', 'learning', 'machine', 'management', 'next-generation', 'openai', 'policy-based', 'processing', 'reasoning', 'transformer', 'trend']</w:t>
      </w:r>
    </w:p>
    <w:p>
      <w:pPr>
        <w:pStyle w:val="Heading3"/>
      </w:pPr>
      <w:r>
        <w:t>Research Gaps</w:t>
      </w:r>
    </w:p>
    <w:p>
      <w:r>
        <w:t>['Despite its promise, challenges such as interoperability, model performance, and domain-specific fine-tuning are discussed, with future research directions proposed to address these limitations.']</w:t>
      </w:r>
    </w:p>
    <w:p>
      <w:pPr>
        <w:pStyle w:val="Heading3"/>
      </w:pPr>
      <w:r>
        <w:t>Future Scope</w:t>
      </w:r>
    </w:p>
    <w:p>
      <w:r>
        <w:t>['Despite its promise, challenges such as interoperability, model performance, and domain-specific fine-tuning are discussed, with future research directions proposed to address these limitations.']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['General Artificial Intelligence', 'Scientific Document Intelligence']</w:t>
      </w:r>
    </w:p>
    <w:p>
      <w:r>
        <w:t>Quality Distribution: {'Very Good': 2, 'Good': 1, 'Average': 2}</w:t>
      </w:r>
    </w:p>
    <w:p>
      <w:r>
        <w:t>Citation Statistics: {'highest': 35, 'lowest': 2, 'average': 10.4, 'total': 52}</w:t>
      </w:r>
    </w:p>
    <w:p>
      <w:r>
        <w:t>Highest Cited Title: Scientific document summarization in multi-objective clustering framework</w:t>
      </w:r>
    </w:p>
    <w:p>
      <w:r>
        <w:t>Latest Paper Title: Next-Generation Document Intelligence: Enabling Smart Metadata, Secure Access, and Regulatory Compliance with AI</w:t>
      </w:r>
    </w:p>
    <w:p>
      <w:pPr>
        <w:pStyle w:val="Heading2"/>
      </w:pPr>
      <w:r>
        <w:t>Research Gap Analysis</w:t>
      </w:r>
    </w:p>
    <w:p>
      <w:r>
        <w:t>Dominant Area: Scientific Document Intelligence</w:t>
      </w:r>
    </w:p>
    <w:p>
      <w:r>
        <w:t>Top Trend: intelligence</w:t>
      </w:r>
    </w:p>
    <w:p>
      <w:r>
        <w:t>Future Work Items: 1</w:t>
      </w:r>
    </w:p>
    <w:p>
      <w:r>
        <w:t>Research Gap Count: 10</w:t>
      </w:r>
    </w:p>
    <w:p>
      <w:pPr>
        <w:pStyle w:val="Heading2"/>
      </w:pPr>
      <w:r>
        <w:t>Experiment Plan</w:t>
      </w:r>
    </w:p>
    <w:p>
      <w:r>
        <w:t>Research Areas: ['General Artificial Intelligence', 'Scientific Document Intelligence']</w:t>
      </w:r>
    </w:p>
    <w:p>
      <w:r>
        <w:t>Recommended Datasets: ['CORD-19', 'PubMed', 'S2ORC', 'arXiv Dataset']</w:t>
      </w:r>
    </w:p>
    <w:p>
      <w:r>
        <w:t>Baseline Models: ['BERT', 'LayoutLM', 'Longformer', 'SciBERT', 'TF-IDF']</w:t>
      </w:r>
    </w:p>
    <w:p>
      <w:r>
        <w:t>Evaluation Metrics: ['Accuracy', 'Document Classification F1', 'Entity Recognition F1', 'Extraction Accuracy', 'F1-Score', 'Precision', 'ROC-AUC', 'Recall']</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['Define Research Problem', 'Collect Dataset', 'Preprocess Data', 'Configure Baseline Models', 'Train / Execute Baseline Models', 'Train / Execute Proposed Approach', 'Evaluate Performance', 'Compare Results', 'Analyze Errors', 'Perform Ablation Analysis', 'Draw Conclusions']</w:t>
      </w:r>
    </w:p>
    <w:p>
      <w:pPr>
        <w:pStyle w:val="Heading2"/>
      </w:pPr>
      <w:r>
        <w:t>Report Summary</w:t>
      </w:r>
    </w:p>
    <w:p>
      <w:r>
        <w:t>Dominant Research Area: Scientific Document Intelligence</w:t>
      </w:r>
    </w:p>
    <w:p>
      <w:r>
        <w:t>Top Research Trend: intelligence</w:t>
      </w:r>
    </w:p>
    <w:p>
      <w:r>
        <w:t>Highest Cited Paper: Scientific document summarization in multi-objective clustering framework</w:t>
      </w:r>
    </w:p>
    <w:p>
      <w:r>
        <w:t>Latest Paper: Next-Generation Document Intelligence: Enabling Smart Metadata, Secure Access, and Regulatory Compliance with AI</w:t>
      </w:r>
    </w:p>
    <w:p>
      <w:r>
        <w:t>Recommended Datasets: ['CORD-19', 'PubMed', 'S2ORC', 'arXiv Dataset']</w:t>
      </w:r>
    </w:p>
    <w:p>
      <w:r>
        <w:t>Baseline Models: ['BERT', 'LayoutLM', 'Longformer', 'SciBERT', 'TF-IDF']</w:t>
      </w:r>
    </w:p>
    <w:p>
      <w:r>
        <w:t>Evaluation Metrics: ['Accuracy', 'Document Classification F1', 'Entity Recognition F1', 'Extraction Accuracy', 'F1-Score', 'Precision', 'ROC-AUC', 'Recall']</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