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2026-08-24 19:32:06</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['ability', 'adaptability', 'agent', 'agentic', 'analysis', 'application', 'artificial', 'autonomous', 'autonomy', 'between', 'beyond', 'built', 'challenge', 'collaboration', 'complex', 'conceptual', 'configuration', 'critically', 'deployed', 'designed', 'distinguishe', 'emerged', 'exhibiting', 'focusing', 'generative', 'goal-driven', 'goals', 'goes', 'hold', 'human', 'important', 'intelligence', 'intervention', 'language', 'large', 'llms', 'mapping', 'minimal', 'model', 'multi-agent', 'near-human', 'offering', 'often', 'opportunity', 'performance', 'praised', 'pursue', 'range', 'reasoning', 'recently', 'redefining', 'refer', 'review', 'structured', 'system', 'tasks', 'taxonomy', 'traditional', 'unlike', 'upon',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672, 'lowest': 103, 'average': 358.8, 'total': 1794}</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2</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