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2026-08-27 23:07:58</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'TRiSM for Agentic AI: A Review of Trust, Risk, and Security Management in LLM-based Agentic Multi-Agent Systems', 'year': 2025, 'summary': 'Agentic AI systems, built upon large language models (LLMs) and deployed in multi-agent configurations, are redefining intelligence, autonomy, collaboration, and decision-making across enterprise and societal domains. This review presents a structured analysis of Trust, Risk, and Security Management (TRiSM) in the context of LLM-based Agentic Multi-Agent Systems (AMAS). We begin by examining the conceptual foundations of Agentic AI and highlight its architectural distinctions from traditional AI agents. We then adapt and extend the AI TRiSM framework for Agentic AI, structured around key pillars: \\textit{ Explainability, ModelOps, Security, Privacy} and \\textit{their Lifecycle Governance}, each contextualized to the challenges of AMAS. A risk taxonomy is proposed to capture the unique threats and vulnerabilities of Agentic AI, ranging from coordination failures to prompt-based adversarial manipulation. To support practical assessment in Agentic AI works, we introduce two novel metrics: the Component Synergy Score (CSS), which quantifies the quality of inter-agent collaboration, and the Tool Utilization Efficacy (TUE), which evaluates the efficiency of tool use within agent workflows. We further discuss strategies for improving explainability in Agentic AI, as well as approaches to enhancing security and privacy through encryption, adversarial robustness, and regulatory compliance. The review concludes with a research roadmap for the responsible development'}]</w:t>
      </w:r>
    </w:p>
    <w:p>
      <w:pPr>
        <w:pStyle w:val="Heading3"/>
      </w:pPr>
      <w:r>
        <w:t>Research Trends</w:t>
      </w:r>
    </w:p>
    <w:p>
      <w:r>
        <w:t>['adaptability', 'adversarial', 'agent', 'agentic', 'amas', 'application', 'architectural', 'architecture', 'argumentation', 'artificial', 'automation', 'autonomous', 'autonomy', 'beneficial', 'capability', 'challenge', 'characteristic', 'classified', 'collaboration', 'consideration', 'constraint', 'conversation', 'coordination', 'decision-making', 'enabled', 'ethical', 'evaluation', 'explainability', 'foundation', 'general-purpose', 'goal-driven', 'inter-agent', 'language', 'llm-based', 'llm-to-slm', 'llms', 'memory', 'multi-agent', 'near-human', 'non-llm-driven', 'paradigm', 'planning', 'position', 'privacy', 'prompt-based', 'real-world', 'reasoning', 'retrieval-augmented', 'review', 'security', 'self-sufficiency', 'slms', 'structured', 'support', 'survey', 'tasks', 'then']</w:t>
      </w:r>
    </w:p>
    <w:p>
      <w:pPr>
        <w:pStyle w:val="Heading3"/>
      </w:pPr>
      <w:r>
        <w:t>Research Gaps</w:t>
      </w:r>
    </w:p>
    <w:p>
      <w:r>
        <w:t>['We outline a framework for safely and effectively integrating Agentic AI into society, highlighting the need for further research on ethical considerations to ensure beneficial societal impacts.']</w:t>
      </w:r>
    </w:p>
    <w:p>
      <w:pPr>
        <w:pStyle w:val="Heading3"/>
      </w:pPr>
      <w:r>
        <w:t>Future Scope</w:t>
      </w:r>
    </w:p>
    <w:p>
      <w:r>
        <w:t>['We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Architecture</w:t>
      </w:r>
    </w:p>
    <w:p>
      <w:r>
        <w:t>Research Areas: ['Agentic AI', 'Multi-Agent Systems', 'Retrieval-Augmented Generation']</w:t>
      </w:r>
    </w:p>
    <w:p>
      <w:r>
        <w:t>Quality Distribution: {'Excellent': 5}</w:t>
      </w:r>
    </w:p>
    <w:p>
      <w:r>
        <w:t>Citation Statistics: {'highest': 681, 'lowest': 103, 'average': 363.4, 'total': 1817}</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1</w:t>
      </w:r>
    </w:p>
    <w:p>
      <w:r>
        <w:t>Research Gap Count: 10</w:t>
      </w:r>
    </w:p>
    <w:p>
      <w:pPr>
        <w:pStyle w:val="Heading2"/>
      </w:pPr>
      <w:r>
        <w:t>Experiment Plan</w:t>
      </w:r>
    </w:p>
    <w:p>
      <w:r>
        <w:t>Research Areas: ['Agentic AI', 'Multi-Agent Systems', 'Retrieval-Augmented Generation']</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'Precision', 'Recall', 'F1-Score', 'Retrieval Precision', 'Retrieval Recall', 'Context Relevance', 'Answer Relevance', 'Faithfulness', 'Groundedness', 'Task Success Rate', 'Planning Accuracy', 'Tool-Use Accuracy', 'Agent Coordination Score', 'ROC-AUC']</w:t>
      </w:r>
    </w:p>
    <w:p>
      <w:r>
        <w:t>Hardware Requirements: {'cpu': 'Intel Core i7 / AMD Ryzen 7', 'ram': '32 GB', 'gpu': 'NVIDIA RTX 3060 / RTX 4060 or better', 'storage': '200 GB SSD'}</w:t>
      </w:r>
    </w:p>
    <w:p>
      <w:r>
        <w:t>Validation Strategy: ['Train-Test Split', 'K-Fold Cross Validation', 'Hyperparameter Tuning', 'Statistical Significance Testing', 'Retrieval Evaluation', 'Answer Quality Evaluation', 'Task Success Evaluation', 'Agent Coordination Evaluation', 'Tool-Use Evaluation']</w:t>
      </w:r>
    </w:p>
    <w:p>
      <w:r>
        <w:t>Experimental Workflow: ['Collect Knowledge Documents', 'Preprocess and Chunk Documents', 'Build Document Index', 'Configure Retrieval System', 'Retrieve Relevant Context', 'Generate Grounded Response', 'Evaluate Retrieval Quality', 'Evaluate Answer Quality', 'Compare Baseline and Proposed RAG', 'Analyze Errors', 'Draw Conclusions']</w:t>
      </w:r>
    </w:p>
    <w:p>
      <w:r>
        <w:t>Gap Based Recommendations: ['Compare BM25, dense retrieval, and hybrid retrieval methods.', 'Evaluate source attribution, faithfulness, and groundedness.', 'Measure hallucination frequency and introduce factuality verification.', 'Use standardized benchmarks and multiple evaluation metrics.', 'Compare centralized and decentralized multi-agent coordination strategies.', 'Evaluate robustness against prompt injection, adversarial inputs, and unauthorized tool usage.', 'Measure computational cost, latency, resource consumption, and scalability.', 'Evaluate explanation quality, transparency, and interpretability.', 'Evaluate long-term memory and persistent context management.', 'Validate the system in realistic real-world deployment scenarios.']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'BEIR', 'GAIA Benchmark', 'HotpotQA', 'Hugging Face Datasets', 'MS MARCO', 'Multi-Agent Benchmark', 'Natural Questions', 'OpenAI Evals', 'TriviaQA']</w:t>
      </w:r>
    </w:p>
    <w:p>
      <w:r>
        <w:t>Baseline Models: ['AutoGen', 'BM25 Retrieval', 'CrewAI', 'Dense Retrieval RAG', 'Hybrid Search RAG', 'LangGraph', 'Naive RAG', 'ReAct', 'Single-Agent LLM', 'Vanilla RAG']</w:t>
      </w:r>
    </w:p>
    <w:p>
      <w:r>
        <w:t>Evaluation Metrics: ['Accuracy', 'Precision', 'Recall', 'F1-Score', 'Retrieval Precision', 'Retrieval Recall', 'Context Relevance', 'Answer Relevance', 'Faithfulness', 'Groundedness', 'Task Success Rate', 'Planning Accuracy', 'Tool-Use Accuracy', 'Agent Coordination 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