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542" w:rsidRDefault="00C64393">
      <w:pPr>
        <w:spacing w:after="40"/>
      </w:pPr>
      <w:r>
        <w:rPr>
          <w:b/>
          <w:bCs/>
          <w:color w:val="1F3864"/>
          <w:sz w:val="40"/>
          <w:szCs w:val="40"/>
        </w:rPr>
        <w:t>REQUIREMENT ANALYSIS DOCUMENT</w:t>
      </w:r>
    </w:p>
    <w:p w:rsidR="007C1542" w:rsidRDefault="00C64393">
      <w:pPr>
        <w:spacing w:after="300"/>
      </w:pPr>
      <w:r>
        <w:rPr>
          <w:i/>
          <w:iCs/>
          <w:color w:val="2E5395"/>
          <w:sz w:val="28"/>
          <w:szCs w:val="28"/>
        </w:rPr>
        <w:t>Web &amp; App Project Discovery Tool</w:t>
      </w:r>
      <w:bookmarkStart w:id="0" w:name="_GoBack"/>
      <w:bookmarkEnd w:id="0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7C15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Document Type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Software Requirements Analysis (SRA)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Version</w:t>
            </w:r>
          </w:p>
        </w:tc>
        <w:tc>
          <w:tcPr>
            <w:tcW w:w="68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1.1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Date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September 22, 2026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Sponsoring Organization</w:t>
            </w:r>
          </w:p>
        </w:tc>
        <w:tc>
          <w:tcPr>
            <w:tcW w:w="68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Trident Tech Serv (UDYAM-MH-26-1219039)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Institution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Vishwakarma Institute of Technology (VIT), Pune — CSE (AIML)</w:t>
            </w:r>
          </w:p>
        </w:tc>
      </w:tr>
    </w:tbl>
    <w:p w:rsidR="007C1542" w:rsidRDefault="007C1542">
      <w:pPr>
        <w:spacing w:before="300"/>
      </w:pP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Team Details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7C15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6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b/>
                <w:bCs/>
                <w:color w:val="FFFFFF"/>
                <w:sz w:val="21"/>
                <w:szCs w:val="21"/>
              </w:rPr>
              <w:t>Name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Team Leader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Shreya Chougule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Team Member</w:t>
            </w:r>
          </w:p>
        </w:tc>
        <w:tc>
          <w:tcPr>
            <w:tcW w:w="68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Shreya Shete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Team Member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Tanuja Joshi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Team Member</w:t>
            </w:r>
          </w:p>
        </w:tc>
        <w:tc>
          <w:tcPr>
            <w:tcW w:w="68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Tanvi Navale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Mentor / Guide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265B87">
            <w:r>
              <w:rPr>
                <w:color w:val="262626"/>
                <w:sz w:val="21"/>
                <w:szCs w:val="21"/>
              </w:rPr>
              <w:t>Prof</w:t>
            </w:r>
            <w:r w:rsidR="00C64393">
              <w:rPr>
                <w:color w:val="262626"/>
                <w:sz w:val="21"/>
                <w:szCs w:val="21"/>
              </w:rPr>
              <w:t>. Mayuri Agarwal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Industry Mentor</w:t>
            </w:r>
          </w:p>
        </w:tc>
        <w:tc>
          <w:tcPr>
            <w:tcW w:w="68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Ms. Megha Saude</w:t>
            </w:r>
          </w:p>
        </w:tc>
      </w:tr>
    </w:tbl>
    <w:p w:rsidR="007C1542" w:rsidRDefault="007C1542">
      <w:pPr>
        <w:spacing w:before="400"/>
      </w:pPr>
    </w:p>
    <w:p w:rsidR="007C1542" w:rsidRDefault="00C64393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1. Introduction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1.1 Purpose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This document defines the functional and non-functional requirements for an automated Web &amp; App Project Discovery Tool — a system that continuously monitors configured online sources for potential Web Developme</w:t>
      </w:r>
      <w:r>
        <w:rPr>
          <w:color w:val="262626"/>
          <w:sz w:val="22"/>
          <w:szCs w:val="22"/>
        </w:rPr>
        <w:t>nt and Mobile App Development project opportunities, extracts and processes relevant information, and presents it to the company as a clean, searchable, daily-updated list.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1.2 Background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 xml:space="preserve">Businesses that offer web and mobile app development services often </w:t>
      </w:r>
      <w:r>
        <w:rPr>
          <w:color w:val="262626"/>
          <w:sz w:val="22"/>
          <w:szCs w:val="22"/>
        </w:rPr>
        <w:t>rely on manual browsing of freelance marketplaces, forums, and social platforms to find new client leads. This is time-consuming, inconsistent, and prone to missed opportunities. This tool automates that discovery process end-to-end.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1.3 Intended Audience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lastRenderedPageBreak/>
        <w:t>Business stakeholders, project managers, developers, and QA engineers involved in building, deploying, and maintaining the system.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1.4 Scope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The system will scrape/monitor permitted online sources, classify posts as relevant or irrelevant using keyword and</w:t>
      </w:r>
      <w:r>
        <w:rPr>
          <w:color w:val="262626"/>
          <w:sz w:val="22"/>
          <w:szCs w:val="22"/>
        </w:rPr>
        <w:t xml:space="preserve">/or AI-based classification, extract structured project data, deduplicate and clean it, store it in a database, and present it via a daily list and an interactive dashboard. It is a lead-generation and market-intelligence tool — it does not itself bid on, </w:t>
      </w:r>
      <w:r>
        <w:rPr>
          <w:color w:val="262626"/>
          <w:sz w:val="22"/>
          <w:szCs w:val="22"/>
        </w:rPr>
        <w:t>apply to, or communicate with clients.</w:t>
      </w:r>
    </w:p>
    <w:p w:rsidR="007C1542" w:rsidRDefault="00C64393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2. Stakeholders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000"/>
      </w:tblGrid>
      <w:tr w:rsidR="007C15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b/>
                <w:bCs/>
                <w:color w:val="FFFFFF"/>
                <w:sz w:val="21"/>
                <w:szCs w:val="21"/>
              </w:rPr>
              <w:t>Stakeholder</w:t>
            </w:r>
          </w:p>
        </w:tc>
        <w:tc>
          <w:tcPr>
            <w:tcW w:w="6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b/>
                <w:bCs/>
                <w:color w:val="FFFFFF"/>
                <w:sz w:val="21"/>
                <w:szCs w:val="21"/>
              </w:rPr>
              <w:t>Interest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Business Development Team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Primary consumer of the daily project list; uses it to pursue leads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Management</w:t>
            </w:r>
          </w:p>
        </w:tc>
        <w:tc>
          <w:tcPr>
            <w:tcW w:w="60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Views dashboard analytics for trend and volume insights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System Administrator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Configures sources, manages scraping schedules, monitors logs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Developers / QA</w:t>
            </w:r>
          </w:p>
        </w:tc>
        <w:tc>
          <w:tcPr>
            <w:tcW w:w="60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Build, test, and maintain the platform</w:t>
            </w:r>
          </w:p>
        </w:tc>
      </w:tr>
    </w:tbl>
    <w:p w:rsidR="007C1542" w:rsidRDefault="00C64393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3. Functional Requirements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FR-1: Source Configuration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allow an admin to add, edit, enable/disable, and remove data sources (websites, forums, marketplaces, social platforms).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Each source shall have configurable scraping rules (selectors/API endpoints), request rate limits, and scraping freque</w:t>
      </w:r>
      <w:r>
        <w:rPr>
          <w:color w:val="262626"/>
          <w:sz w:val="22"/>
          <w:szCs w:val="22"/>
        </w:rPr>
        <w:t>ncy.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FR-2: Automated Data Collection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automatically fetch new posts/listings from all enabled sources on a configurable schedule (e.g., hourly, every 6 hours, daily).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support both web scraping (HTML parsing) and, where avai</w:t>
      </w:r>
      <w:r>
        <w:rPr>
          <w:color w:val="262626"/>
          <w:sz w:val="22"/>
          <w:szCs w:val="22"/>
        </w:rPr>
        <w:t>lable, official APIs or RSS feeds as preferred, more reliable alternatives to scraping.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FR-3: Relevance Identification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The system shall identify relevant posts using a combination of: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Configurable keyword/phrase matching (e.g., “need a website,” “looking f</w:t>
      </w:r>
      <w:r>
        <w:rPr>
          <w:color w:val="262626"/>
          <w:sz w:val="22"/>
          <w:szCs w:val="22"/>
        </w:rPr>
        <w:t>or web developer,” “build an app”)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Category/tag filters specific to each source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Optional AI-based classification for posts that keyword matching alone cannot confidently categorize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The system shall allow the relevance ruleset to be updated without a code d</w:t>
      </w:r>
      <w:r>
        <w:rPr>
          <w:color w:val="262626"/>
          <w:sz w:val="22"/>
          <w:szCs w:val="22"/>
        </w:rPr>
        <w:t>eployment (e.g., via an admin-editable keyword/category list).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lastRenderedPageBreak/>
        <w:t>FR-4: Data Extraction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For each identified relevant post, the system shall attempt to extract: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000"/>
      </w:tblGrid>
      <w:tr w:rsidR="007C15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Project title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Required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Project description</w:t>
            </w:r>
          </w:p>
        </w:tc>
        <w:tc>
          <w:tcPr>
            <w:tcW w:w="60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Required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Project type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Web / Mobile App / Both — inferred if not explicit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Required technologies</w:t>
            </w:r>
          </w:p>
        </w:tc>
        <w:tc>
          <w:tcPr>
            <w:tcW w:w="60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Optional, extracted if mentioned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Client/company name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Optional, only if publicly listed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Location</w:t>
            </w:r>
          </w:p>
        </w:tc>
        <w:tc>
          <w:tcPr>
            <w:tcW w:w="60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Optional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Budget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Optional; store as structured value + currency where possible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Posted date</w:t>
            </w:r>
          </w:p>
        </w:tc>
        <w:tc>
          <w:tcPr>
            <w:tcW w:w="60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Required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Deadline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Optional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Source/platform</w:t>
            </w:r>
          </w:p>
        </w:tc>
        <w:tc>
          <w:tcPr>
            <w:tcW w:w="60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Required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Original project URL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Required</w:t>
            </w:r>
          </w:p>
        </w:tc>
      </w:tr>
      <w:tr w:rsidR="007C1542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Public contact information</w:t>
            </w:r>
          </w:p>
        </w:tc>
        <w:tc>
          <w:tcPr>
            <w:tcW w:w="6000" w:type="dxa"/>
            <w:shd w:val="clear" w:color="auto" w:fill="EDF2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1542" w:rsidRDefault="00C64393">
            <w:r>
              <w:rPr>
                <w:color w:val="262626"/>
                <w:sz w:val="21"/>
                <w:szCs w:val="21"/>
              </w:rPr>
              <w:t>Optional, only if publicly and legally available</w:t>
            </w:r>
          </w:p>
        </w:tc>
      </w:tr>
    </w:tbl>
    <w:p w:rsidR="007C1542" w:rsidRDefault="00C64393">
      <w:pPr>
        <w:spacing w:before="160" w:after="160"/>
      </w:pPr>
      <w:r>
        <w:rPr>
          <w:i/>
          <w:iCs/>
          <w:color w:val="595959"/>
          <w:sz w:val="22"/>
          <w:szCs w:val="22"/>
        </w:rPr>
        <w:t>Fields that cannot be extracted shall be stored as “Not specified” rather than left blank or guessed.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FR-5: Data Cleaning &amp; Standardization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normalize text (whitespace, encoding, HTML tag stripping).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standardize dates, curr</w:t>
      </w:r>
      <w:r>
        <w:rPr>
          <w:color w:val="262626"/>
          <w:sz w:val="22"/>
          <w:szCs w:val="22"/>
        </w:rPr>
        <w:t>encies, and location names into consistent formats.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categorize each project (e.g., E-commerce, Portfolio, Business Website, On-demand App) using a configurable taxonomy.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FR-6: Duplicate Detection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detect duplicate or near-d</w:t>
      </w:r>
      <w:r>
        <w:rPr>
          <w:color w:val="262626"/>
          <w:sz w:val="22"/>
          <w:szCs w:val="22"/>
        </w:rPr>
        <w:t>uplicate postings (e.g., the same requirement cross-posted on multiple platforms, or reposted by the same user) using techniques such as URL matching, fuzzy text similarity, and title/description hashing.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Detected duplicates shall be linked to the original</w:t>
      </w:r>
      <w:r>
        <w:rPr>
          <w:color w:val="262626"/>
          <w:sz w:val="22"/>
          <w:szCs w:val="22"/>
        </w:rPr>
        <w:t xml:space="preserve"> record rather than discarded, preserving traceability.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FR-7: Data Storage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persist all source configurations, scraping run logs, raw extracted data, cleaned/processed project records, and duplicate-resolution mappings in a database.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</w:t>
      </w:r>
      <w:r>
        <w:rPr>
          <w:color w:val="262626"/>
          <w:sz w:val="22"/>
          <w:szCs w:val="22"/>
        </w:rPr>
        <w:t>stem shall retain historical data to support trend analysis on the dashboard.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FR-8: Daily Project Compilation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lastRenderedPageBreak/>
        <w:t>The system shall generate a consolidated “Today’s Project Opportunities” list at a configurable time each day, containing all newly discovered, re</w:t>
      </w:r>
      <w:r>
        <w:rPr>
          <w:color w:val="262626"/>
          <w:sz w:val="22"/>
          <w:szCs w:val="22"/>
        </w:rPr>
        <w:t>levant, non-duplicate projects from the prior period.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list shall be exportable (e.g., CSV/Excel/PDF) in addition to being viewable in the dashboard.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FR-9: Dashboard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The system shall provide a dashboard displaying: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Total projects discovered (all-time an</w:t>
      </w:r>
      <w:r>
        <w:rPr>
          <w:color w:val="262626"/>
          <w:sz w:val="22"/>
          <w:szCs w:val="22"/>
        </w:rPr>
        <w:t>d selected period)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Breakdown by Web vs. App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New projects discovered today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Projects by category, source, and location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Budget-wise distribution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Scraping run history and status (success/failure, per source)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FR-10: Search &amp; Filtering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Users shall be able to filter and search the project list by: project type (Web/App), technology, location, budget range, date range, source, and category.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FR-11: Notifications (Optional)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The system shall optionally notify designated users (e.g., via email</w:t>
      </w:r>
      <w:r>
        <w:rPr>
          <w:color w:val="262626"/>
          <w:sz w:val="22"/>
          <w:szCs w:val="22"/>
        </w:rPr>
        <w:t>, Slack, or in-app alert) when new projects matching high-priority criteria are discovered.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FR-12: User &amp; Access Management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The system shall support distinct roles (e.g., Admin, Viewer) with appropriate permissions for configuring sources versus only viewing/filtering data.</w:t>
      </w:r>
    </w:p>
    <w:p w:rsidR="007C1542" w:rsidRDefault="00C64393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4. Non-Functional Requirements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NFR-1: Compliance &amp; Legal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 xml:space="preserve">The system shall only collect data from sources </w:t>
      </w:r>
      <w:r>
        <w:rPr>
          <w:color w:val="262626"/>
          <w:sz w:val="22"/>
          <w:szCs w:val="22"/>
        </w:rPr>
        <w:t>permitted by their published Terms of Service and robots.txt (or via official/authorized APIs).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avoid collecting private, gated, or authentication-protected content unless explicitly authorized.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respect rate limits and avo</w:t>
      </w:r>
      <w:r>
        <w:rPr>
          <w:color w:val="262626"/>
          <w:sz w:val="22"/>
          <w:szCs w:val="22"/>
        </w:rPr>
        <w:t>id request patterns that could disrupt the source website’s normal operation.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This is a genuine legal risk area — web scraping legality varies by jurisdiction, by site, and by what is collected (e.g., personal contact data raises additional privacy-law con</w:t>
      </w:r>
      <w:r>
        <w:rPr>
          <w:color w:val="262626"/>
          <w:sz w:val="22"/>
          <w:szCs w:val="22"/>
        </w:rPr>
        <w:t>siderations such as India’s DPDP Act). A source-by-source legal/ToS review is strongly recommended before onboarding any platform, and sources offering an official API should be prioritized over raw scraping.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NFR-2: Reliability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system shall log all scr</w:t>
      </w:r>
      <w:r>
        <w:rPr>
          <w:color w:val="262626"/>
          <w:sz w:val="22"/>
          <w:szCs w:val="22"/>
        </w:rPr>
        <w:t>aping runs with status, timestamp, records found, and errors.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lastRenderedPageBreak/>
        <w:t>The system shall gracefully handle source downtime, layout changes, and partial failures without halting the entire pipeline.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Failed scraping attempts shall be retried with backoff, up to a conf</w:t>
      </w:r>
      <w:r>
        <w:rPr>
          <w:color w:val="262626"/>
          <w:sz w:val="22"/>
          <w:szCs w:val="22"/>
        </w:rPr>
        <w:t>igurable limit.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NFR-3: Performance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Daily compilation and dashboard queries shall return results within acceptable response times (target: under 3 seconds for standard filters).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Scraping jobs shall run asynchronously/in the background without blocking dashb</w:t>
      </w:r>
      <w:r>
        <w:rPr>
          <w:color w:val="262626"/>
          <w:sz w:val="22"/>
          <w:szCs w:val="22"/>
        </w:rPr>
        <w:t>oard availability.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NFR-4: Scalability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The architecture shall support adding new sources and increasing scraping volume without major redesign (e.g., queue-based or modular scraper design).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NFR-5: Data Quality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The system shall track a confidence/relevance s</w:t>
      </w:r>
      <w:r>
        <w:rPr>
          <w:color w:val="262626"/>
          <w:sz w:val="22"/>
          <w:szCs w:val="22"/>
        </w:rPr>
        <w:t>core per project to help distinguish strong leads from borderline matches, especially where AI classification is used.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NFR-6: Maintainability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 xml:space="preserve">Source-specific scraping logic shall be modular, so that a change to one source’s page structure does not require </w:t>
      </w:r>
      <w:r>
        <w:rPr>
          <w:color w:val="262626"/>
          <w:sz w:val="22"/>
          <w:szCs w:val="22"/>
        </w:rPr>
        <w:t>touching unrelated scrapers.</w:t>
      </w:r>
    </w:p>
    <w:p w:rsidR="007C1542" w:rsidRDefault="00C64393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NFR-7: Security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Any stored contact information or business data shall be access-controlled and not publicly exposed outside the authorized dashboard.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API keys, credentials, and access tokens for sources shall be stored securely</w:t>
      </w:r>
      <w:r>
        <w:rPr>
          <w:color w:val="262626"/>
          <w:sz w:val="22"/>
          <w:szCs w:val="22"/>
        </w:rPr>
        <w:t xml:space="preserve"> (e.g., environment variables/secrets manager), never hard-coded.</w:t>
      </w:r>
    </w:p>
    <w:p w:rsidR="007C1542" w:rsidRDefault="00C64393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5. High-Level System Flow</w:t>
      </w:r>
    </w:p>
    <w:p w:rsidR="007C1542" w:rsidRDefault="00C64393">
      <w:pPr>
        <w:spacing w:after="160" w:line="276" w:lineRule="auto"/>
      </w:pPr>
      <w:r>
        <w:rPr>
          <w:color w:val="262626"/>
          <w:sz w:val="22"/>
          <w:szCs w:val="22"/>
        </w:rPr>
        <w:t>Configured Sources → Automated Collection (scheduled scraping/API polling) → Data Extraction → Cleaning &amp; Standardization → Duplicate Detection &amp;</w:t>
      </w:r>
      <w:r>
        <w:rPr>
          <w:color w:val="262626"/>
          <w:sz w:val="22"/>
          <w:szCs w:val="22"/>
        </w:rPr>
        <w:t xml:space="preserve"> Resolution → Relevance Classification → Database → Daily Project List / Dashboard</w:t>
      </w:r>
    </w:p>
    <w:p w:rsidR="007C1542" w:rsidRDefault="00C64393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t>6. Assumptions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The company will provide/approve the initial list of sources to be monitored.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Sources chosen will have either an accessible API/RSS feed or a scrape-permissib</w:t>
      </w:r>
      <w:r>
        <w:rPr>
          <w:color w:val="262626"/>
          <w:sz w:val="22"/>
          <w:szCs w:val="22"/>
        </w:rPr>
        <w:t>le structure.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Budget figures on source posts are often informal/unverified and should be treated as indicative, not authoritative.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Some fields (client name, contact info, budget) will frequently be unavailable — this is expected, not a system defect.</w:t>
      </w:r>
    </w:p>
    <w:p w:rsidR="007C1542" w:rsidRDefault="00C64393">
      <w:pPr>
        <w:pStyle w:val="Heading1"/>
        <w:pBdr>
          <w:bottom w:val="single" w:sz="6" w:space="4" w:color="2E5395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7. Co</w:t>
      </w:r>
      <w:r>
        <w:rPr>
          <w:b/>
          <w:bCs/>
          <w:color w:val="1F3864"/>
          <w:sz w:val="30"/>
          <w:szCs w:val="30"/>
        </w:rPr>
        <w:t>nstraints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Scraping reliability is inherently dependent on third-party site structures, which can change without notice and break extraction rules.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 xml:space="preserve">Sites that require login, use heavy anti-bot protection, or explicitly disallow scraping in their ToS should </w:t>
      </w:r>
      <w:r>
        <w:rPr>
          <w:color w:val="262626"/>
          <w:sz w:val="22"/>
          <w:szCs w:val="22"/>
        </w:rPr>
        <w:t>be excluded or approached only via an official API/partnership.</w:t>
      </w:r>
    </w:p>
    <w:p w:rsidR="007C1542" w:rsidRDefault="00C64393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62626"/>
          <w:sz w:val="22"/>
          <w:szCs w:val="22"/>
        </w:rPr>
        <w:t>AI-based classification, if used, adds ongoing inference cost and should be scoped to ambiguous cases rather than applied to every post, to control cost.</w:t>
      </w:r>
    </w:p>
    <w:sectPr w:rsidR="007C1542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4393" w:rsidRDefault="00C64393">
      <w:r>
        <w:separator/>
      </w:r>
    </w:p>
  </w:endnote>
  <w:endnote w:type="continuationSeparator" w:id="0">
    <w:p w:rsidR="00C64393" w:rsidRDefault="00C64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1542" w:rsidRDefault="00C64393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265B87">
      <w:rPr>
        <w:color w:val="595959"/>
        <w:sz w:val="18"/>
        <w:szCs w:val="18"/>
      </w:rPr>
      <w:fldChar w:fldCharType="separate"/>
    </w:r>
    <w:r w:rsidR="00265B87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265B87">
      <w:rPr>
        <w:color w:val="595959"/>
        <w:sz w:val="18"/>
        <w:szCs w:val="18"/>
      </w:rPr>
      <w:fldChar w:fldCharType="separate"/>
    </w:r>
    <w:r w:rsidR="00265B87">
      <w:rPr>
        <w:noProof/>
        <w:color w:val="595959"/>
        <w:sz w:val="18"/>
        <w:szCs w:val="18"/>
      </w:rPr>
      <w:t>6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4393" w:rsidRDefault="00C64393">
      <w:r>
        <w:separator/>
      </w:r>
    </w:p>
  </w:footnote>
  <w:footnote w:type="continuationSeparator" w:id="0">
    <w:p w:rsidR="00C64393" w:rsidRDefault="00C643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1542" w:rsidRDefault="00C64393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8"/>
        <w:szCs w:val="18"/>
      </w:rPr>
      <w:t>Web &amp; App Project Discovery Tool</w:t>
    </w:r>
    <w:r>
      <w:rPr>
        <w:color w:val="595959"/>
        <w:sz w:val="18"/>
        <w:szCs w:val="18"/>
      </w:rPr>
      <w:tab/>
      <w:t>Requirement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2111A"/>
    <w:multiLevelType w:val="hybridMultilevel"/>
    <w:tmpl w:val="6D246AC4"/>
    <w:lvl w:ilvl="0" w:tplc="65C471EA">
      <w:start w:val="1"/>
      <w:numFmt w:val="bullet"/>
      <w:lvlText w:val="•"/>
      <w:lvlJc w:val="left"/>
      <w:pPr>
        <w:ind w:left="504" w:hanging="288"/>
      </w:pPr>
    </w:lvl>
    <w:lvl w:ilvl="1" w:tplc="BA968018">
      <w:numFmt w:val="decimal"/>
      <w:lvlText w:val=""/>
      <w:lvlJc w:val="left"/>
    </w:lvl>
    <w:lvl w:ilvl="2" w:tplc="9986116E">
      <w:numFmt w:val="decimal"/>
      <w:lvlText w:val=""/>
      <w:lvlJc w:val="left"/>
    </w:lvl>
    <w:lvl w:ilvl="3" w:tplc="246487DE">
      <w:numFmt w:val="decimal"/>
      <w:lvlText w:val=""/>
      <w:lvlJc w:val="left"/>
    </w:lvl>
    <w:lvl w:ilvl="4" w:tplc="C1D6DD9E">
      <w:numFmt w:val="decimal"/>
      <w:lvlText w:val=""/>
      <w:lvlJc w:val="left"/>
    </w:lvl>
    <w:lvl w:ilvl="5" w:tplc="840681FE">
      <w:numFmt w:val="decimal"/>
      <w:lvlText w:val=""/>
      <w:lvlJc w:val="left"/>
    </w:lvl>
    <w:lvl w:ilvl="6" w:tplc="8B50F830">
      <w:numFmt w:val="decimal"/>
      <w:lvlText w:val=""/>
      <w:lvlJc w:val="left"/>
    </w:lvl>
    <w:lvl w:ilvl="7" w:tplc="F4364958">
      <w:numFmt w:val="decimal"/>
      <w:lvlText w:val=""/>
      <w:lvlJc w:val="left"/>
    </w:lvl>
    <w:lvl w:ilvl="8" w:tplc="11A0A894">
      <w:numFmt w:val="decimal"/>
      <w:lvlText w:val=""/>
      <w:lvlJc w:val="left"/>
    </w:lvl>
  </w:abstractNum>
  <w:abstractNum w:abstractNumId="1" w15:restartNumberingAfterBreak="0">
    <w:nsid w:val="68D6156C"/>
    <w:multiLevelType w:val="hybridMultilevel"/>
    <w:tmpl w:val="E556AD70"/>
    <w:lvl w:ilvl="0" w:tplc="2E480DEE">
      <w:start w:val="1"/>
      <w:numFmt w:val="bullet"/>
      <w:lvlText w:val="●"/>
      <w:lvlJc w:val="left"/>
      <w:pPr>
        <w:ind w:left="720" w:hanging="360"/>
      </w:pPr>
    </w:lvl>
    <w:lvl w:ilvl="1" w:tplc="CB261A34">
      <w:start w:val="1"/>
      <w:numFmt w:val="bullet"/>
      <w:lvlText w:val="○"/>
      <w:lvlJc w:val="left"/>
      <w:pPr>
        <w:ind w:left="1440" w:hanging="360"/>
      </w:pPr>
    </w:lvl>
    <w:lvl w:ilvl="2" w:tplc="8FE81B4C">
      <w:start w:val="1"/>
      <w:numFmt w:val="bullet"/>
      <w:lvlText w:val="■"/>
      <w:lvlJc w:val="left"/>
      <w:pPr>
        <w:ind w:left="2160" w:hanging="360"/>
      </w:pPr>
    </w:lvl>
    <w:lvl w:ilvl="3" w:tplc="9C3418C6">
      <w:start w:val="1"/>
      <w:numFmt w:val="bullet"/>
      <w:lvlText w:val="●"/>
      <w:lvlJc w:val="left"/>
      <w:pPr>
        <w:ind w:left="2880" w:hanging="360"/>
      </w:pPr>
    </w:lvl>
    <w:lvl w:ilvl="4" w:tplc="DF4E6408">
      <w:start w:val="1"/>
      <w:numFmt w:val="bullet"/>
      <w:lvlText w:val="○"/>
      <w:lvlJc w:val="left"/>
      <w:pPr>
        <w:ind w:left="3600" w:hanging="360"/>
      </w:pPr>
    </w:lvl>
    <w:lvl w:ilvl="5" w:tplc="063C9D2A">
      <w:start w:val="1"/>
      <w:numFmt w:val="bullet"/>
      <w:lvlText w:val="■"/>
      <w:lvlJc w:val="left"/>
      <w:pPr>
        <w:ind w:left="4320" w:hanging="360"/>
      </w:pPr>
    </w:lvl>
    <w:lvl w:ilvl="6" w:tplc="FF62E520">
      <w:start w:val="1"/>
      <w:numFmt w:val="bullet"/>
      <w:lvlText w:val="●"/>
      <w:lvlJc w:val="left"/>
      <w:pPr>
        <w:ind w:left="5040" w:hanging="360"/>
      </w:pPr>
    </w:lvl>
    <w:lvl w:ilvl="7" w:tplc="B45A70BE">
      <w:start w:val="1"/>
      <w:numFmt w:val="bullet"/>
      <w:lvlText w:val="●"/>
      <w:lvlJc w:val="left"/>
      <w:pPr>
        <w:ind w:left="5760" w:hanging="360"/>
      </w:pPr>
    </w:lvl>
    <w:lvl w:ilvl="8" w:tplc="C8A4B3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542"/>
    <w:rsid w:val="00265B87"/>
    <w:rsid w:val="007C1542"/>
    <w:rsid w:val="00C6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4F5E54-F2F2-4E85-A199-89A160DE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1427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2026-09-22T14:50:00Z</dcterms:created>
  <dcterms:modified xsi:type="dcterms:W3CDTF">2026-09-22T15:03:00Z</dcterms:modified>
</cp:coreProperties>
</file>