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Residential Rental Agreement</w:t>
      </w:r>
    </w:p>
    <w:p>
      <w:r>
        <w:t>This Rental Agreement is made on 2025-10-01 between John Doe ("Landlord") and Jane Smith ("Tenant").</w:t>
      </w:r>
    </w:p>
    <w:p>
      <w:pPr>
        <w:pStyle w:val="Heading2"/>
      </w:pPr>
      <w:r>
        <w:t>Terms</w:t>
      </w:r>
    </w:p>
    <w:p>
      <w:r>
        <w:t>1. Rent: ₹20,000 per month.</w:t>
      </w:r>
    </w:p>
    <w:p>
      <w:r>
        <w:t>2. Term: 12 months.</w:t>
      </w:r>
    </w:p>
    <w:p>
      <w:r>
        <w:t>3. Security Deposit: ₹40,000.</w:t>
      </w:r>
    </w:p>
    <w:p>
      <w:r>
        <w:t>4. Governing Law: State of Maharashtra.</w:t>
      </w:r>
    </w:p>
    <w:p>
      <w:r>
        <w:br/>
        <w:t>Landlord: John Doe</w:t>
        <w:br/>
        <w:br/>
        <w:t>Tenant: Jane Smith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