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151" w:rsidRPr="009D2151" w:rsidRDefault="009D2151" w:rsidP="009D2151">
      <w:pPr>
        <w:spacing w:after="150" w:line="705" w:lineRule="atLeast"/>
        <w:outlineLvl w:val="0"/>
        <w:rPr>
          <w:rFonts w:ascii="Arial" w:eastAsia="Times New Roman" w:hAnsi="Arial" w:cs="Arial"/>
          <w:color w:val="36A9E1"/>
          <w:kern w:val="36"/>
          <w:sz w:val="54"/>
          <w:szCs w:val="54"/>
        </w:rPr>
      </w:pPr>
      <w:r w:rsidRPr="009D2151">
        <w:rPr>
          <w:rFonts w:ascii="Arial" w:eastAsia="Times New Roman" w:hAnsi="Arial" w:cs="Arial"/>
          <w:color w:val="36A9E1"/>
          <w:kern w:val="36"/>
          <w:sz w:val="54"/>
          <w:szCs w:val="54"/>
        </w:rPr>
        <w:t>How to install VPN access on Windows Server 2016</w:t>
      </w:r>
    </w:p>
    <w:p w:rsidR="009D2151" w:rsidRDefault="009D2151" w:rsidP="009D2151">
      <w:pPr>
        <w:spacing w:after="0" w:line="420" w:lineRule="atLeast"/>
        <w:outlineLvl w:val="1"/>
        <w:rPr>
          <w:rFonts w:ascii="Arial" w:eastAsia="Times New Roman" w:hAnsi="Arial" w:cs="Arial"/>
          <w:b/>
          <w:bCs/>
          <w:color w:val="0074BB"/>
          <w:sz w:val="27"/>
          <w:szCs w:val="27"/>
        </w:rPr>
      </w:pPr>
    </w:p>
    <w:p w:rsidR="009D2151" w:rsidRPr="009D2151" w:rsidRDefault="009D2151" w:rsidP="009D2151">
      <w:pPr>
        <w:spacing w:after="0" w:line="420" w:lineRule="atLeast"/>
        <w:outlineLvl w:val="1"/>
        <w:rPr>
          <w:rFonts w:ascii="Arial" w:eastAsia="Times New Roman" w:hAnsi="Arial" w:cs="Arial"/>
          <w:b/>
          <w:bCs/>
          <w:color w:val="0074BB"/>
          <w:sz w:val="27"/>
          <w:szCs w:val="27"/>
        </w:rPr>
      </w:pPr>
      <w:r w:rsidRPr="009D2151">
        <w:rPr>
          <w:rFonts w:ascii="Arial" w:eastAsia="Times New Roman" w:hAnsi="Arial" w:cs="Arial"/>
          <w:b/>
          <w:bCs/>
          <w:color w:val="0074BB"/>
          <w:sz w:val="27"/>
          <w:szCs w:val="27"/>
        </w:rPr>
        <w:t>How to install VPN on Windows Server 2016 – The steps:</w:t>
      </w:r>
    </w:p>
    <w:p w:rsidR="009D2151" w:rsidRDefault="009D2151" w:rsidP="009D2151">
      <w:pPr>
        <w:spacing w:after="0" w:line="240" w:lineRule="auto"/>
        <w:rPr>
          <w:rFonts w:ascii="Arial" w:eastAsia="Times New Roman" w:hAnsi="Arial" w:cs="Arial"/>
          <w:color w:val="333333"/>
          <w:sz w:val="21"/>
          <w:szCs w:val="21"/>
        </w:rPr>
      </w:pPr>
    </w:p>
    <w:p w:rsid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Install a Remote access role via the </w:t>
      </w:r>
      <w:r w:rsidRPr="009D2151">
        <w:rPr>
          <w:rFonts w:ascii="Arial" w:eastAsia="Times New Roman" w:hAnsi="Arial" w:cs="Arial"/>
          <w:b/>
          <w:bCs/>
          <w:color w:val="333333"/>
          <w:sz w:val="21"/>
          <w:szCs w:val="21"/>
        </w:rPr>
        <w:t>Add Roles and Features Wizard</w:t>
      </w:r>
      <w:r w:rsidRPr="009D2151">
        <w:rPr>
          <w:rFonts w:ascii="Arial" w:eastAsia="Times New Roman" w:hAnsi="Arial" w:cs="Arial"/>
          <w:color w:val="333333"/>
          <w:sz w:val="21"/>
          <w:szCs w:val="21"/>
        </w:rPr>
        <w:t xml:space="preserve">. </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Open </w:t>
      </w:r>
      <w:r w:rsidRPr="009D2151">
        <w:rPr>
          <w:rFonts w:ascii="Arial" w:eastAsia="Times New Roman" w:hAnsi="Arial" w:cs="Arial"/>
          <w:b/>
          <w:bCs/>
          <w:color w:val="333333"/>
          <w:sz w:val="21"/>
          <w:szCs w:val="21"/>
        </w:rPr>
        <w:t>Server Manager</w:t>
      </w:r>
      <w:r w:rsidRPr="009D2151">
        <w:rPr>
          <w:rFonts w:ascii="Arial" w:eastAsia="Times New Roman" w:hAnsi="Arial" w:cs="Arial"/>
          <w:color w:val="333333"/>
          <w:sz w:val="21"/>
          <w:szCs w:val="21"/>
        </w:rPr>
        <w:t> either locally on the server that will host the remote access role or on a computer that has Server Manager configured to connect to the server you’re deploying the role.</w:t>
      </w:r>
    </w:p>
    <w:p w:rsid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Then select </w:t>
      </w:r>
      <w:r w:rsidRPr="009D2151">
        <w:rPr>
          <w:rFonts w:ascii="Arial" w:eastAsia="Times New Roman" w:hAnsi="Arial" w:cs="Arial"/>
          <w:b/>
          <w:bCs/>
          <w:color w:val="333333"/>
          <w:sz w:val="21"/>
          <w:szCs w:val="21"/>
        </w:rPr>
        <w:t>Add Roles and Features Wizard</w:t>
      </w:r>
      <w:r w:rsidRPr="009D2151">
        <w:rPr>
          <w:rFonts w:ascii="Arial" w:eastAsia="Times New Roman" w:hAnsi="Arial" w:cs="Arial"/>
          <w:color w:val="333333"/>
          <w:sz w:val="21"/>
          <w:szCs w:val="21"/>
        </w:rPr>
        <w:t> from the </w:t>
      </w:r>
      <w:r w:rsidRPr="009D2151">
        <w:rPr>
          <w:rFonts w:ascii="Arial" w:eastAsia="Times New Roman" w:hAnsi="Arial" w:cs="Arial"/>
          <w:b/>
          <w:bCs/>
          <w:color w:val="333333"/>
          <w:sz w:val="21"/>
          <w:szCs w:val="21"/>
        </w:rPr>
        <w:t>Manage Menu</w:t>
      </w:r>
      <w:r w:rsidRPr="009D2151">
        <w:rPr>
          <w:rFonts w:ascii="Arial" w:eastAsia="Times New Roman" w:hAnsi="Arial" w:cs="Arial"/>
          <w:color w:val="333333"/>
          <w:sz w:val="21"/>
          <w:szCs w:val="21"/>
        </w:rPr>
        <w:t xml:space="preserve">. </w:t>
      </w:r>
    </w:p>
    <w:p w:rsid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 xml:space="preserve">Click next on the before you begin page if it is displayed. </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Then select Role-Based or Feature-Based installation and click next.</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On the Select Server Role page, scroll down and then select check box </w:t>
      </w:r>
      <w:r w:rsidRPr="009D2151">
        <w:rPr>
          <w:rFonts w:ascii="Arial" w:eastAsia="Times New Roman" w:hAnsi="Arial" w:cs="Arial"/>
          <w:b/>
          <w:bCs/>
          <w:color w:val="333333"/>
          <w:sz w:val="21"/>
          <w:szCs w:val="21"/>
        </w:rPr>
        <w:t>Remote Access</w:t>
      </w:r>
      <w:r w:rsidRPr="009D2151">
        <w:rPr>
          <w:rFonts w:ascii="Arial" w:eastAsia="Times New Roman" w:hAnsi="Arial" w:cs="Arial"/>
          <w:color w:val="333333"/>
          <w:sz w:val="21"/>
          <w:szCs w:val="21"/>
        </w:rPr>
        <w:t>. And then click next.</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drawing>
          <wp:inline distT="0" distB="0" distL="0" distR="0">
            <wp:extent cx="6191250" cy="4429125"/>
            <wp:effectExtent l="0" t="0" r="0" b="9525"/>
            <wp:docPr id="14" name="Picture 14" descr="Remote Access Rol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Access Rol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4429125"/>
                    </a:xfrm>
                    <a:prstGeom prst="rect">
                      <a:avLst/>
                    </a:prstGeom>
                    <a:noFill/>
                    <a:ln>
                      <a:noFill/>
                    </a:ln>
                  </pic:spPr>
                </pic:pic>
              </a:graphicData>
            </a:graphic>
          </wp:inline>
        </w:drawing>
      </w:r>
    </w:p>
    <w:p w:rsidR="009D2151" w:rsidRDefault="009D2151" w:rsidP="009D2151">
      <w:pPr>
        <w:spacing w:after="0" w:line="240" w:lineRule="auto"/>
        <w:rPr>
          <w:rFonts w:ascii="Arial" w:eastAsia="Times New Roman" w:hAnsi="Arial" w:cs="Arial"/>
          <w:color w:val="333333"/>
          <w:sz w:val="21"/>
          <w:szCs w:val="21"/>
        </w:rPr>
      </w:pP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You’ll need to click two more times to get to the Remote access Role Services, where you’ll have to select </w:t>
      </w:r>
      <w:r w:rsidRPr="009D2151">
        <w:rPr>
          <w:rFonts w:ascii="Arial" w:eastAsia="Times New Roman" w:hAnsi="Arial" w:cs="Arial"/>
          <w:b/>
          <w:bCs/>
          <w:color w:val="333333"/>
          <w:sz w:val="21"/>
          <w:szCs w:val="21"/>
        </w:rPr>
        <w:t>Direct Access and VPN</w:t>
      </w:r>
      <w:r w:rsidRPr="009D2151">
        <w:rPr>
          <w:rFonts w:ascii="Arial" w:eastAsia="Times New Roman" w:hAnsi="Arial" w:cs="Arial"/>
          <w:color w:val="333333"/>
          <w:sz w:val="21"/>
          <w:szCs w:val="21"/>
        </w:rPr>
        <w:t>.</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lastRenderedPageBreak/>
        <w:drawing>
          <wp:inline distT="0" distB="0" distL="0" distR="0">
            <wp:extent cx="5743575" cy="2990850"/>
            <wp:effectExtent l="0" t="0" r="9525" b="0"/>
            <wp:docPr id="13" name="Picture 13" descr="DirectAccess and VP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Access and VP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2990850"/>
                    </a:xfrm>
                    <a:prstGeom prst="rect">
                      <a:avLst/>
                    </a:prstGeom>
                    <a:noFill/>
                    <a:ln>
                      <a:noFill/>
                    </a:ln>
                  </pic:spPr>
                </pic:pic>
              </a:graphicData>
            </a:graphic>
          </wp:inline>
        </w:drawing>
      </w:r>
    </w:p>
    <w:p w:rsidR="009D2151" w:rsidRDefault="009D2151" w:rsidP="009D2151">
      <w:pPr>
        <w:spacing w:after="300" w:line="240" w:lineRule="auto"/>
        <w:rPr>
          <w:rFonts w:ascii="Arial" w:eastAsia="Times New Roman" w:hAnsi="Arial" w:cs="Arial"/>
          <w:color w:val="333333"/>
          <w:sz w:val="21"/>
          <w:szCs w:val="21"/>
        </w:rPr>
      </w:pP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Accept the installation of sub-components, such as IIS… Accept all the defaults.</w:t>
      </w: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It will take some time to finish the installation of all components and sub-components.</w:t>
      </w: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Then click on the link Open the Getting Started Wizard to open the configuration wizard.</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drawing>
          <wp:inline distT="0" distB="0" distL="0" distR="0">
            <wp:extent cx="6029325" cy="3486150"/>
            <wp:effectExtent l="0" t="0" r="9525" b="0"/>
            <wp:docPr id="12" name="Picture 12" descr="Open the getting started wizar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the getting started wizar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3486150"/>
                    </a:xfrm>
                    <a:prstGeom prst="rect">
                      <a:avLst/>
                    </a:prstGeom>
                    <a:noFill/>
                    <a:ln>
                      <a:noFill/>
                    </a:ln>
                  </pic:spPr>
                </pic:pic>
              </a:graphicData>
            </a:graphic>
          </wp:inline>
        </w:drawing>
      </w:r>
    </w:p>
    <w:p w:rsidR="009D2151" w:rsidRDefault="009D2151" w:rsidP="009D2151">
      <w:pPr>
        <w:spacing w:after="300" w:line="240" w:lineRule="auto"/>
        <w:rPr>
          <w:rFonts w:ascii="Arial" w:eastAsia="Times New Roman" w:hAnsi="Arial" w:cs="Arial"/>
          <w:color w:val="333333"/>
          <w:sz w:val="21"/>
          <w:szCs w:val="21"/>
        </w:rPr>
      </w:pP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lastRenderedPageBreak/>
        <w:t>A new window will appear. You’ll need to click Deploy VPN only which will configure VPN by using the Routing and Remote Access console.</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drawing>
          <wp:inline distT="0" distB="0" distL="0" distR="0">
            <wp:extent cx="6162675" cy="3857625"/>
            <wp:effectExtent l="0" t="0" r="9525" b="9525"/>
            <wp:docPr id="11" name="Picture 11" descr="Deploy VPN Wizar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loy VPN Wizar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675" cy="3857625"/>
                    </a:xfrm>
                    <a:prstGeom prst="rect">
                      <a:avLst/>
                    </a:prstGeom>
                    <a:noFill/>
                    <a:ln>
                      <a:noFill/>
                    </a:ln>
                  </pic:spPr>
                </pic:pic>
              </a:graphicData>
            </a:graphic>
          </wp:inline>
        </w:drawing>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After you click on that part, you’ll open the Routing and Remote Access console. Right click on the Server name and click on </w:t>
      </w:r>
      <w:r w:rsidRPr="009D2151">
        <w:rPr>
          <w:rFonts w:ascii="Arial" w:eastAsia="Times New Roman" w:hAnsi="Arial" w:cs="Arial"/>
          <w:b/>
          <w:bCs/>
          <w:color w:val="333333"/>
          <w:sz w:val="21"/>
          <w:szCs w:val="21"/>
        </w:rPr>
        <w:t>Configure and Enable Routing and Remote Access</w:t>
      </w:r>
      <w:r w:rsidRPr="009D2151">
        <w:rPr>
          <w:rFonts w:ascii="Arial" w:eastAsia="Times New Roman" w:hAnsi="Arial" w:cs="Arial"/>
          <w:color w:val="333333"/>
          <w:sz w:val="21"/>
          <w:szCs w:val="21"/>
        </w:rPr>
        <w:t>.</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Note: You can also launch this console via </w:t>
      </w:r>
      <w:r w:rsidRPr="009D2151">
        <w:rPr>
          <w:rFonts w:ascii="Arial" w:eastAsia="Times New Roman" w:hAnsi="Arial" w:cs="Arial"/>
          <w:b/>
          <w:bCs/>
          <w:color w:val="333333"/>
          <w:sz w:val="21"/>
          <w:szCs w:val="21"/>
        </w:rPr>
        <w:t>Control Panel &gt; System and Security &gt; Administrative tools</w:t>
      </w:r>
      <w:r w:rsidRPr="009D2151">
        <w:rPr>
          <w:rFonts w:ascii="Arial" w:eastAsia="Times New Roman" w:hAnsi="Arial" w:cs="Arial"/>
          <w:color w:val="333333"/>
          <w:sz w:val="21"/>
          <w:szCs w:val="21"/>
        </w:rPr>
        <w:t>.</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drawing>
          <wp:inline distT="0" distB="0" distL="0" distR="0">
            <wp:extent cx="5876925" cy="2647950"/>
            <wp:effectExtent l="0" t="0" r="9525" b="0"/>
            <wp:docPr id="10" name="Picture 10" descr="Configure and enable Remote Acces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and enable Remote Acces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2647950"/>
                    </a:xfrm>
                    <a:prstGeom prst="rect">
                      <a:avLst/>
                    </a:prstGeom>
                    <a:noFill/>
                    <a:ln>
                      <a:noFill/>
                    </a:ln>
                  </pic:spPr>
                </pic:pic>
              </a:graphicData>
            </a:graphic>
          </wp:inline>
        </w:drawing>
      </w:r>
    </w:p>
    <w:p w:rsidR="009D2151" w:rsidRDefault="009D2151" w:rsidP="009D2151">
      <w:pPr>
        <w:spacing w:after="0" w:line="240" w:lineRule="auto"/>
        <w:rPr>
          <w:rFonts w:ascii="Arial" w:eastAsia="Times New Roman" w:hAnsi="Arial" w:cs="Arial"/>
          <w:color w:val="333333"/>
          <w:sz w:val="21"/>
          <w:szCs w:val="21"/>
        </w:rPr>
      </w:pP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Click Next and Select </w:t>
      </w:r>
      <w:r w:rsidRPr="009D2151">
        <w:rPr>
          <w:rFonts w:ascii="Arial" w:eastAsia="Times New Roman" w:hAnsi="Arial" w:cs="Arial"/>
          <w:b/>
          <w:bCs/>
          <w:color w:val="333333"/>
          <w:sz w:val="21"/>
          <w:szCs w:val="21"/>
        </w:rPr>
        <w:t>Custom Configuration</w:t>
      </w:r>
      <w:r w:rsidRPr="009D2151">
        <w:rPr>
          <w:rFonts w:ascii="Arial" w:eastAsia="Times New Roman" w:hAnsi="Arial" w:cs="Arial"/>
          <w:color w:val="333333"/>
          <w:sz w:val="21"/>
          <w:szCs w:val="21"/>
        </w:rPr>
        <w:t>.</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lastRenderedPageBreak/>
        <w:drawing>
          <wp:inline distT="0" distB="0" distL="0" distR="0">
            <wp:extent cx="4733925" cy="2771775"/>
            <wp:effectExtent l="0" t="0" r="9525" b="9525"/>
            <wp:docPr id="9" name="Picture 9" descr="Select Custom Configura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Custom Configuratio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2771775"/>
                    </a:xfrm>
                    <a:prstGeom prst="rect">
                      <a:avLst/>
                    </a:prstGeom>
                    <a:noFill/>
                    <a:ln>
                      <a:noFill/>
                    </a:ln>
                  </pic:spPr>
                </pic:pic>
              </a:graphicData>
            </a:graphic>
          </wp:inline>
        </w:drawing>
      </w:r>
    </w:p>
    <w:p w:rsidR="009D2151" w:rsidRDefault="009D2151" w:rsidP="009D2151">
      <w:pPr>
        <w:spacing w:after="0" w:line="240" w:lineRule="auto"/>
        <w:rPr>
          <w:rFonts w:ascii="Arial" w:eastAsia="Times New Roman" w:hAnsi="Arial" w:cs="Arial"/>
          <w:color w:val="333333"/>
          <w:sz w:val="21"/>
          <w:szCs w:val="21"/>
        </w:rPr>
      </w:pP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So far, it’s been very simple. Let’s go and finish the configuration. All we need to do on the next screen is to tick the checkbox </w:t>
      </w:r>
      <w:r w:rsidRPr="009D2151">
        <w:rPr>
          <w:rFonts w:ascii="Arial" w:eastAsia="Times New Roman" w:hAnsi="Arial" w:cs="Arial"/>
          <w:b/>
          <w:bCs/>
          <w:color w:val="333333"/>
          <w:sz w:val="21"/>
          <w:szCs w:val="21"/>
        </w:rPr>
        <w:t>VPN access</w:t>
      </w:r>
      <w:r w:rsidRPr="009D2151">
        <w:rPr>
          <w:rFonts w:ascii="Arial" w:eastAsia="Times New Roman" w:hAnsi="Arial" w:cs="Arial"/>
          <w:color w:val="333333"/>
          <w:sz w:val="21"/>
          <w:szCs w:val="21"/>
        </w:rPr>
        <w:t> as we only want this feature to be active.</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drawing>
          <wp:inline distT="0" distB="0" distL="0" distR="0">
            <wp:extent cx="4724400" cy="3952875"/>
            <wp:effectExtent l="0" t="0" r="0" b="9525"/>
            <wp:docPr id="8" name="Picture 8" descr="Select the service - VPN Acces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the service - VPN Acces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3952875"/>
                    </a:xfrm>
                    <a:prstGeom prst="rect">
                      <a:avLst/>
                    </a:prstGeom>
                    <a:noFill/>
                    <a:ln>
                      <a:noFill/>
                    </a:ln>
                  </pic:spPr>
                </pic:pic>
              </a:graphicData>
            </a:graphic>
          </wp:inline>
        </w:drawing>
      </w:r>
    </w:p>
    <w:p w:rsidR="009D2151" w:rsidRDefault="009D2151" w:rsidP="009D2151">
      <w:pPr>
        <w:spacing w:after="0" w:line="240" w:lineRule="auto"/>
        <w:rPr>
          <w:rFonts w:ascii="Arial" w:eastAsia="Times New Roman" w:hAnsi="Arial" w:cs="Arial"/>
          <w:color w:val="333333"/>
          <w:sz w:val="21"/>
          <w:szCs w:val="21"/>
        </w:rPr>
      </w:pP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You’ll then have only one page which displays the summary of your selections. Confirm by clicking the Finish button.  After few seconds, you’ll see a pop-up window asking you to start the Routing and Remote Access service. Click on </w:t>
      </w:r>
      <w:r w:rsidRPr="009D2151">
        <w:rPr>
          <w:rFonts w:ascii="Arial" w:eastAsia="Times New Roman" w:hAnsi="Arial" w:cs="Arial"/>
          <w:b/>
          <w:bCs/>
          <w:color w:val="333333"/>
          <w:sz w:val="21"/>
          <w:szCs w:val="21"/>
        </w:rPr>
        <w:t>Start Service</w:t>
      </w:r>
      <w:r w:rsidRPr="009D2151">
        <w:rPr>
          <w:rFonts w:ascii="Arial" w:eastAsia="Times New Roman" w:hAnsi="Arial" w:cs="Arial"/>
          <w:color w:val="333333"/>
          <w:sz w:val="21"/>
          <w:szCs w:val="21"/>
        </w:rPr>
        <w:t> button.</w:t>
      </w:r>
    </w:p>
    <w:p w:rsidR="009D2151" w:rsidRPr="009D2151" w:rsidRDefault="009D2151" w:rsidP="009D2151">
      <w:pPr>
        <w:spacing w:after="150" w:line="420" w:lineRule="atLeast"/>
        <w:outlineLvl w:val="1"/>
        <w:rPr>
          <w:rFonts w:ascii="Arial" w:eastAsia="Times New Roman" w:hAnsi="Arial" w:cs="Arial"/>
          <w:b/>
          <w:bCs/>
          <w:color w:val="0074BB"/>
          <w:sz w:val="27"/>
          <w:szCs w:val="27"/>
        </w:rPr>
      </w:pPr>
      <w:r w:rsidRPr="009D2151">
        <w:rPr>
          <w:rFonts w:ascii="Arial" w:eastAsia="Times New Roman" w:hAnsi="Arial" w:cs="Arial"/>
          <w:b/>
          <w:bCs/>
          <w:color w:val="0074BB"/>
          <w:sz w:val="27"/>
          <w:szCs w:val="27"/>
        </w:rPr>
        <w:lastRenderedPageBreak/>
        <w:t>Next Step – Allow some users to connect to your newly configured VPN server</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Usually this kind of small environment can be used for system administrators requiring access to remotely installed server, or for a small group of users within an organization. Depending on the architecture, the server can be part of a Microsoft Domain and have a central management of users through an </w:t>
      </w:r>
      <w:hyperlink r:id="rId18" w:tgtFrame="_blank" w:history="1">
        <w:r w:rsidRPr="009D2151">
          <w:rPr>
            <w:rFonts w:ascii="Arial" w:eastAsia="Times New Roman" w:hAnsi="Arial" w:cs="Arial"/>
            <w:color w:val="0074BC"/>
            <w:sz w:val="21"/>
            <w:szCs w:val="21"/>
          </w:rPr>
          <w:t>Active Directory</w:t>
        </w:r>
      </w:hyperlink>
      <w:r w:rsidRPr="009D2151">
        <w:rPr>
          <w:rFonts w:ascii="Arial" w:eastAsia="Times New Roman" w:hAnsi="Arial" w:cs="Arial"/>
          <w:color w:val="333333"/>
          <w:sz w:val="21"/>
          <w:szCs w:val="21"/>
        </w:rPr>
        <w:t> (AD) or it can be a standalone server which is just outside of any domain.</w:t>
      </w: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For the sake of simplicity, we consider this case, but in both cases, you’ll need to configure at least one user to access through the VPN and we’ll show you how.</w:t>
      </w: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So if you’re in “Workgroup” environment you can use a Computer Management Console (MMC), and if you’re in a domain environment this can be done in the user properties of an Active Directory user.</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drawing>
          <wp:inline distT="0" distB="0" distL="0" distR="0">
            <wp:extent cx="6048375" cy="3505200"/>
            <wp:effectExtent l="0" t="0" r="9525" b="0"/>
            <wp:docPr id="6" name="Picture 6" descr="Allow access to the user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low access to the user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8375" cy="3505200"/>
                    </a:xfrm>
                    <a:prstGeom prst="rect">
                      <a:avLst/>
                    </a:prstGeom>
                    <a:noFill/>
                    <a:ln>
                      <a:noFill/>
                    </a:ln>
                  </pic:spPr>
                </pic:pic>
              </a:graphicData>
            </a:graphic>
          </wp:inline>
        </w:drawing>
      </w:r>
    </w:p>
    <w:p w:rsidR="009D2151" w:rsidRDefault="009D2151" w:rsidP="009D2151">
      <w:pPr>
        <w:spacing w:after="300" w:line="240" w:lineRule="auto"/>
        <w:rPr>
          <w:rFonts w:ascii="Arial" w:eastAsia="Times New Roman" w:hAnsi="Arial" w:cs="Arial"/>
          <w:color w:val="333333"/>
          <w:sz w:val="21"/>
          <w:szCs w:val="21"/>
        </w:rPr>
      </w:pP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Usually, there is a DHCP server within a company environment. If that’s not the case, you’ll have to add a static address pool.</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You can find the settings in the properties of your VPN server, where you can click on the IPv4 tab and enable and configure the </w:t>
      </w:r>
      <w:r w:rsidRPr="009D2151">
        <w:rPr>
          <w:rFonts w:ascii="Arial" w:eastAsia="Times New Roman" w:hAnsi="Arial" w:cs="Arial"/>
          <w:b/>
          <w:bCs/>
          <w:color w:val="333333"/>
          <w:sz w:val="21"/>
          <w:szCs w:val="21"/>
        </w:rPr>
        <w:t>Static address pool</w:t>
      </w:r>
      <w:r w:rsidRPr="009D2151">
        <w:rPr>
          <w:rFonts w:ascii="Arial" w:eastAsia="Times New Roman" w:hAnsi="Arial" w:cs="Arial"/>
          <w:color w:val="333333"/>
          <w:sz w:val="21"/>
          <w:szCs w:val="21"/>
        </w:rPr>
        <w:t>. Make sure to use the same subnet as your static address of your server.</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lastRenderedPageBreak/>
        <w:drawing>
          <wp:inline distT="0" distB="0" distL="0" distR="0">
            <wp:extent cx="6524625" cy="4600575"/>
            <wp:effectExtent l="0" t="0" r="9525" b="9525"/>
            <wp:docPr id="5" name="Picture 5" descr="Add a static address pool if you don't have DHCP">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 static address pool if you don't have DHCP">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4625" cy="4600575"/>
                    </a:xfrm>
                    <a:prstGeom prst="rect">
                      <a:avLst/>
                    </a:prstGeom>
                    <a:noFill/>
                    <a:ln>
                      <a:noFill/>
                    </a:ln>
                  </pic:spPr>
                </pic:pic>
              </a:graphicData>
            </a:graphic>
          </wp:inline>
        </w:drawing>
      </w:r>
    </w:p>
    <w:p w:rsidR="009D2151" w:rsidRDefault="009D2151" w:rsidP="009D2151">
      <w:pPr>
        <w:spacing w:after="300" w:line="240" w:lineRule="auto"/>
        <w:rPr>
          <w:rFonts w:ascii="Arial" w:eastAsia="Times New Roman" w:hAnsi="Arial" w:cs="Arial"/>
          <w:color w:val="333333"/>
          <w:sz w:val="21"/>
          <w:szCs w:val="21"/>
        </w:rPr>
      </w:pP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Well, this is about.</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From the client’s perspective. The client has to configure a VPN connection from the client’s end. So, depending on the </w:t>
      </w:r>
      <w:hyperlink r:id="rId23" w:tgtFrame="_blank" w:history="1">
        <w:r w:rsidRPr="009D2151">
          <w:rPr>
            <w:rFonts w:ascii="Arial" w:eastAsia="Times New Roman" w:hAnsi="Arial" w:cs="Arial"/>
            <w:color w:val="0074BC"/>
            <w:sz w:val="21"/>
            <w:szCs w:val="21"/>
          </w:rPr>
          <w:t>Operating system</w:t>
        </w:r>
      </w:hyperlink>
      <w:r w:rsidRPr="009D2151">
        <w:rPr>
          <w:rFonts w:ascii="Arial" w:eastAsia="Times New Roman" w:hAnsi="Arial" w:cs="Arial"/>
          <w:color w:val="333333"/>
          <w:sz w:val="21"/>
          <w:szCs w:val="21"/>
        </w:rPr>
        <w:t> the client is using, the setup might differ.</w:t>
      </w: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But basically, you’ll should set up new VPN connection.</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lastRenderedPageBreak/>
        <w:drawing>
          <wp:inline distT="0" distB="0" distL="0" distR="0">
            <wp:extent cx="6343650" cy="3419475"/>
            <wp:effectExtent l="0" t="0" r="0" b="9525"/>
            <wp:docPr id="4" name="Picture 4" descr="Configure VPN on the client sid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e VPN on the client sid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3650" cy="3419475"/>
                    </a:xfrm>
                    <a:prstGeom prst="rect">
                      <a:avLst/>
                    </a:prstGeom>
                    <a:noFill/>
                    <a:ln>
                      <a:noFill/>
                    </a:ln>
                  </pic:spPr>
                </pic:pic>
              </a:graphicData>
            </a:graphic>
          </wp:inline>
        </w:drawing>
      </w:r>
    </w:p>
    <w:p w:rsidR="009D2151" w:rsidRDefault="009D2151" w:rsidP="009D2151">
      <w:pPr>
        <w:spacing w:after="300" w:line="240" w:lineRule="auto"/>
        <w:rPr>
          <w:rFonts w:ascii="Arial" w:eastAsia="Times New Roman" w:hAnsi="Arial" w:cs="Arial"/>
          <w:color w:val="333333"/>
          <w:sz w:val="21"/>
          <w:szCs w:val="21"/>
        </w:rPr>
      </w:pP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And then</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drawing>
          <wp:inline distT="0" distB="0" distL="0" distR="0">
            <wp:extent cx="6248400" cy="3419475"/>
            <wp:effectExtent l="0" t="0" r="0" b="9525"/>
            <wp:docPr id="3" name="Picture 3" descr="Setup VPN connection - client sid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tup VPN connection - client side">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8400" cy="3419475"/>
                    </a:xfrm>
                    <a:prstGeom prst="rect">
                      <a:avLst/>
                    </a:prstGeom>
                    <a:noFill/>
                    <a:ln>
                      <a:noFill/>
                    </a:ln>
                  </pic:spPr>
                </pic:pic>
              </a:graphicData>
            </a:graphic>
          </wp:inline>
        </w:drawing>
      </w:r>
    </w:p>
    <w:p w:rsidR="009D2151" w:rsidRDefault="009D2151" w:rsidP="009D2151">
      <w:pPr>
        <w:spacing w:after="0" w:line="240" w:lineRule="auto"/>
        <w:rPr>
          <w:rFonts w:ascii="Arial" w:eastAsia="Times New Roman" w:hAnsi="Arial" w:cs="Arial"/>
          <w:color w:val="333333"/>
          <w:sz w:val="21"/>
          <w:szCs w:val="21"/>
        </w:rPr>
      </w:pP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This will create a new connection within the </w:t>
      </w:r>
      <w:hyperlink r:id="rId28" w:tgtFrame="_blank" w:history="1">
        <w:r w:rsidRPr="009D2151">
          <w:rPr>
            <w:rFonts w:ascii="Arial" w:eastAsia="Times New Roman" w:hAnsi="Arial" w:cs="Arial"/>
            <w:color w:val="0074BC"/>
            <w:sz w:val="21"/>
            <w:szCs w:val="21"/>
          </w:rPr>
          <w:t>network</w:t>
        </w:r>
      </w:hyperlink>
      <w:r w:rsidRPr="009D2151">
        <w:rPr>
          <w:rFonts w:ascii="Arial" w:eastAsia="Times New Roman" w:hAnsi="Arial" w:cs="Arial"/>
          <w:color w:val="333333"/>
          <w:sz w:val="21"/>
          <w:szCs w:val="21"/>
        </w:rPr>
        <w:t> connection window there.</w:t>
      </w:r>
    </w:p>
    <w:p w:rsidR="009D2151" w:rsidRPr="009D2151" w:rsidRDefault="009D2151" w:rsidP="009D2151">
      <w:pPr>
        <w:spacing w:after="0" w:line="240" w:lineRule="auto"/>
        <w:rPr>
          <w:rFonts w:ascii="Arial" w:eastAsia="Times New Roman" w:hAnsi="Arial" w:cs="Arial"/>
          <w:color w:val="333333"/>
          <w:sz w:val="21"/>
          <w:szCs w:val="21"/>
        </w:rPr>
      </w:pPr>
      <w:bookmarkStart w:id="0" w:name="_GoBack"/>
      <w:r w:rsidRPr="009D2151">
        <w:rPr>
          <w:rFonts w:ascii="Arial" w:eastAsia="Times New Roman" w:hAnsi="Arial" w:cs="Arial"/>
          <w:noProof/>
          <w:color w:val="0074BC"/>
          <w:sz w:val="21"/>
          <w:szCs w:val="21"/>
        </w:rPr>
        <w:lastRenderedPageBreak/>
        <w:drawing>
          <wp:inline distT="0" distB="0" distL="0" distR="0">
            <wp:extent cx="6391275" cy="3009900"/>
            <wp:effectExtent l="0" t="0" r="9525" b="0"/>
            <wp:docPr id="2" name="Picture 2" descr="New VPN connectio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VPN connectio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91275" cy="3009900"/>
                    </a:xfrm>
                    <a:prstGeom prst="rect">
                      <a:avLst/>
                    </a:prstGeom>
                    <a:noFill/>
                    <a:ln>
                      <a:noFill/>
                    </a:ln>
                  </pic:spPr>
                </pic:pic>
              </a:graphicData>
            </a:graphic>
          </wp:inline>
        </w:drawing>
      </w:r>
      <w:bookmarkEnd w:id="0"/>
    </w:p>
    <w:p w:rsidR="009D2151" w:rsidRDefault="009D2151" w:rsidP="009D2151">
      <w:pPr>
        <w:spacing w:after="300" w:line="240" w:lineRule="auto"/>
        <w:rPr>
          <w:rFonts w:ascii="Arial" w:eastAsia="Times New Roman" w:hAnsi="Arial" w:cs="Arial"/>
          <w:color w:val="333333"/>
          <w:sz w:val="21"/>
          <w:szCs w:val="21"/>
        </w:rPr>
      </w:pPr>
    </w:p>
    <w:p w:rsidR="009D2151" w:rsidRPr="009D2151" w:rsidRDefault="009D2151" w:rsidP="009D2151">
      <w:pPr>
        <w:spacing w:after="300" w:line="240" w:lineRule="auto"/>
        <w:rPr>
          <w:rFonts w:ascii="Arial" w:eastAsia="Times New Roman" w:hAnsi="Arial" w:cs="Arial"/>
          <w:color w:val="333333"/>
          <w:sz w:val="21"/>
          <w:szCs w:val="21"/>
        </w:rPr>
      </w:pPr>
      <w:r w:rsidRPr="009D2151">
        <w:rPr>
          <w:rFonts w:ascii="Arial" w:eastAsia="Times New Roman" w:hAnsi="Arial" w:cs="Arial"/>
          <w:color w:val="333333"/>
          <w:sz w:val="21"/>
          <w:szCs w:val="21"/>
        </w:rPr>
        <w:t>To finally get this screen after connecting and entering your password.</w:t>
      </w:r>
    </w:p>
    <w:p w:rsidR="009D2151" w:rsidRPr="009D2151" w:rsidRDefault="009D2151" w:rsidP="009D2151">
      <w:pPr>
        <w:spacing w:after="0" w:line="240" w:lineRule="auto"/>
        <w:rPr>
          <w:rFonts w:ascii="Arial" w:eastAsia="Times New Roman" w:hAnsi="Arial" w:cs="Arial"/>
          <w:color w:val="333333"/>
          <w:sz w:val="21"/>
          <w:szCs w:val="21"/>
        </w:rPr>
      </w:pPr>
      <w:r w:rsidRPr="009D2151">
        <w:rPr>
          <w:rFonts w:ascii="Arial" w:eastAsia="Times New Roman" w:hAnsi="Arial" w:cs="Arial"/>
          <w:noProof/>
          <w:color w:val="0074BC"/>
          <w:sz w:val="21"/>
          <w:szCs w:val="21"/>
        </w:rPr>
        <w:drawing>
          <wp:inline distT="0" distB="0" distL="0" distR="0">
            <wp:extent cx="6219825" cy="4229100"/>
            <wp:effectExtent l="0" t="0" r="9525" b="0"/>
            <wp:docPr id="1" name="Picture 1" descr="Connection detail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nection details">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9825" cy="4229100"/>
                    </a:xfrm>
                    <a:prstGeom prst="rect">
                      <a:avLst/>
                    </a:prstGeom>
                    <a:noFill/>
                    <a:ln>
                      <a:noFill/>
                    </a:ln>
                  </pic:spPr>
                </pic:pic>
              </a:graphicData>
            </a:graphic>
          </wp:inline>
        </w:drawing>
      </w:r>
    </w:p>
    <w:p w:rsidR="00373C00" w:rsidRDefault="009D2151"/>
    <w:sectPr w:rsidR="0037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1F"/>
    <w:rsid w:val="0033111F"/>
    <w:rsid w:val="003C33A0"/>
    <w:rsid w:val="009C0A96"/>
    <w:rsid w:val="009D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03EF"/>
  <w15:chartTrackingRefBased/>
  <w15:docId w15:val="{CF5FB89C-1719-4539-96E1-47F1E41C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2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21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215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2151"/>
    <w:rPr>
      <w:color w:val="0000FF"/>
      <w:u w:val="single"/>
    </w:rPr>
  </w:style>
  <w:style w:type="paragraph" w:styleId="NormalWeb">
    <w:name w:val="Normal (Web)"/>
    <w:basedOn w:val="Normal"/>
    <w:uiPriority w:val="99"/>
    <w:semiHidden/>
    <w:unhideWhenUsed/>
    <w:rsid w:val="009D21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1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727142">
      <w:bodyDiv w:val="1"/>
      <w:marLeft w:val="0"/>
      <w:marRight w:val="0"/>
      <w:marTop w:val="0"/>
      <w:marBottom w:val="0"/>
      <w:divBdr>
        <w:top w:val="none" w:sz="0" w:space="0" w:color="auto"/>
        <w:left w:val="none" w:sz="0" w:space="0" w:color="auto"/>
        <w:bottom w:val="none" w:sz="0" w:space="0" w:color="auto"/>
        <w:right w:val="none" w:sz="0" w:space="0" w:color="auto"/>
      </w:divBdr>
      <w:divsChild>
        <w:div w:id="1195076183">
          <w:marLeft w:val="0"/>
          <w:marRight w:val="0"/>
          <w:marTop w:val="150"/>
          <w:marBottom w:val="0"/>
          <w:divBdr>
            <w:top w:val="none" w:sz="0" w:space="0" w:color="auto"/>
            <w:left w:val="none" w:sz="0" w:space="0" w:color="auto"/>
            <w:bottom w:val="none" w:sz="0" w:space="0" w:color="auto"/>
            <w:right w:val="none" w:sz="0" w:space="0" w:color="auto"/>
          </w:divBdr>
        </w:div>
        <w:div w:id="700668472">
          <w:marLeft w:val="0"/>
          <w:marRight w:val="0"/>
          <w:marTop w:val="75"/>
          <w:marBottom w:val="0"/>
          <w:divBdr>
            <w:top w:val="none" w:sz="0" w:space="0" w:color="auto"/>
            <w:left w:val="none" w:sz="0" w:space="0" w:color="auto"/>
            <w:bottom w:val="none" w:sz="0" w:space="0" w:color="auto"/>
            <w:right w:val="none" w:sz="0" w:space="0" w:color="auto"/>
          </w:divBdr>
        </w:div>
        <w:div w:id="1304385040">
          <w:marLeft w:val="0"/>
          <w:marRight w:val="0"/>
          <w:marTop w:val="150"/>
          <w:marBottom w:val="0"/>
          <w:divBdr>
            <w:top w:val="none" w:sz="0" w:space="0" w:color="auto"/>
            <w:left w:val="none" w:sz="0" w:space="0" w:color="auto"/>
            <w:bottom w:val="none" w:sz="0" w:space="0" w:color="auto"/>
            <w:right w:val="none" w:sz="0" w:space="0" w:color="auto"/>
          </w:divBdr>
          <w:divsChild>
            <w:div w:id="6517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starwindsoftware.com/blog/active-directory-needs-a-revision" TargetMode="External"/><Relationship Id="rId26" Type="http://schemas.openxmlformats.org/officeDocument/2006/relationships/hyperlink" Target="https://www.starwindsoftware.com/blog/wp-content/uploads/2017/05/Setup-VPN-connection-client-side-1024x359.png" TargetMode="External"/><Relationship Id="rId3" Type="http://schemas.openxmlformats.org/officeDocument/2006/relationships/webSettings" Target="webSettings.xml"/><Relationship Id="rId21" Type="http://schemas.openxmlformats.org/officeDocument/2006/relationships/hyperlink" Target="https://www.starwindsoftware.com/blog/wp-content/uploads/2017/05/Add-a-static-address-pool-if-you-dont-have-DHCP.png"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starwindsoftware.com/blog/wp-content/uploads/2017/05/Configure-and-enable-Remote-Access.png" TargetMode="Externa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tarwindsoftware.com/blog/wp-content/uploads/2017/05/Select-the-service-VPN-Access.png" TargetMode="External"/><Relationship Id="rId20" Type="http://schemas.openxmlformats.org/officeDocument/2006/relationships/image" Target="media/image8.png"/><Relationship Id="rId29" Type="http://schemas.openxmlformats.org/officeDocument/2006/relationships/hyperlink" Target="https://www.starwindsoftware.com/blog/wp-content/uploads/2017/05/New-VPN-connection.png" TargetMode="External"/><Relationship Id="rId1" Type="http://schemas.openxmlformats.org/officeDocument/2006/relationships/styles" Target="styles.xml"/><Relationship Id="rId6" Type="http://schemas.openxmlformats.org/officeDocument/2006/relationships/hyperlink" Target="https://www.starwindsoftware.com/blog/wp-content/uploads/2017/05/DirectAccess-and-VPN.png" TargetMode="External"/><Relationship Id="rId11" Type="http://schemas.openxmlformats.org/officeDocument/2006/relationships/image" Target="media/image4.png"/><Relationship Id="rId24" Type="http://schemas.openxmlformats.org/officeDocument/2006/relationships/hyperlink" Target="https://www.starwindsoftware.com/blog/wp-content/uploads/2017/05/Configure-VPN-on-the-client-side-1024x359.png" TargetMode="External"/><Relationship Id="rId32"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starwindsoftware.com/blog/specialize-windows-server-hyper-v-guest-os-automatically" TargetMode="External"/><Relationship Id="rId28" Type="http://schemas.openxmlformats.org/officeDocument/2006/relationships/hyperlink" Target="https://www.starwindsoftware.com/blog/hyper-v-networking-101-nics-and-switches" TargetMode="External"/><Relationship Id="rId10" Type="http://schemas.openxmlformats.org/officeDocument/2006/relationships/hyperlink" Target="https://www.starwindsoftware.com/blog/wp-content/uploads/2017/05/Deploy-VPN-Wizard.png" TargetMode="External"/><Relationship Id="rId19" Type="http://schemas.openxmlformats.org/officeDocument/2006/relationships/hyperlink" Target="https://www.starwindsoftware.com/blog/wp-content/uploads/2017/05/Allow-access-to-the-users.png" TargetMode="External"/><Relationship Id="rId31" Type="http://schemas.openxmlformats.org/officeDocument/2006/relationships/hyperlink" Target="https://www.starwindsoftware.com/blog/wp-content/uploads/2017/05/Connection-details.png" TargetMode="External"/><Relationship Id="rId4" Type="http://schemas.openxmlformats.org/officeDocument/2006/relationships/hyperlink" Target="https://www.starwindsoftware.com/blog/wp-content/uploads/2017/05/Remote-Access-Role.png" TargetMode="External"/><Relationship Id="rId9" Type="http://schemas.openxmlformats.org/officeDocument/2006/relationships/image" Target="media/image3.png"/><Relationship Id="rId14" Type="http://schemas.openxmlformats.org/officeDocument/2006/relationships/hyperlink" Target="https://www.starwindsoftware.com/blog/wp-content/uploads/2017/05/Select-Custom-Configuration.png"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2.png"/><Relationship Id="rId8" Type="http://schemas.openxmlformats.org/officeDocument/2006/relationships/hyperlink" Target="https://www.starwindsoftware.com/blog/wp-content/uploads/2017/05/Open-the-getting-started-wizar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2</cp:revision>
  <dcterms:created xsi:type="dcterms:W3CDTF">2021-02-03T11:10:00Z</dcterms:created>
  <dcterms:modified xsi:type="dcterms:W3CDTF">2021-02-03T11:14:00Z</dcterms:modified>
</cp:coreProperties>
</file>