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5FFB0A" w14:textId="77777777" w:rsidR="00272593" w:rsidRDefault="00272593">
      <w:pPr>
        <w:jc w:val="both"/>
        <w:rPr>
          <w:rFonts w:ascii="Cambria" w:eastAsia="Cambria" w:hAnsi="Cambria" w:cs="Cambria"/>
          <w:b/>
          <w:sz w:val="24"/>
          <w:szCs w:val="24"/>
        </w:rPr>
      </w:pPr>
    </w:p>
    <w:p w14:paraId="412E5D17" w14:textId="77777777" w:rsidR="00272593" w:rsidRDefault="00272593">
      <w:pPr>
        <w:jc w:val="both"/>
        <w:rPr>
          <w:rFonts w:ascii="Cambria" w:eastAsia="Cambria" w:hAnsi="Cambria" w:cs="Cambria"/>
          <w:b/>
          <w:sz w:val="24"/>
          <w:szCs w:val="24"/>
        </w:rPr>
      </w:pPr>
    </w:p>
    <w:p w14:paraId="2AB60683" w14:textId="77777777" w:rsidR="00272593" w:rsidRDefault="00000000">
      <w:pPr>
        <w:pStyle w:val="Heading1"/>
        <w:spacing w:before="99"/>
        <w:ind w:firstLine="520"/>
      </w:pPr>
      <w:r>
        <w:t>Experiment No. 2(Group A)</w:t>
      </w:r>
    </w:p>
    <w:p w14:paraId="24248A30" w14:textId="77777777" w:rsidR="00272593" w:rsidRDefault="00272593">
      <w:pPr>
        <w:pBdr>
          <w:top w:val="nil"/>
          <w:left w:val="nil"/>
          <w:bottom w:val="nil"/>
          <w:right w:val="nil"/>
          <w:between w:val="nil"/>
        </w:pBdr>
        <w:spacing w:after="0"/>
        <w:jc w:val="both"/>
        <w:rPr>
          <w:rFonts w:ascii="Cambria" w:eastAsia="Cambria" w:hAnsi="Cambria" w:cs="Cambria"/>
          <w:b/>
          <w:color w:val="000000"/>
          <w:sz w:val="24"/>
          <w:szCs w:val="24"/>
        </w:rPr>
      </w:pPr>
    </w:p>
    <w:p w14:paraId="28D60890" w14:textId="77777777" w:rsidR="00272593" w:rsidRDefault="00272593">
      <w:pPr>
        <w:pBdr>
          <w:top w:val="nil"/>
          <w:left w:val="nil"/>
          <w:bottom w:val="nil"/>
          <w:right w:val="nil"/>
          <w:between w:val="nil"/>
        </w:pBdr>
        <w:spacing w:after="0"/>
        <w:jc w:val="both"/>
        <w:rPr>
          <w:rFonts w:ascii="Cambria" w:eastAsia="Cambria" w:hAnsi="Cambria" w:cs="Cambria"/>
          <w:b/>
          <w:color w:val="000000"/>
          <w:sz w:val="24"/>
          <w:szCs w:val="24"/>
        </w:rPr>
      </w:pPr>
    </w:p>
    <w:p w14:paraId="36134DD6" w14:textId="77777777" w:rsidR="00272593" w:rsidRDefault="00000000">
      <w:pPr>
        <w:pBdr>
          <w:top w:val="nil"/>
          <w:left w:val="nil"/>
          <w:bottom w:val="nil"/>
          <w:right w:val="nil"/>
          <w:between w:val="nil"/>
        </w:pBdr>
        <w:spacing w:after="0" w:line="240" w:lineRule="auto"/>
        <w:jc w:val="both"/>
        <w:rPr>
          <w:rFonts w:ascii="Cambria" w:eastAsia="Cambria" w:hAnsi="Cambria" w:cs="Cambria"/>
          <w:color w:val="000000"/>
          <w:sz w:val="24"/>
          <w:szCs w:val="24"/>
        </w:rPr>
      </w:pPr>
      <w:r>
        <w:rPr>
          <w:rFonts w:ascii="Cambria" w:eastAsia="Cambria" w:hAnsi="Cambria" w:cs="Cambria"/>
          <w:b/>
          <w:color w:val="000000"/>
          <w:sz w:val="24"/>
          <w:szCs w:val="24"/>
        </w:rPr>
        <w:t>Aim:</w:t>
      </w:r>
      <w:r>
        <w:rPr>
          <w:rFonts w:ascii="Cambria" w:eastAsia="Cambria" w:hAnsi="Cambria" w:cs="Cambria"/>
          <w:color w:val="000000"/>
          <w:sz w:val="24"/>
          <w:szCs w:val="24"/>
        </w:rPr>
        <w:t xml:space="preserve"> Design a wireframe for an online learning platform that includes course listings, video lectures, quizzes, and progress tracking. </w:t>
      </w:r>
    </w:p>
    <w:p w14:paraId="1D9DD633" w14:textId="77777777" w:rsidR="00272593" w:rsidRDefault="00272593">
      <w:pPr>
        <w:pBdr>
          <w:top w:val="nil"/>
          <w:left w:val="nil"/>
          <w:bottom w:val="nil"/>
          <w:right w:val="nil"/>
          <w:between w:val="nil"/>
        </w:pBdr>
        <w:spacing w:after="0"/>
        <w:jc w:val="both"/>
        <w:rPr>
          <w:rFonts w:ascii="Cambria" w:eastAsia="Cambria" w:hAnsi="Cambria" w:cs="Cambria"/>
          <w:color w:val="000000"/>
          <w:sz w:val="24"/>
          <w:szCs w:val="24"/>
        </w:rPr>
      </w:pPr>
    </w:p>
    <w:p w14:paraId="4B2F12A2" w14:textId="77777777" w:rsidR="00272593" w:rsidRDefault="00000000">
      <w:pPr>
        <w:pBdr>
          <w:top w:val="nil"/>
          <w:left w:val="nil"/>
          <w:bottom w:val="nil"/>
          <w:right w:val="nil"/>
          <w:between w:val="nil"/>
        </w:pBdr>
        <w:spacing w:after="0"/>
        <w:jc w:val="both"/>
        <w:rPr>
          <w:rFonts w:ascii="Cambria" w:eastAsia="Cambria" w:hAnsi="Cambria" w:cs="Cambria"/>
          <w:b/>
          <w:color w:val="000000"/>
          <w:sz w:val="24"/>
          <w:szCs w:val="24"/>
        </w:rPr>
      </w:pPr>
      <w:r>
        <w:rPr>
          <w:rFonts w:ascii="Cambria" w:eastAsia="Cambria" w:hAnsi="Cambria" w:cs="Cambria"/>
          <w:b/>
          <w:color w:val="000000"/>
          <w:sz w:val="24"/>
          <w:szCs w:val="24"/>
        </w:rPr>
        <w:t xml:space="preserve">Outcome: </w:t>
      </w:r>
      <w:r>
        <w:rPr>
          <w:rFonts w:ascii="Cambria" w:eastAsia="Cambria" w:hAnsi="Cambria" w:cs="Cambria"/>
          <w:color w:val="000000"/>
          <w:sz w:val="24"/>
          <w:szCs w:val="24"/>
        </w:rPr>
        <w:t xml:space="preserve">At end of this experiment, student will be able to design </w:t>
      </w:r>
      <w:proofErr w:type="spellStart"/>
      <w:proofErr w:type="gramStart"/>
      <w:r>
        <w:rPr>
          <w:rFonts w:ascii="Cambria" w:eastAsia="Cambria" w:hAnsi="Cambria" w:cs="Cambria"/>
          <w:color w:val="000000"/>
          <w:sz w:val="24"/>
          <w:szCs w:val="24"/>
        </w:rPr>
        <w:t>a</w:t>
      </w:r>
      <w:proofErr w:type="spellEnd"/>
      <w:proofErr w:type="gramEnd"/>
      <w:r>
        <w:rPr>
          <w:rFonts w:ascii="Cambria" w:eastAsia="Cambria" w:hAnsi="Cambria" w:cs="Cambria"/>
          <w:color w:val="000000"/>
          <w:sz w:val="24"/>
          <w:szCs w:val="24"/>
        </w:rPr>
        <w:t xml:space="preserve"> online learning platform using wireframe tool.</w:t>
      </w:r>
    </w:p>
    <w:p w14:paraId="67EA9BDA" w14:textId="77777777" w:rsidR="00272593" w:rsidRDefault="00272593">
      <w:pPr>
        <w:pBdr>
          <w:top w:val="nil"/>
          <w:left w:val="nil"/>
          <w:bottom w:val="nil"/>
          <w:right w:val="nil"/>
          <w:between w:val="nil"/>
        </w:pBdr>
        <w:ind w:left="720"/>
        <w:rPr>
          <w:rFonts w:ascii="Cambria" w:eastAsia="Cambria" w:hAnsi="Cambria" w:cs="Cambria"/>
          <w:b/>
          <w:color w:val="000000"/>
          <w:sz w:val="24"/>
          <w:szCs w:val="24"/>
        </w:rPr>
      </w:pPr>
    </w:p>
    <w:p w14:paraId="2E69F395" w14:textId="77777777" w:rsidR="00272593" w:rsidRDefault="00000000">
      <w:pPr>
        <w:pBdr>
          <w:top w:val="nil"/>
          <w:left w:val="nil"/>
          <w:bottom w:val="nil"/>
          <w:right w:val="nil"/>
          <w:between w:val="nil"/>
        </w:pBdr>
        <w:spacing w:after="0"/>
        <w:jc w:val="both"/>
        <w:rPr>
          <w:rFonts w:ascii="Cambria" w:eastAsia="Cambria" w:hAnsi="Cambria" w:cs="Cambria"/>
          <w:color w:val="000000"/>
          <w:sz w:val="24"/>
          <w:szCs w:val="24"/>
        </w:rPr>
      </w:pPr>
      <w:r>
        <w:rPr>
          <w:rFonts w:ascii="Cambria" w:eastAsia="Cambria" w:hAnsi="Cambria" w:cs="Cambria"/>
          <w:b/>
          <w:color w:val="000000"/>
          <w:sz w:val="24"/>
          <w:szCs w:val="24"/>
        </w:rPr>
        <w:t>Software Requirement:</w:t>
      </w:r>
      <w:r>
        <w:rPr>
          <w:rFonts w:ascii="Cambria" w:eastAsia="Cambria" w:hAnsi="Cambria" w:cs="Cambria"/>
          <w:color w:val="000000"/>
          <w:sz w:val="24"/>
          <w:szCs w:val="24"/>
        </w:rPr>
        <w:t xml:space="preserve"> IDE (e.g., Xcode or Android Studio), design tools (e.g., Figma or Adobe XD or Wireframe)</w:t>
      </w:r>
    </w:p>
    <w:p w14:paraId="31B2587F" w14:textId="77777777" w:rsidR="00272593" w:rsidRDefault="00272593">
      <w:pPr>
        <w:jc w:val="both"/>
        <w:rPr>
          <w:rFonts w:ascii="Cambria" w:eastAsia="Cambria" w:hAnsi="Cambria" w:cs="Cambria"/>
          <w:b/>
          <w:sz w:val="24"/>
          <w:szCs w:val="24"/>
        </w:rPr>
      </w:pPr>
    </w:p>
    <w:p w14:paraId="21F9D0E9" w14:textId="77777777" w:rsidR="00272593" w:rsidRDefault="00000000">
      <w:pPr>
        <w:jc w:val="both"/>
        <w:rPr>
          <w:rFonts w:ascii="Cambria" w:eastAsia="Cambria" w:hAnsi="Cambria" w:cs="Cambria"/>
          <w:b/>
          <w:sz w:val="24"/>
          <w:szCs w:val="24"/>
        </w:rPr>
      </w:pPr>
      <w:proofErr w:type="gramStart"/>
      <w:r>
        <w:rPr>
          <w:rFonts w:ascii="Cambria" w:eastAsia="Cambria" w:hAnsi="Cambria" w:cs="Cambria"/>
          <w:b/>
          <w:sz w:val="24"/>
          <w:szCs w:val="24"/>
        </w:rPr>
        <w:t>Theory :</w:t>
      </w:r>
      <w:proofErr w:type="gramEnd"/>
      <w:r>
        <w:rPr>
          <w:rFonts w:ascii="Cambria" w:eastAsia="Cambria" w:hAnsi="Cambria" w:cs="Cambria"/>
          <w:b/>
          <w:sz w:val="24"/>
          <w:szCs w:val="24"/>
        </w:rPr>
        <w:t xml:space="preserve"> </w:t>
      </w:r>
    </w:p>
    <w:p w14:paraId="07D04D25" w14:textId="77777777" w:rsidR="00272593" w:rsidRDefault="00000000">
      <w:pPr>
        <w:jc w:val="both"/>
        <w:rPr>
          <w:rFonts w:ascii="Cambria" w:eastAsia="Cambria" w:hAnsi="Cambria" w:cs="Cambria"/>
          <w:sz w:val="24"/>
          <w:szCs w:val="24"/>
        </w:rPr>
      </w:pPr>
      <w:r>
        <w:rPr>
          <w:rFonts w:ascii="Cambria" w:eastAsia="Cambria" w:hAnsi="Cambria" w:cs="Cambria"/>
          <w:sz w:val="24"/>
          <w:szCs w:val="24"/>
        </w:rPr>
        <w:t>Wireframing is an important tool for product design and development. Whether you’re building the next hot startup or a solid website or mobile application, wireframes are invaluable in keeping everyone on the same page – not just product managers, designers, and engineers. And they can be changed really quickly to accommodate the collaborative and iterative nature of product design and development, especially in agile startups and enterprises. For this reason, wireframes are typically created in the product design and development process in one way or another, even if it’s a quick sketch on scratch paper or a grid notepad.</w:t>
      </w:r>
    </w:p>
    <w:p w14:paraId="5D2C3764" w14:textId="77777777" w:rsidR="00272593" w:rsidRDefault="00000000">
      <w:pPr>
        <w:rPr>
          <w:sz w:val="28"/>
          <w:szCs w:val="28"/>
        </w:rPr>
      </w:pPr>
      <w:r>
        <w:rPr>
          <w:sz w:val="28"/>
          <w:szCs w:val="28"/>
        </w:rPr>
        <w:lastRenderedPageBreak/>
        <w:t xml:space="preserve">         </w:t>
      </w:r>
      <w:r>
        <w:rPr>
          <w:noProof/>
          <w:sz w:val="28"/>
          <w:szCs w:val="28"/>
        </w:rPr>
        <w:drawing>
          <wp:inline distT="0" distB="0" distL="0" distR="0" wp14:anchorId="5E44211C" wp14:editId="76B70616">
            <wp:extent cx="5829300" cy="3276600"/>
            <wp:effectExtent l="0" t="0" r="0" b="0"/>
            <wp:docPr id="23" name="image2.jpg" descr="Wireframe Photos, Download The BEST Free Wireframe Stock Photos &amp; HD Images"/>
            <wp:cNvGraphicFramePr/>
            <a:graphic xmlns:a="http://schemas.openxmlformats.org/drawingml/2006/main">
              <a:graphicData uri="http://schemas.openxmlformats.org/drawingml/2006/picture">
                <pic:pic xmlns:pic="http://schemas.openxmlformats.org/drawingml/2006/picture">
                  <pic:nvPicPr>
                    <pic:cNvPr id="0" name="image2.jpg" descr="Wireframe Photos, Download The BEST Free Wireframe Stock Photos &amp; HD Images"/>
                    <pic:cNvPicPr preferRelativeResize="0"/>
                  </pic:nvPicPr>
                  <pic:blipFill>
                    <a:blip r:embed="rId5"/>
                    <a:srcRect/>
                    <a:stretch>
                      <a:fillRect/>
                    </a:stretch>
                  </pic:blipFill>
                  <pic:spPr>
                    <a:xfrm>
                      <a:off x="0" y="0"/>
                      <a:ext cx="5829300" cy="3276600"/>
                    </a:xfrm>
                    <a:prstGeom prst="rect">
                      <a:avLst/>
                    </a:prstGeom>
                    <a:ln/>
                  </pic:spPr>
                </pic:pic>
              </a:graphicData>
            </a:graphic>
          </wp:inline>
        </w:drawing>
      </w:r>
    </w:p>
    <w:p w14:paraId="0455E4F4" w14:textId="77777777" w:rsidR="00272593" w:rsidRDefault="00272593">
      <w:pPr>
        <w:rPr>
          <w:sz w:val="28"/>
          <w:szCs w:val="28"/>
        </w:rPr>
      </w:pPr>
    </w:p>
    <w:p w14:paraId="6E3D0E26" w14:textId="77777777" w:rsidR="00272593" w:rsidRDefault="00000000">
      <w:pPr>
        <w:rPr>
          <w:rFonts w:ascii="Cambria" w:eastAsia="Cambria" w:hAnsi="Cambria" w:cs="Cambria"/>
          <w:sz w:val="24"/>
          <w:szCs w:val="24"/>
        </w:rPr>
      </w:pPr>
      <w:r>
        <w:rPr>
          <w:rFonts w:ascii="Cambria" w:eastAsia="Cambria" w:hAnsi="Cambria" w:cs="Cambria"/>
          <w:sz w:val="24"/>
          <w:szCs w:val="24"/>
        </w:rPr>
        <w:t xml:space="preserve">Wireframes are the “blueprint for design.” </w:t>
      </w:r>
    </w:p>
    <w:p w14:paraId="3754B9C5" w14:textId="77777777" w:rsidR="00272593" w:rsidRDefault="00000000">
      <w:pPr>
        <w:rPr>
          <w:rFonts w:ascii="Cambria" w:eastAsia="Cambria" w:hAnsi="Cambria" w:cs="Cambria"/>
          <w:sz w:val="24"/>
          <w:szCs w:val="24"/>
        </w:rPr>
      </w:pPr>
      <w:r>
        <w:rPr>
          <w:rFonts w:ascii="Cambria" w:eastAsia="Cambria" w:hAnsi="Cambria" w:cs="Cambria"/>
          <w:sz w:val="24"/>
          <w:szCs w:val="24"/>
        </w:rPr>
        <w:t xml:space="preserve">They’re supposed to connect the underlying conceptual structure (or information architecture) to the surface (or visual design) of a website or mobile app. More specifically, they’re visual representations of an interface, used to communicate the following details to get everyone on the same page: </w:t>
      </w:r>
    </w:p>
    <w:p w14:paraId="48679F0C" w14:textId="77777777" w:rsidR="00272593" w:rsidRDefault="00000000">
      <w:pPr>
        <w:rPr>
          <w:rFonts w:ascii="Cambria" w:eastAsia="Cambria" w:hAnsi="Cambria" w:cs="Cambria"/>
          <w:sz w:val="24"/>
          <w:szCs w:val="24"/>
        </w:rPr>
      </w:pPr>
      <w:r>
        <w:rPr>
          <w:rFonts w:ascii="Cambria" w:eastAsia="Cambria" w:hAnsi="Cambria" w:cs="Cambria"/>
          <w:sz w:val="24"/>
          <w:szCs w:val="24"/>
        </w:rPr>
        <w:t>• Structure – How will the pieces of this site be put together?</w:t>
      </w:r>
    </w:p>
    <w:p w14:paraId="4A4D5917" w14:textId="77777777" w:rsidR="00272593" w:rsidRDefault="00000000">
      <w:pPr>
        <w:rPr>
          <w:rFonts w:ascii="Cambria" w:eastAsia="Cambria" w:hAnsi="Cambria" w:cs="Cambria"/>
          <w:sz w:val="24"/>
          <w:szCs w:val="24"/>
        </w:rPr>
      </w:pPr>
      <w:r>
        <w:rPr>
          <w:rFonts w:ascii="Cambria" w:eastAsia="Cambria" w:hAnsi="Cambria" w:cs="Cambria"/>
          <w:sz w:val="24"/>
          <w:szCs w:val="24"/>
        </w:rPr>
        <w:t xml:space="preserve"> • Content – What will be displayed on the site? </w:t>
      </w:r>
    </w:p>
    <w:p w14:paraId="145F9702" w14:textId="77777777" w:rsidR="00272593" w:rsidRDefault="00000000">
      <w:pPr>
        <w:rPr>
          <w:rFonts w:ascii="Cambria" w:eastAsia="Cambria" w:hAnsi="Cambria" w:cs="Cambria"/>
          <w:sz w:val="24"/>
          <w:szCs w:val="24"/>
        </w:rPr>
      </w:pPr>
      <w:r>
        <w:rPr>
          <w:rFonts w:ascii="Cambria" w:eastAsia="Cambria" w:hAnsi="Cambria" w:cs="Cambria"/>
          <w:sz w:val="24"/>
          <w:szCs w:val="24"/>
        </w:rPr>
        <w:t>• Informational hierarchy – How is this information organized and displayed?</w:t>
      </w:r>
    </w:p>
    <w:p w14:paraId="3230DE6D" w14:textId="77777777" w:rsidR="00272593" w:rsidRDefault="00000000">
      <w:pPr>
        <w:rPr>
          <w:rFonts w:ascii="Cambria" w:eastAsia="Cambria" w:hAnsi="Cambria" w:cs="Cambria"/>
          <w:sz w:val="24"/>
          <w:szCs w:val="24"/>
        </w:rPr>
      </w:pPr>
      <w:r>
        <w:rPr>
          <w:rFonts w:ascii="Cambria" w:eastAsia="Cambria" w:hAnsi="Cambria" w:cs="Cambria"/>
          <w:sz w:val="24"/>
          <w:szCs w:val="24"/>
        </w:rPr>
        <w:t xml:space="preserve"> • Functionality – How will this interface work?</w:t>
      </w:r>
    </w:p>
    <w:p w14:paraId="17D1C601" w14:textId="77777777" w:rsidR="00272593" w:rsidRDefault="00000000">
      <w:pPr>
        <w:rPr>
          <w:rFonts w:ascii="Cambria" w:eastAsia="Cambria" w:hAnsi="Cambria" w:cs="Cambria"/>
          <w:sz w:val="24"/>
          <w:szCs w:val="24"/>
        </w:rPr>
      </w:pPr>
      <w:r>
        <w:rPr>
          <w:rFonts w:ascii="Cambria" w:eastAsia="Cambria" w:hAnsi="Cambria" w:cs="Cambria"/>
          <w:sz w:val="24"/>
          <w:szCs w:val="24"/>
        </w:rPr>
        <w:t xml:space="preserve"> • Behavior – How does it interact with the user? And how does it behave?</w:t>
      </w:r>
    </w:p>
    <w:p w14:paraId="65A5D600" w14:textId="77777777" w:rsidR="00272593" w:rsidRDefault="00000000">
      <w:pPr>
        <w:rPr>
          <w:rFonts w:ascii="Cambria" w:eastAsia="Cambria" w:hAnsi="Cambria" w:cs="Cambria"/>
          <w:sz w:val="24"/>
          <w:szCs w:val="24"/>
        </w:rPr>
      </w:pPr>
      <w:r>
        <w:rPr>
          <w:rFonts w:ascii="Cambria" w:eastAsia="Cambria" w:hAnsi="Cambria" w:cs="Cambria"/>
          <w:sz w:val="24"/>
          <w:szCs w:val="24"/>
        </w:rPr>
        <w:t>In wireframing, "high-fidelity" and "low-fidelity" refer to two different levels of detail and complexity in the wireframe design. These distinctions are important because they serve different purposes in the design and development process:</w:t>
      </w:r>
    </w:p>
    <w:p w14:paraId="260F9C56" w14:textId="77777777" w:rsidR="00272593" w:rsidRDefault="00000000">
      <w:pPr>
        <w:rPr>
          <w:rFonts w:ascii="Cambria" w:eastAsia="Cambria" w:hAnsi="Cambria" w:cs="Cambria"/>
          <w:b/>
          <w:sz w:val="24"/>
          <w:szCs w:val="24"/>
        </w:rPr>
      </w:pPr>
      <w:r>
        <w:rPr>
          <w:rFonts w:ascii="Cambria" w:eastAsia="Cambria" w:hAnsi="Cambria" w:cs="Cambria"/>
          <w:b/>
          <w:sz w:val="24"/>
          <w:szCs w:val="24"/>
        </w:rPr>
        <w:t>1. Low-Fidelity (Low-Fi) Wireframes:</w:t>
      </w:r>
    </w:p>
    <w:p w14:paraId="3FED5D05" w14:textId="77777777" w:rsidR="00272593" w:rsidRDefault="00000000">
      <w:pPr>
        <w:rPr>
          <w:rFonts w:ascii="Cambria" w:eastAsia="Cambria" w:hAnsi="Cambria" w:cs="Cambria"/>
          <w:sz w:val="24"/>
          <w:szCs w:val="24"/>
        </w:rPr>
      </w:pPr>
      <w:r>
        <w:rPr>
          <w:rFonts w:ascii="Cambria" w:eastAsia="Cambria" w:hAnsi="Cambria" w:cs="Cambria"/>
          <w:sz w:val="24"/>
          <w:szCs w:val="24"/>
        </w:rPr>
        <w:lastRenderedPageBreak/>
        <w:t xml:space="preserve">      </w:t>
      </w:r>
      <w:r>
        <w:rPr>
          <w:rFonts w:ascii="Cambria" w:eastAsia="Cambria" w:hAnsi="Cambria" w:cs="Cambria"/>
          <w:b/>
          <w:sz w:val="24"/>
          <w:szCs w:val="24"/>
        </w:rPr>
        <w:t>- Simplicity:</w:t>
      </w:r>
      <w:r>
        <w:rPr>
          <w:rFonts w:ascii="Cambria" w:eastAsia="Cambria" w:hAnsi="Cambria" w:cs="Cambria"/>
          <w:sz w:val="24"/>
          <w:szCs w:val="24"/>
        </w:rPr>
        <w:t xml:space="preserve"> Low-fidelity wireframes are basic and minimalist in nature. They use simple shapes, lines, and placeholders to represent page elements such as text, images, buttons, and navigation menus.</w:t>
      </w:r>
    </w:p>
    <w:p w14:paraId="10165120" w14:textId="77777777" w:rsidR="00272593" w:rsidRDefault="00000000">
      <w:pPr>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 Purpose:</w:t>
      </w:r>
      <w:r>
        <w:rPr>
          <w:rFonts w:ascii="Cambria" w:eastAsia="Cambria" w:hAnsi="Cambria" w:cs="Cambria"/>
          <w:sz w:val="24"/>
          <w:szCs w:val="24"/>
        </w:rPr>
        <w:t xml:space="preserve"> Low-fi wireframes are primarily used for early-stage ideation and concept development. They help convey the overall layout and structure of a webpage or application without getting into specific design details.</w:t>
      </w:r>
    </w:p>
    <w:p w14:paraId="4332F6F7" w14:textId="77777777" w:rsidR="00272593" w:rsidRDefault="00000000">
      <w:pPr>
        <w:rPr>
          <w:rFonts w:ascii="Cambria" w:eastAsia="Cambria" w:hAnsi="Cambria" w:cs="Cambria"/>
          <w:sz w:val="24"/>
          <w:szCs w:val="24"/>
        </w:rPr>
      </w:pPr>
      <w:r>
        <w:rPr>
          <w:rFonts w:ascii="Cambria" w:eastAsia="Cambria" w:hAnsi="Cambria" w:cs="Cambria"/>
          <w:b/>
          <w:sz w:val="24"/>
          <w:szCs w:val="24"/>
        </w:rPr>
        <w:t xml:space="preserve">      - Speed:</w:t>
      </w:r>
      <w:r>
        <w:rPr>
          <w:rFonts w:ascii="Cambria" w:eastAsia="Cambria" w:hAnsi="Cambria" w:cs="Cambria"/>
          <w:sz w:val="24"/>
          <w:szCs w:val="24"/>
        </w:rPr>
        <w:t xml:space="preserve"> They are quick to create and easy to modify, making them ideal for brainstorming and rapid iterations. Changes can be made without investing much time or effort.</w:t>
      </w:r>
    </w:p>
    <w:p w14:paraId="1539405E" w14:textId="77777777" w:rsidR="00272593" w:rsidRDefault="00000000">
      <w:pPr>
        <w:rPr>
          <w:rFonts w:ascii="Cambria" w:eastAsia="Cambria" w:hAnsi="Cambria" w:cs="Cambria"/>
          <w:sz w:val="24"/>
          <w:szCs w:val="24"/>
        </w:rPr>
      </w:pPr>
      <w:r>
        <w:rPr>
          <w:rFonts w:ascii="Cambria" w:eastAsia="Cambria" w:hAnsi="Cambria" w:cs="Cambria"/>
          <w:b/>
          <w:sz w:val="24"/>
          <w:szCs w:val="24"/>
        </w:rPr>
        <w:t xml:space="preserve">   - Feedback Focus:</w:t>
      </w:r>
      <w:r>
        <w:rPr>
          <w:rFonts w:ascii="Cambria" w:eastAsia="Cambria" w:hAnsi="Cambria" w:cs="Cambria"/>
          <w:sz w:val="24"/>
          <w:szCs w:val="24"/>
        </w:rPr>
        <w:t xml:space="preserve"> Low-fi wireframes are often used to gather feedback on the general information architecture, page flow, and content placement rather than visual aesthetics.</w:t>
      </w:r>
    </w:p>
    <w:p w14:paraId="5067196F" w14:textId="77777777" w:rsidR="00272593" w:rsidRDefault="00000000">
      <w:pPr>
        <w:rPr>
          <w:rFonts w:ascii="Cambria" w:eastAsia="Cambria" w:hAnsi="Cambria" w:cs="Cambria"/>
          <w:b/>
          <w:sz w:val="24"/>
          <w:szCs w:val="24"/>
        </w:rPr>
      </w:pPr>
      <w:r>
        <w:rPr>
          <w:rFonts w:ascii="Cambria" w:eastAsia="Cambria" w:hAnsi="Cambria" w:cs="Cambria"/>
          <w:b/>
          <w:sz w:val="24"/>
          <w:szCs w:val="24"/>
        </w:rPr>
        <w:t>2. High-Fidelity (High-Fi) Wireframes</w:t>
      </w:r>
    </w:p>
    <w:p w14:paraId="1E479583" w14:textId="77777777" w:rsidR="00272593" w:rsidRDefault="00000000">
      <w:pPr>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 Detail:</w:t>
      </w:r>
      <w:r>
        <w:rPr>
          <w:rFonts w:ascii="Cambria" w:eastAsia="Cambria" w:hAnsi="Cambria" w:cs="Cambria"/>
          <w:sz w:val="24"/>
          <w:szCs w:val="24"/>
        </w:rPr>
        <w:t xml:space="preserve"> High-fidelity wireframes are more detailed and polished. They include finer design elements, such as specific fonts, colors, and visual styles, to closely resemble the final product's appearance.</w:t>
      </w:r>
    </w:p>
    <w:p w14:paraId="3B3F826E" w14:textId="77777777" w:rsidR="00272593" w:rsidRDefault="00000000">
      <w:pPr>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 Purpose:</w:t>
      </w:r>
      <w:r>
        <w:rPr>
          <w:rFonts w:ascii="Cambria" w:eastAsia="Cambria" w:hAnsi="Cambria" w:cs="Cambria"/>
          <w:sz w:val="24"/>
          <w:szCs w:val="24"/>
        </w:rPr>
        <w:t xml:space="preserve"> High-fi wireframes are created in later stages of the design process when the overall layout and structure have been finalized. They serve as a bridge between wireframes and full-fledged visual design, providing a clearer representation of the final user interface.</w:t>
      </w:r>
    </w:p>
    <w:p w14:paraId="0E7B8683" w14:textId="77777777" w:rsidR="00272593" w:rsidRDefault="00000000">
      <w:pPr>
        <w:rPr>
          <w:rFonts w:ascii="Cambria" w:eastAsia="Cambria" w:hAnsi="Cambria" w:cs="Cambria"/>
          <w:sz w:val="24"/>
          <w:szCs w:val="24"/>
        </w:rPr>
      </w:pPr>
      <w:r>
        <w:rPr>
          <w:rFonts w:ascii="Cambria" w:eastAsia="Cambria" w:hAnsi="Cambria" w:cs="Cambria"/>
          <w:sz w:val="24"/>
          <w:szCs w:val="24"/>
        </w:rPr>
        <w:t xml:space="preserve">   </w:t>
      </w:r>
      <w:r>
        <w:rPr>
          <w:rFonts w:ascii="Cambria" w:eastAsia="Cambria" w:hAnsi="Cambria" w:cs="Cambria"/>
          <w:b/>
          <w:sz w:val="24"/>
          <w:szCs w:val="24"/>
        </w:rPr>
        <w:t xml:space="preserve">- Realism: </w:t>
      </w:r>
      <w:r>
        <w:rPr>
          <w:rFonts w:ascii="Cambria" w:eastAsia="Cambria" w:hAnsi="Cambria" w:cs="Cambria"/>
          <w:sz w:val="24"/>
          <w:szCs w:val="24"/>
        </w:rPr>
        <w:t>High-fi wireframes can convey a more realistic impression of what the final product will look like. They help stakeholders and designers better understand the visual aspect of the design.</w:t>
      </w:r>
    </w:p>
    <w:p w14:paraId="33E40D2F" w14:textId="77777777" w:rsidR="00272593" w:rsidRDefault="00272593">
      <w:pPr>
        <w:rPr>
          <w:sz w:val="28"/>
          <w:szCs w:val="28"/>
        </w:rPr>
      </w:pPr>
    </w:p>
    <w:p w14:paraId="4EDA8363" w14:textId="77777777" w:rsidR="00272593" w:rsidRDefault="00000000">
      <w:pPr>
        <w:rPr>
          <w:rFonts w:ascii="Cambria" w:eastAsia="Cambria" w:hAnsi="Cambria" w:cs="Cambria"/>
          <w:sz w:val="24"/>
          <w:szCs w:val="24"/>
        </w:rPr>
      </w:pPr>
      <w:r>
        <w:rPr>
          <w:rFonts w:ascii="Cambria" w:eastAsia="Cambria" w:hAnsi="Cambria" w:cs="Cambria"/>
          <w:sz w:val="24"/>
          <w:szCs w:val="24"/>
        </w:rPr>
        <w:t xml:space="preserve">   -Development Reference: Developers often use high-fi wireframes as a reference when building the actual product because they include more detailed information about design elements and interactions.</w:t>
      </w:r>
    </w:p>
    <w:p w14:paraId="2FEF5976" w14:textId="77777777" w:rsidR="00272593" w:rsidRDefault="00000000">
      <w:pPr>
        <w:pStyle w:val="Heading2"/>
        <w:spacing w:before="228"/>
        <w:rPr>
          <w:b/>
        </w:rPr>
      </w:pPr>
      <w:r>
        <w:rPr>
          <w:rFonts w:ascii="Cambria" w:eastAsia="Cambria" w:hAnsi="Cambria" w:cs="Cambria"/>
          <w:b/>
          <w:color w:val="000000"/>
          <w:sz w:val="24"/>
          <w:szCs w:val="24"/>
        </w:rPr>
        <w:t>Conclusion:</w:t>
      </w:r>
      <w:r>
        <w:rPr>
          <w:b/>
          <w:color w:val="000000"/>
          <w:sz w:val="24"/>
          <w:szCs w:val="24"/>
        </w:rPr>
        <w:tab/>
      </w:r>
    </w:p>
    <w:p w14:paraId="0C47DE4F" w14:textId="77777777" w:rsidR="00272593" w:rsidRDefault="00000000">
      <w:r>
        <w:br/>
      </w:r>
    </w:p>
    <w:p w14:paraId="3C283964" w14:textId="77777777" w:rsidR="00272593" w:rsidRDefault="00272593"/>
    <w:p w14:paraId="393D9FB7" w14:textId="77777777" w:rsidR="00272593" w:rsidRDefault="00272593">
      <w:pPr>
        <w:rPr>
          <w:sz w:val="28"/>
          <w:szCs w:val="28"/>
        </w:rPr>
      </w:pPr>
    </w:p>
    <w:p w14:paraId="0C24F983" w14:textId="77777777" w:rsidR="00272593" w:rsidRDefault="00272593">
      <w:pPr>
        <w:rPr>
          <w:sz w:val="28"/>
          <w:szCs w:val="28"/>
        </w:rPr>
      </w:pPr>
    </w:p>
    <w:p w14:paraId="0184DBC1" w14:textId="77777777" w:rsidR="00272593" w:rsidRDefault="00272593">
      <w:pPr>
        <w:rPr>
          <w:sz w:val="28"/>
          <w:szCs w:val="28"/>
        </w:rPr>
      </w:pPr>
    </w:p>
    <w:p w14:paraId="60EF2153" w14:textId="77777777" w:rsidR="00272593" w:rsidRDefault="00272593">
      <w:pPr>
        <w:rPr>
          <w:sz w:val="28"/>
          <w:szCs w:val="28"/>
        </w:rPr>
      </w:pPr>
    </w:p>
    <w:p w14:paraId="50DE5F6B" w14:textId="77777777" w:rsidR="00272593" w:rsidRDefault="00272593">
      <w:pPr>
        <w:rPr>
          <w:sz w:val="28"/>
          <w:szCs w:val="28"/>
        </w:rPr>
      </w:pPr>
    </w:p>
    <w:sectPr w:rsidR="0027259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593"/>
    <w:rsid w:val="00272593"/>
    <w:rsid w:val="00345A06"/>
    <w:rsid w:val="00EC73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6689F"/>
  <w15:docId w15:val="{490AD79C-540D-4F81-A7B9-14A319D8E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97C"/>
  </w:style>
  <w:style w:type="paragraph" w:styleId="Heading1">
    <w:name w:val="heading 1"/>
    <w:basedOn w:val="Normal"/>
    <w:link w:val="Heading1Char"/>
    <w:uiPriority w:val="9"/>
    <w:qFormat/>
    <w:rsid w:val="005B0483"/>
    <w:pPr>
      <w:widowControl w:val="0"/>
      <w:autoSpaceDE w:val="0"/>
      <w:autoSpaceDN w:val="0"/>
      <w:spacing w:before="80" w:after="0" w:line="240" w:lineRule="auto"/>
      <w:ind w:left="520" w:right="633"/>
      <w:jc w:val="center"/>
      <w:outlineLvl w:val="0"/>
    </w:pPr>
    <w:rPr>
      <w:rFonts w:ascii="Cambria" w:eastAsia="Cambria" w:hAnsi="Cambria" w:cs="Cambria"/>
      <w:b/>
      <w:bCs/>
      <w:sz w:val="28"/>
      <w:szCs w:val="28"/>
    </w:rPr>
  </w:style>
  <w:style w:type="paragraph" w:styleId="Heading2">
    <w:name w:val="heading 2"/>
    <w:basedOn w:val="Normal"/>
    <w:next w:val="Normal"/>
    <w:link w:val="Heading2Char"/>
    <w:uiPriority w:val="9"/>
    <w:unhideWhenUsed/>
    <w:qFormat/>
    <w:rsid w:val="005B048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B319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1919"/>
    <w:rPr>
      <w:rFonts w:ascii="Tahoma" w:hAnsi="Tahoma" w:cs="Tahoma"/>
      <w:sz w:val="16"/>
      <w:szCs w:val="16"/>
    </w:rPr>
  </w:style>
  <w:style w:type="character" w:customStyle="1" w:styleId="Heading1Char">
    <w:name w:val="Heading 1 Char"/>
    <w:basedOn w:val="DefaultParagraphFont"/>
    <w:link w:val="Heading1"/>
    <w:uiPriority w:val="1"/>
    <w:rsid w:val="005B0483"/>
    <w:rPr>
      <w:rFonts w:ascii="Cambria" w:eastAsia="Cambria" w:hAnsi="Cambria" w:cs="Cambria"/>
      <w:b/>
      <w:bCs/>
      <w:sz w:val="28"/>
      <w:szCs w:val="28"/>
    </w:rPr>
  </w:style>
  <w:style w:type="paragraph" w:styleId="BodyText">
    <w:name w:val="Body Text"/>
    <w:basedOn w:val="Normal"/>
    <w:link w:val="BodyTextChar"/>
    <w:uiPriority w:val="1"/>
    <w:qFormat/>
    <w:rsid w:val="005B0483"/>
    <w:pPr>
      <w:widowControl w:val="0"/>
      <w:autoSpaceDE w:val="0"/>
      <w:autoSpaceDN w:val="0"/>
      <w:spacing w:after="0" w:line="240" w:lineRule="auto"/>
    </w:pPr>
    <w:rPr>
      <w:rFonts w:ascii="Cambria" w:eastAsia="Cambria" w:hAnsi="Cambria" w:cs="Cambria"/>
      <w:sz w:val="24"/>
      <w:szCs w:val="24"/>
    </w:rPr>
  </w:style>
  <w:style w:type="character" w:customStyle="1" w:styleId="BodyTextChar">
    <w:name w:val="Body Text Char"/>
    <w:basedOn w:val="DefaultParagraphFont"/>
    <w:link w:val="BodyText"/>
    <w:uiPriority w:val="1"/>
    <w:rsid w:val="005B0483"/>
    <w:rPr>
      <w:rFonts w:ascii="Cambria" w:eastAsia="Cambria" w:hAnsi="Cambria" w:cs="Cambria"/>
      <w:sz w:val="24"/>
      <w:szCs w:val="24"/>
    </w:rPr>
  </w:style>
  <w:style w:type="character" w:customStyle="1" w:styleId="Heading2Char">
    <w:name w:val="Heading 2 Char"/>
    <w:basedOn w:val="DefaultParagraphFont"/>
    <w:link w:val="Heading2"/>
    <w:uiPriority w:val="9"/>
    <w:semiHidden/>
    <w:rsid w:val="005B0483"/>
    <w:rPr>
      <w:rFonts w:asciiTheme="majorHAnsi" w:eastAsiaTheme="majorEastAsia" w:hAnsiTheme="majorHAnsi" w:cstheme="majorBidi"/>
      <w:color w:val="365F91" w:themeColor="accent1" w:themeShade="BF"/>
      <w:sz w:val="26"/>
      <w:szCs w:val="26"/>
    </w:rPr>
  </w:style>
  <w:style w:type="paragraph" w:customStyle="1" w:styleId="TableParagraph">
    <w:name w:val="Table Paragraph"/>
    <w:basedOn w:val="Normal"/>
    <w:uiPriority w:val="1"/>
    <w:qFormat/>
    <w:rsid w:val="005B0483"/>
    <w:pPr>
      <w:widowControl w:val="0"/>
      <w:autoSpaceDE w:val="0"/>
      <w:autoSpaceDN w:val="0"/>
      <w:spacing w:after="0" w:line="240" w:lineRule="auto"/>
    </w:pPr>
    <w:rPr>
      <w:rFonts w:ascii="Cambria" w:eastAsia="Cambria" w:hAnsi="Cambria" w:cs="Cambria"/>
    </w:rPr>
  </w:style>
  <w:style w:type="character" w:customStyle="1" w:styleId="apple-tab-span">
    <w:name w:val="apple-tab-span"/>
    <w:basedOn w:val="DefaultParagraphFont"/>
    <w:rsid w:val="006E6720"/>
  </w:style>
  <w:style w:type="paragraph" w:customStyle="1" w:styleId="Default">
    <w:name w:val="Default"/>
    <w:rsid w:val="00F21D99"/>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6D26FA"/>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9Y2qN8FD2CCiN0CnPOhAZE6HgQ==">CgMxLjAyCGguZ2pkZ3hzOAByITF2UWVKclNNRlRYLVFIUkVDa2dETVY5RnRmR09OLW56NA==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556</Words>
  <Characters>3173</Characters>
  <Application>Microsoft Office Word</Application>
  <DocSecurity>0</DocSecurity>
  <Lines>26</Lines>
  <Paragraphs>7</Paragraphs>
  <ScaleCrop>false</ScaleCrop>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Gurukul</dc:creator>
  <cp:lastModifiedBy>Sneha Kanawade</cp:lastModifiedBy>
  <cp:revision>2</cp:revision>
  <dcterms:created xsi:type="dcterms:W3CDTF">2023-09-22T07:09:00Z</dcterms:created>
  <dcterms:modified xsi:type="dcterms:W3CDTF">2024-09-19T08:49:00Z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3886b0a572fffc345b540b7db217de61200872e9eaf8a18f363b62bb777cde83</vt:lpwstr>
  </property>
</Properties>
</file>