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standalone="yes"?>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w:body><w:tbl><w:tblPr><w:tblpPr w:horzAnchor="margin"/><w:tblW w:w="10258" w:type="dxa"/><w:tblBorders><w:top w:val="single" w:sz="12" w:color="000000"/><w:left w:val="single" w:sz="12" w:color="000000"/><w:bottom w:val="single" w:sz="12" w:color="000000"/><w:right w:val="single" w:sz="12" w:color="000000"/><w:insideH w:val="none" w:sz="0" w:color="FFFFFF"/><w:insideV w:val="none" w:sz="0" w:color="FFFFFF"/></w:tblBorders><w:tblCellMar><w:left w:w="10" w:type="dxa"/><w:right w:w="10" w:type="dxa"/></w:tblCellMar><w:tblLook w:val="04A0"/><w:tblLayout w:type="fixed"/></w:tblPr><w:tblGrid><w:gridCol w:w="10258"/></w:tblGrid><w:tr><w:trPr><w:trHeight w:val="1485"/></w:trPr><w:tc><w:tcPr><w:tcW w:w="10258" w:type="dxa"/><w:tcMar><w:top w:w="60" w:type="dxa"/><w:left w:w="100" w:type="dxa"/><w:bottom w:w="60" w:type="dxa"/><w:right w:w="100" w:type="dxa"/></w:tcMar></w:tcPr><w:p><w:pPr><w:rPr><w:b/><w:bCs/><w:sz w:val="24"/><w:szCs w:val="28"/></w:rPr></w:pPr><w:r><w:rPr><w:rFonts w:ascii="Times New Roman"/><w:b w:val="0"/><w:i w:val="0"/><w:strike w:val="0"/><w:dstrike w:val="0"/><w:emboss w:val="0"/><w:imprint w:val="0"/><w:outline w:val="0"/><w:shadow w:val="0"/><w:sz w:val="20"/><w:szCs w:val="20"/><w:u w:val="none"/></w:rPr><w:t xml:space="preserve">Department of Artificial Intelligence – Data Science and Machine Learning</w:t><w:br/><w:t xml:space="preserve">Program name :- Artificial Intelligence and Machine Learning        Class: S.Y. B. Tech</w:t><w:br/><w:t xml:space="preserve">Div:- A</w:t><w:br/><w:t xml:space="preserve">Name of Student: Shreya Amol Kasbe     Batch:- A2   Course Name:- Digital Finance</w:t><w:br/><w:t xml:space="preserve">PRN No :- 251012042  Roll No:- 32142    Sem :- 3rd   Course :- AI Specialist - BFSI</w:t></w:r></w:p><w:p/></w:tc></w:tr></w:tbl><w:p><w:pPr><w:spacing w:before="300" w:after="200"/></w:pPr></w:p><w:tbl><w:tblPr><w:tblW w:w="10000" w:type="dxa"/><w:tblBorders><w:top w:val="single" w:sz="4" w:color="auto"/><w:left w:val="single" w:sz="4" w:color="auto"/><w:bottom w:val="single" w:sz="4" w:color="auto"/><w:right w:val="single" w:sz="4" w:color="auto"/><w:insideH w:val="single" w:sz="4" w:color="auto"/><w:insideV w:val="single" w:sz="4" w:color="auto"/></w:tblBorders><w:tblCellMar><w:left w:w="10" w:type="dxa"/><w:right w:w="10" w:type="dxa"/></w:tblCellMar><w:tblLook w:val="04A0"/><w:tblLayout w:type="fixed"/></w:tblPr><w:tblGrid><w:gridCol w:w="5000"/><w:gridCol w:w="5000"/></w:tblGrid><w:tr><w:tc><w:tcPr><w:tcW w:w="5000" w:type="dxa"/><w:tcBorders><w:top w:val="none" w:sz="0" w:color="FFFFFF"/><w:left w:val="none" w:sz="0" w:color="FFFFFF"/><w:bottom w:val="none" w:sz="0" w:color="FFFFFF"/><w:right w:val="none" w:sz="0" w:color="FFFFFF"/></w:tcBorders></w:tcPr><w:p><w:r><w:rPr><w:rFonts w:ascii="Times New Roman"/><w:b w:val="0"/><w:i w:val="0"/><w:strike w:val="0"/><w:dstrike w:val="0"/><w:emboss w:val="0"/><w:imprint w:val="0"/><w:outline w:val="0"/><w:shadow w:val="0"/><w:sz w:val="20"/><w:szCs w:val="20"/><w:u w:val="none"/></w:rPr><w:drawing><wp:inline><wp:extent cx="1171575" cy="752479"/><wp:effectExtent l="0" t="0" r="0" b="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7"/><a:srcRect/><a:stretch><a:fillRect/></a:stretch></pic:blipFill><pic:spPr bwMode="auto"><a:xfrm><a:off x="0" y="0"/><a:ext cx="1171575" cy="752475"/></a:xfrm><a:prstGeom prst="rect"><a:avLst/></a:prstGeom></pic:spPr></pic:pic></a:graphicData></a:graphic></wp:inline></w:drawing></w:r></w:p></w:tc><w:tc><w:tcPr><w:tcW w:w="5000" w:type="dxa"/><w:tcBorders><w:top w:val="none" w:sz="0" w:color="FFFFFF"/><w:left w:val="none" w:sz="0" w:color="FFFFFF"/><w:bottom w:val="none" w:sz="0" w:color="FFFFFF"/><w:right w:val="none" w:sz="0" w:color="FFFFFF"/></w:tcBorders></w:tcPr><w:p><w:pPr><w:jc w:val="right"/></w:pPr><w:r><w:rPr><w:rFonts w:ascii="Times New Roman"/><w:b w:val="0"/><w:i w:val="0"/><w:strike w:val="0"/><w:dstrike w:val="0"/><w:emboss w:val="0"/><w:imprint w:val="0"/><w:outline w:val="0"/><w:shadow w:val="0"/><w:sz w:val="20"/><w:szCs w:val="20"/><w:u w:val="none"/></w:rPr><w:drawing><wp:inline><wp:extent cx="1371600" cy="676270"/><wp:effectExtent l="0" t="0" r="0" b="0"/><wp:docPr id="938819297" name="Picture 93881929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8"/><a:srcRect/><a:stretch><a:fillRect/></a:stretch></pic:blipFill><pic:spPr bwMode="auto"><a:xfrm><a:off x="0" y="0"/><a:ext cx="1371600" cy="676275"/></a:xfrm><a:prstGeom prst="rect"><a:avLst/></a:prstGeom></pic:spPr></pic:pic></a:graphicData></a:graphic></wp:inline></w:drawing></w:r></w:p></w:tc></w:tr></w:tbl><w:p><w:pPr><w:spacing w:before="160" w:after="300"/><w:jc w:val="center"/></w:pPr><w:r><w:rPr><w:rFonts w:ascii="Times New Roman"/><w:b w:val="0"/><w:i w:val="0"/><w:strike w:val="0"/><w:dstrike w:val="0"/><w:emboss w:val="0"/><w:imprint w:val="0"/><w:outline w:val="0"/><w:shadow w:val="0"/><w:sz w:val="20"/><w:szCs w:val="20"/><w:u w:val="none"/></w:rPr><w:t xml:space="preserve">SMARTBRIDGE    |    SKILLWALLET</w:t></w:r></w:p><w:p><w:pPr><w:spacing w:after="300"/><w:jc w:val="center"/></w:pPr><w:r><w:rPr><w:rFonts w:ascii="Times New Roman"/><w:b w:val="0"/><w:i w:val="0"/><w:strike w:val="0"/><w:dstrike w:val="0"/><w:emboss w:val="0"/><w:imprint w:val="0"/><w:outline w:val="0"/><w:shadow w:val="0"/><w:sz w:val="20"/><w:szCs w:val="20"/><w:u w:val="none"/></w:rPr><w:t xml:space="preserve">Personal Finance Advisor Bot: AI-Powered Monthly Money Management</w:t></w:r></w:p><w:p><w:pPr><w:spacing w:before="260" w:after="120"/></w:pPr><w:r><w:rPr><w:rFonts w:ascii="Times New Roman"/><w:b w:val="0"/><w:i w:val="0"/><w:strike w:val="0"/><w:dstrike w:val="0"/><w:emboss w:val="0"/><w:imprint w:val="0"/><w:outline w:val="0"/><w:shadow w:val="0"/><w:sz w:val="20"/><w:szCs w:val="20"/><w:u w:val="none"/></w:rPr><w:t xml:space="preserve">Project Description :-</w:t></w:r></w:p><w:p><w:pPr><w:spacing w:after="160"/><w:jc w:val="both"/></w:pPr><w:r><w:rPr><w:rFonts w:ascii="Times New Roman"/><w:b w:val="0"/><w:i w:val="0"/><w:strike w:val="0"/><w:dstrike w:val="0"/><w:emboss w:val="0"/><w:imprint w:val="0"/><w:outline w:val="0"/><w:shadow w:val="0"/><w:sz w:val="20"/><w:szCs w:val="20"/><w:u w:val="none"/></w:rPr><w:t xml:space="preserve">Personal Finance Advisor Bot is a web-based application that helps users organize monthly income and daily expenses in one place. Users can create an account, sign in securely, record income sources, add categorized expenses, and review their monthly financial position through a dashboard.</w:t></w:r></w:p><w:p><w:pPr><w:spacing w:after="160"/><w:jc w:val="both"/></w:pPr><w:r><w:rPr><w:rFonts w:ascii="Times New Roman"/><w:b w:val="0"/><w:i w:val="0"/><w:strike w:val="0"/><w:dstrike w:val="0"/><w:emboss w:val="0"/><w:imprint w:val="0"/><w:outline w:val="0"/><w:shadow w:val="0"/><w:sz w:val="20"/><w:szCs w:val="20"/><w:u w:val="none"/></w:rPr><w:t xml:space="preserve">The dashboard summarizes recorded income, expenses, and remaining savings for the selected month. It also presents category-wise spending and personalized budgeting tips based on the saved financial records. The application is implemented with Python and Flask, uses Flask-SQLAlchemy for database access, and stores user, income, and expense records in SQLite for local use or PostgreSQL when configured for deployment.</w:t></w:r></w:p><w:p><w:pPr><w:spacing w:after="160"/><w:jc w:val="both"/></w:pPr><w:r><w:rPr><w:rFonts w:ascii="Times New Roman"/><w:b w:val="0"/><w:i w:val="0"/><w:strike w:val="0"/><w:dstrike w:val="0"/><w:emboss w:val="0"/><w:imprint w:val="0"/><w:outline w:val="0"/><w:shadow w:val="0"/><w:sz w:val="20"/><w:szCs w:val="20"/><w:u w:val="none"/></w:rPr><w:t xml:space="preserve">The project includes account registration and login, password hashing, session-based access to the dashboard, and a JSON summary endpoint. The repository includes Render deployment configuration. Financial guidance is rule-based and derived from recorded totals and expense categories; it is intended for budgeting support rather than professional financial advice.</w:t></w:r></w:p><w:p><w:pPr><w:spacing w:before="260" w:after="120"/></w:pPr><w:r><w:rPr><w:rFonts w:ascii="Times New Roman"/><w:b w:val="0"/><w:i w:val="0"/><w:strike w:val="0"/><w:dstrike w:val="0"/><w:emboss w:val="0"/><w:imprint w:val="0"/><w:outline w:val="0"/><w:shadow w:val="0"/><w:sz w:val="20"/><w:szCs w:val="20"/><w:u w:val="none"/></w:rPr><w:t xml:space="preserve">Technology &amp; AI :-</w:t></w:r></w:p><w:p><w:pPr><w:spacing w:after="160"/><w:jc w:val="both"/></w:pPr><w:r><w:rPr><w:rFonts w:ascii="Times New Roman"/><w:b w:val="0"/><w:i w:val="0"/><w:strike w:val="0"/><w:dstrike w:val="0"/><w:emboss w:val="0"/><w:imprint w:val="0"/><w:outline w:val="0"/><w:shadow w:val="0"/><w:sz w:val="20"/><w:szCs w:val="20"/><w:u w:val="none"/></w:rPr><w:t xml:space="preserve">Frontend: HTML5 / CSS3 / JavaScript (Flask-rendered templates)</w:t></w:r></w:p><w:p><w:pPr><w:spacing w:after="160"/><w:jc w:val="both"/></w:pPr><w:r><w:rPr><w:rFonts w:ascii="Times New Roman"/><w:b w:val="0"/><w:i w:val="0"/><w:strike w:val="0"/><w:dstrike w:val="0"/><w:emboss w:val="0"/><w:imprint w:val="0"/><w:outline w:val="0"/><w:shadow w:val="0"/><w:sz w:val="20"/><w:szCs w:val="20"/><w:u w:val="none"/></w:rPr><w:t xml:space="preserve">Backend: Python / Flask</w:t></w:r></w:p><w:p><w:pPr><w:spacing w:after="160"/><w:jc w:val="both"/></w:pPr><w:r><w:rPr><w:rFonts w:ascii="Times New Roman"/><w:b w:val="0"/><w:i w:val="0"/><w:strike w:val="0"/><w:dstrike w:val="0"/><w:emboss w:val="0"/><w:imprint w:val="0"/><w:outline w:val="0"/><w:shadow w:val="0"/><w:sz w:val="20"/><w:szCs w:val="20"/><w:u w:val="none"/></w:rPr><w:t xml:space="preserve">Financial Advisor: Rule-based budgeting insights calculated from recorded income and expenses</w:t></w:r></w:p><w:p><w:pPr><w:spacing w:after="160"/><w:jc w:val="both"/></w:pPr><w:r><w:rPr><w:rFonts w:ascii="Times New Roman"/><w:b w:val="0"/><w:i w:val="0"/><w:strike w:val="0"/><w:dstrike w:val="0"/><w:emboss w:val="0"/><w:imprint w:val="0"/><w:outline w:val="0"/><w:shadow w:val="0"/><w:sz w:val="20"/><w:szCs w:val="20"/><w:u w:val="none"/></w:rPr><w:t xml:space="preserve">Data Storage: SQLite locally; PostgreSQL when configured through DATABASE_URL</w:t></w:r></w:p><w:p><w:pPr><w:spacing w:after="160"/><w:jc w:val="both"/></w:pPr><w:r><w:rPr><w:rFonts w:ascii="Times New Roman"/><w:b w:val="0"/><w:i w:val="0"/><w:strike w:val="0"/><w:dstrike w:val="0"/><w:emboss w:val="0"/><w:imprint w:val="0"/><w:outline w:val="0"/><w:shadow w:val="0"/><w:sz w:val="20"/><w:szCs w:val="20"/><w:u w:val="none"/></w:rPr><w:t xml:space="preserve">Deployment: Render configuration (render.yaml and Procfile)</w:t></w:r></w:p><w:p><w:pPr><w:spacing w:after="160"/><w:jc w:val="both"/></w:pPr><w:r><w:rPr><w:rFonts w:ascii="Times New Roman"/><w:b w:val="0"/><w:i w:val="0"/><w:strike w:val="0"/><w:dstrike w:val="0"/><w:emboss w:val="0"/><w:imprint w:val="0"/><w:outline w:val="0"/><w:shadow w:val="0"/><w:sz w:val="20"/><w:szCs w:val="20"/><w:u w:val="none"/></w:rPr><w:t xml:space="preserve">Source Control: GitHub; configuration values supplied through environment variables</w:t></w:r></w:p><w:p><w:pPr><w:spacing w:before="260" w:after="120"/><w:rPr><w:b/><w:bCs/><w:sz w:val="24"/><w:szCs w:val="24"/></w:rPr></w:pPr></w:p><w:p><w:pPr><w:spacing w:before="260" w:after="120"/><w:rPr><w:b/><w:bCs/><w:sz w:val="24"/><w:szCs w:val="24"/></w:rPr></w:pPr></w:p><w:p><w:pPr><w:spacing w:before="260" w:after="120"/></w:pPr><w:r><w:rPr><w:rFonts w:ascii="Times New Roman"/><w:b w:val="0"/><w:i w:val="0"/><w:strike w:val="0"/><w:dstrike w:val="0"/><w:emboss w:val="0"/><w:imprint w:val="0"/><w:outline w:val="0"/><w:shadow w:val="0"/><w:sz w:val="20"/><w:szCs w:val="20"/><w:u w:val="none"/></w:rPr><w:t xml:space="preserve">Key Features :-</w:t></w:r></w:p><w:p><w:pPr><w:pStyle w:val="ListParagraph"/><w:numPr><w:ilvl w:val="0"/><w:numId w:val="2"/></w:numPr><w:spacing w:after="80"/></w:pPr><w:r><w:rPr><w:rFonts w:ascii="Times New Roman"/><w:b w:val="0"/><w:i w:val="0"/><w:strike w:val="0"/><w:dstrike w:val="0"/><w:emboss w:val="0"/><w:imprint w:val="0"/><w:outline w:val="0"/><w:shadow w:val="0"/><w:sz w:val="20"/><w:szCs w:val="20"/><w:u w:val="none"/></w:rPr><w:t xml:space="preserve">User registration and login with password hashing</w:t></w:r></w:p><w:p><w:pPr><w:pStyle w:val="ListParagraph"/><w:numPr><w:ilvl w:val="0"/><w:numId w:val="2"/></w:numPr><w:spacing w:after="80"/></w:pPr><w:r><w:rPr><w:rFonts w:ascii="Times New Roman"/><w:b w:val="0"/><w:i w:val="0"/><w:strike w:val="0"/><w:dstrike w:val="0"/><w:emboss w:val="0"/><w:imprint w:val="0"/><w:outline w:val="0"/><w:shadow w:val="0"/><w:sz w:val="20"/><w:szCs w:val="20"/><w:u w:val="none"/></w:rPr><w:t xml:space="preserve">Monthly income tracking with amount, source, and month</w:t></w:r></w:p><w:p><w:pPr><w:pStyle w:val="ListParagraph"/><w:numPr><w:ilvl w:val="0"/><w:numId w:val="2"/></w:numPr><w:spacing w:after="80"/></w:pPr><w:r><w:rPr><w:rFonts w:ascii="Times New Roman"/><w:b w:val="0"/><w:i w:val="0"/><w:strike w:val="0"/><w:dstrike w:val="0"/><w:emboss w:val="0"/><w:imprint w:val="0"/><w:outline w:val="0"/><w:shadow w:val="0"/><w:sz w:val="20"/><w:szCs w:val="20"/><w:u w:val="none"/></w:rPr><w:t xml:space="preserve">Expense tracking with amount, category, optional note, and date</w:t></w:r></w:p><w:p><w:pPr><w:pStyle w:val="ListParagraph"/><w:numPr><w:ilvl w:val="0"/><w:numId w:val="2"/></w:numPr><w:spacing w:after="80"/></w:pPr><w:r><w:rPr><w:rFonts w:ascii="Times New Roman"/><w:b w:val="0"/><w:i w:val="0"/><w:strike w:val="0"/><w:dstrike w:val="0"/><w:emboss w:val="0"/><w:imprint w:val="0"/><w:outline w:val="0"/><w:shadow w:val="0"/><w:sz w:val="20"/><w:szCs w:val="20"/><w:u w:val="none"/></w:rPr><w:t xml:space="preserve">Monthly dashboard showing income, expenses, and remaining savings</w:t></w:r></w:p><w:p><w:pPr><w:pStyle w:val="ListParagraph"/><w:numPr><w:ilvl w:val="0"/><w:numId w:val="2"/></w:numPr><w:spacing w:after="80"/></w:pPr><w:r><w:rPr><w:rFonts w:ascii="Times New Roman"/><w:b w:val="0"/><w:i w:val="0"/><w:strike w:val="0"/><w:dstrike w:val="0"/><w:emboss w:val="0"/><w:imprint w:val="0"/><w:outline w:val="0"/><w:shadow w:val="0"/><w:sz w:val="20"/><w:szCs w:val="20"/><w:u w:val="none"/></w:rPr><w:t xml:space="preserve">Rule-based financial advisor that provides savings and spending suggestions</w:t></w:r></w:p><w:p><w:pPr><w:pStyle w:val="ListParagraph"/><w:numPr><w:ilvl w:val="0"/><w:numId w:val="2"/></w:numPr><w:spacing w:after="80"/></w:pPr><w:r><w:rPr><w:rFonts w:ascii="Times New Roman"/><w:b w:val="0"/><w:i w:val="0"/><w:strike w:val="0"/><w:dstrike w:val="0"/><w:emboss w:val="0"/><w:imprint w:val="0"/><w:outline w:val="0"/><w:shadow w:val="0"/><w:sz w:val="20"/><w:szCs w:val="20"/><w:u w:val="none"/></w:rPr><w:t xml:space="preserve">Category-wise expense totals and recent expense activity</w:t></w:r></w:p><w:p><w:pPr><w:pStyle w:val="ListParagraph"/><w:numPr><w:ilvl w:val="0"/><w:numId w:val="2"/></w:numPr><w:spacing w:after="80"/></w:pPr><w:r><w:rPr><w:rFonts w:ascii="Times New Roman"/><w:b w:val="0"/><w:i w:val="0"/><w:strike w:val="0"/><w:dstrike w:val="0"/><w:emboss w:val="0"/><w:imprint w:val="0"/><w:outline w:val="0"/><w:shadow w:val="0"/><w:sz w:val="20"/><w:szCs w:val="20"/><w:u w:val="none"/></w:rPr><w:t xml:space="preserve">Month selector to review financial records for a chosen month</w:t></w:r></w:p><w:p><w:pPr><w:pStyle w:val="ListParagraph"/><w:numPr><w:ilvl w:val="0"/><w:numId w:val="2"/></w:numPr><w:spacing w:after="80"/></w:pPr><w:r><w:rPr><w:rFonts w:ascii="Times New Roman"/><w:b w:val="0"/><w:i w:val="0"/><w:strike w:val="0"/><w:dstrike w:val="0"/><w:emboss w:val="0"/><w:imprint w:val="0"/><w:outline w:val="0"/><w:shadow w:val="0"/><w:sz w:val="20"/><w:szCs w:val="20"/><w:u w:val="none"/></w:rPr><w:t xml:space="preserve">Responsive interface with landing page, login, account creation, and dashboard</w:t></w:r></w:p><w:p><w:pPr><w:spacing w:before="260" w:after="120"/></w:pPr><w:r><w:rPr><w:rFonts w:ascii="Times New Roman"/><w:b w:val="0"/><w:i w:val="0"/><w:strike w:val="0"/><w:dstrike w:val="0"/><w:emboss w:val="0"/><w:imprint w:val="0"/><w:outline w:val="0"/><w:shadow w:val="0"/><w:sz w:val="20"/><w:szCs w:val="20"/><w:u w:val="none"/></w:rPr><w:t xml:space="preserve">Scenarios :-</w:t></w:r></w:p><w:p><w:pPr><w:spacing w:after="160"/><w:jc w:val="both"/></w:pPr><w:r><w:rPr><w:rFonts w:ascii="Times New Roman"/><w:b w:val="0"/><w:i w:val="0"/><w:strike w:val="0"/><w:dstrike w:val="0"/><w:emboss w:val="0"/><w:imprint w:val="0"/><w:outline w:val="0"/><w:shadow w:val="0"/><w:sz w:val="20"/><w:szCs w:val="20"/><w:u w:val="none"/></w:rPr><w:t xml:space="preserve">Scenario 1: A new user opens the landing page, creates an account with a name, email, and password, and is redirected to the dashboard after registration.</w:t></w:r></w:p><w:p><w:pPr><w:spacing w:after="160"/><w:jc w:val="both"/></w:pPr><w:r><w:rPr><w:rFonts w:ascii="Times New Roman"/><w:b w:val="0"/><w:i w:val="0"/><w:strike w:val="0"/><w:dstrike w:val="0"/><w:emboss w:val="0"/><w:imprint w:val="0"/><w:outline w:val="0"/><w:shadow w:val="0"/><w:sz w:val="20"/><w:szCs w:val="20"/><w:u w:val="none"/></w:rPr><w:t xml:space="preserve">Scenario 2: A signed-in user records monthly income by entering an amount, source, and month. The application validates the entry and updates the selected month's income total.</w:t></w:r></w:p><w:p><w:pPr><w:spacing w:after="160"/><w:jc w:val="both"/></w:pPr><w:r><w:rPr><w:rFonts w:ascii="Times New Roman"/><w:b w:val="0"/><w:i w:val="0"/><w:strike w:val="0"/><w:dstrike w:val="0"/><w:emboss w:val="0"/><w:imprint w:val="0"/><w:outline w:val="0"/><w:shadow w:val="0"/><w:sz w:val="20"/><w:szCs w:val="20"/><w:u w:val="none"/></w:rPr><w:t xml:space="preserve">Scenario 3: A user records an expense by entering an amount, choosing a category such as Rent or Food, optionally adding a note, and selecting the date. The expense contributes to the monthly total and category analysis.</w:t></w:r></w:p><w:p><w:pPr><w:spacing w:after="160"/><w:jc w:val="both"/></w:pPr><w:r><w:rPr><w:rFonts w:ascii="Times New Roman"/><w:b w:val="0"/><w:i w:val="0"/><w:strike w:val="0"/><w:dstrike w:val="0"/><w:emboss w:val="0"/><w:imprint w:val="0"/><w:outline w:val="0"/><w:shadow w:val="0"/><w:sz w:val="20"/><w:szCs w:val="20"/><w:u w:val="none"/></w:rPr><w:t xml:space="preserve">Scenario 4: The user reviews the dashboard's financial summary and personalized advisor tips to identify the highest spending category and consider practical budget adjustments.</w:t></w:r></w:p><w:p><w:pPr><w:spacing w:before="260" w:after="120"/></w:pPr><w:r><w:rPr><w:rFonts w:ascii="Times New Roman"/><w:b w:val="0"/><w:i w:val="0"/><w:strike w:val="0"/><w:dstrike w:val="0"/><w:emboss w:val="0"/><w:imprint w:val="0"/><w:outline w:val="0"/><w:shadow w:val="0"/><w:sz w:val="20"/><w:szCs w:val="20"/><w:u w:val="none"/></w:rPr><w:t xml:space="preserve">Milestones :-</w:t></w:r></w:p><w:p><w:pPr><w:spacing w:before="180" w:after="60"/></w:pPr><w:r><w:rPr><w:rFonts w:ascii="Times New Roman"/><w:b w:val="0"/><w:i w:val="0"/><w:strike w:val="0"/><w:dstrike w:val="0"/><w:emboss w:val="0"/><w:imprint w:val="0"/><w:outline w:val="0"/><w:shadow w:val="0"/><w:sz w:val="20"/><w:szCs w:val="20"/><w:u w:val="none"/></w:rPr><w:t xml:space="preserve">Milestone 1 – Project Planning &amp; UI/UX Design</w:t></w:r></w:p><w:p><w:pPr><w:spacing w:after="160"/><w:jc w:val="both"/></w:pPr><w:r><w:rPr><w:rFonts w:ascii="Times New Roman"/><w:b w:val="0"/><w:i w:val="0"/><w:strike w:val="0"/><w:dstrike w:val="0"/><w:emboss w:val="0"/><w:imprint w:val="0"/><w:outline w:val="0"/><w:shadow w:val="0"/><w:sz w:val="20"/><w:szCs w:val="20"/><w:u w:val="none"/></w:rPr><w:t xml:space="preserve">Identify the core personal-finance requirements and design a clean landing page, login and registration forms, and a monthly dashboard.</w:t></w:r></w:p><w:p><w:pPr><w:spacing w:before="180" w:after="60"/></w:pPr><w:r><w:rPr><w:rFonts w:ascii="Times New Roman"/><w:b w:val="0"/><w:i w:val="0"/><w:strike w:val="0"/><w:dstrike w:val="0"/><w:emboss w:val="0"/><w:imprint w:val="0"/><w:outline w:val="0"/><w:shadow w:val="0"/><w:sz w:val="20"/><w:szCs w:val="20"/><w:u w:val="none"/></w:rPr><w:t xml:space="preserve">Milestone 2 – Flask Backend &amp; Account Management</w:t></w:r></w:p><w:p><w:pPr><w:spacing w:after="160"/><w:jc w:val="both"/></w:pPr><w:r><w:rPr><w:rFonts w:ascii="Times New Roman"/><w:b w:val="0"/><w:i w:val="0"/><w:strike w:val="0"/><w:dstrike w:val="0"/><w:emboss w:val="0"/><w:imprint w:val="0"/><w:outline w:val="0"/><w:shadow w:val="0"/><w:sz w:val="20"/><w:szCs w:val="20"/><w:u w:val="none"/></w:rPr><w:t xml:space="preserve">Implement Flask routes, user registration and login, password hashing, session handling, and protected dashboard access.</w:t></w:r></w:p><w:p><w:pPr><w:spacing w:before="180" w:after="60"/></w:pPr><w:r><w:rPr><w:rFonts w:ascii="Times New Roman"/><w:b w:val="0"/><w:i w:val="0"/><w:strike w:val="0"/><w:dstrike w:val="0"/><w:emboss w:val="0"/><w:imprint w:val="0"/><w:outline w:val="0"/><w:shadow w:val="0"/><w:sz w:val="20"/><w:szCs w:val="20"/><w:u w:val="none"/></w:rPr><w:t xml:space="preserve">Milestone 3 – Income, Expense &amp; Monthly Summary</w:t></w:r></w:p><w:p><w:pPr><w:spacing w:after="160"/><w:jc w:val="both"/></w:pPr><w:r><w:rPr><w:rFonts w:ascii="Times New Roman"/><w:b w:val="0"/><w:i w:val="0"/><w:strike w:val="0"/><w:dstrike w:val="0"/><w:emboss w:val="0"/><w:imprint w:val="0"/><w:outline w:val="0"/><w:shadow w:val="0"/><w:sz w:val="20"/><w:szCs w:val="20"/><w:u w:val="none"/></w:rPr><w:t xml:space="preserve">Create database models for income and expenses, validate form submissions, calculate monthly totals, and group expenses by category.</w:t></w:r></w:p><w:p><w:pPr><w:spacing w:before="180" w:after="60"/></w:pPr><w:r><w:rPr><w:rFonts w:ascii="Times New Roman"/><w:b w:val="0"/><w:i w:val="0"/><w:strike w:val="0"/><w:dstrike w:val="0"/><w:emboss w:val="0"/><w:imprint w:val="0"/><w:outline w:val="0"/><w:shadow w:val="0"/><w:sz w:val="20"/><w:szCs w:val="20"/><w:u w:val="none"/></w:rPr><w:t xml:space="preserve">Milestone 4 – Financial Advisor Logic</w:t></w:r></w:p><w:p><w:pPr><w:spacing w:after="160"/><w:jc w:val="both"/></w:pPr><w:r><w:rPr><w:rFonts w:ascii="Times New Roman"/><w:b w:val="0"/><w:i w:val="0"/><w:strike w:val="0"/><w:dstrike w:val="0"/><w:emboss w:val="0"/><w:imprint w:val="0"/><w:outline w:val="0"/><w:shadow w:val="0"/><w:sz w:val="20"/><w:szCs w:val="20"/><w:u w:val="none"/></w:rPr><w:t xml:space="preserve">Develop rule-based recommendations using savings rate, total expenses, and category spending to provide clear budgeting suggestions.</w:t></w:r></w:p><w:p><w:pPr><w:spacing w:before="180" w:after="60"/></w:pPr><w:r><w:rPr><w:rFonts w:ascii="Times New Roman"/><w:b w:val="0"/><w:i w:val="0"/><w:strike w:val="0"/><w:dstrike w:val="0"/><w:emboss w:val="0"/><w:imprint w:val="0"/><w:outline w:val="0"/><w:shadow w:val="0"/><w:sz w:val="20"/><w:szCs w:val="20"/><w:u w:val="none"/></w:rPr><w:t xml:space="preserve">Milestone 5 – Testing, Documentation &amp; Deployment</w:t></w:r></w:p><w:p><w:pPr><w:spacing w:after="160"/><w:jc w:val="both"/></w:pPr><w:r><w:rPr><w:rFonts w:ascii="Times New Roman"/><w:b w:val="0"/><w:i w:val="0"/><w:strike w:val="0"/><w:dstrike w:val="0"/><w:emboss w:val="0"/><w:imprint w:val="0"/><w:outline w:val="0"/><w:shadow w:val="0"/><w:sz w:val="20"/><w:szCs w:val="20"/><w:u w:val="none"/></w:rPr><w:t xml:space="preserve">Review the main account and transaction workflows, document the application, maintain the source code on GitHub, and configure deployment using Render.</w:t></w:r></w:p><w:p><w:pPr><w:spacing w:before="260" w:after="120"/></w:pPr><w:r><w:rPr><w:rFonts w:ascii="Times New Roman"/><w:b w:val="0"/><w:i w:val="0"/><w:strike w:val="0"/><w:dstrike w:val="0"/><w:emboss w:val="0"/><w:imprint w:val="0"/><w:outline w:val="0"/><w:shadow w:val="0"/><w:sz w:val="20"/><w:szCs w:val="20"/><w:u w:val="none"/></w:rPr><w:t xml:space="preserve">Conclusion :-</w:t></w:r></w:p><w:p><w:pPr><w:spacing w:after="160"/><w:jc w:val="both"/></w:pPr><w:r><w:rPr><w:rFonts w:ascii="Times New Roman"/><w:b w:val="0"/><w:i w:val="0"/><w:strike w:val="0"/><w:dstrike w:val="0"/><w:emboss w:val="0"/><w:imprint w:val="0"/><w:outline w:val="0"/><w:shadow w:val="0"/><w:sz w:val="20"/><w:szCs w:val="20"/><w:u w:val="none"/></w:rPr><w:t xml:space="preserve">Personal Finance Advisor Bot combines account access, income and expense tracking, monthly savings calculations, and practical budgeting tips in a single web application. It demonstrates how Flask, database models, form validation, and simple financial rules can help users understand their recorded spending and make more informed monthly budget decisions.</w:t></w:r></w:p><w:p><w:pPr><w:spacing w:before="260" w:after="120"/></w:pPr><w:r><w:rPr><w:rFonts w:ascii="Times New Roman"/><w:b w:val="0"/><w:i w:val="0"/><w:strike w:val="0"/><w:dstrike w:val="0"/><w:emboss w:val="0"/><w:imprint w:val="0"/><w:outline w:val="0"/><w:shadow w:val="0"/><w:sz w:val="20"/><w:szCs w:val="20"/><w:u w:val="none"/></w:rPr><w:t xml:space="preserve">Expected Outcome :-</w:t></w:r></w:p><w:p><w:pPr><w:spacing w:after="160"/><w:jc w:val="both"/></w:pPr><w:r><w:rPr><w:rFonts w:ascii="Times New Roman"/><w:b w:val="0"/><w:i w:val="0"/><w:strike w:val="0"/><w:dstrike w:val="0"/><w:emboss w:val="0"/><w:imprint w:val="0"/><w:outline w:val="0"/><w:shadow w:val="0"/><w:sz w:val="20"/><w:szCs w:val="20"/><w:u w:val="none"/></w:rPr><w:t xml:space="preserve">The expected outcome is a functional web application in which users can register and log in, record income and expenses, select a month, review financial summaries, and receive rule-based budgeting suggestions. The accuracy of the summary depends on the completeness and correctness of the data entered by the user.</w:t></w:r></w:p><w:p><w:r><w:rPr><w:rFonts w:ascii="Times New Roman"/><w:b w:val="0"/><w:i w:val="0"/><w:strike w:val="0"/><w:dstrike w:val="0"/><w:emboss w:val="0"/><w:imprint w:val="0"/><w:outline w:val="0"/><w:shadow w:val="0"/><w:sz w:val="20"/><w:szCs w:val="20"/><w:u w:val="none"/></w:rPr><w:br w:type="page"/></w:r></w:p><w:p><w:pPr><w:pStyle w:val="Heading1"/></w:pPr><w:r><w:rPr><w:color w:val="2E74B5"/><w:rFonts w:ascii="Times New Roman"/><w:b w:val="0"/><w:i w:val="0"/><w:strike w:val="0"/><w:dstrike w:val="0"/><w:emboss w:val="0"/><w:imprint w:val="0"/><w:outline w:val="0"/><w:shadow w:val="0"/><w:sz w:val="32"/><w:szCs w:val="32"/><w:u w:val="none"/></w:rPr><w:t xml:space="preserve">Detailed Technical Documentation</w:t></w:r></w:p><w:p><w:pPr><w:spacing w:after="120"/><w:jc w:val="both"/></w:pPr><w:r><w:rPr><w:rFonts w:ascii="Times New Roman"/><w:b w:val="0"/><w:i w:val="0"/><w:strike w:val="0"/><w:dstrike w:val="0"/><w:emboss w:val="0"/><w:imprint w:val="0"/><w:outline w:val="0"/><w:shadow w:val="0"/><w:sz w:val="20"/><w:szCs w:val="20"/><w:u w:val="none"/></w:rPr><w:t xml:space="preserve">This section provides implementation-oriented documentation for Personal Finance Advisor Bot, retaining the original report structure and formatting while adapting the project description, technical workflow, test plan, and screenshots to the supplied repository and application captures.</w:t></w:r></w:p><w:p><w:pPr><w:pStyle w:val="Heading1"/></w:pPr><w:r><w:rPr><w:color w:val="2E74B5"/><w:rFonts w:ascii="Times New Roman"/><w:b w:val="0"/><w:i w:val="0"/><w:strike w:val="0"/><w:dstrike w:val="0"/><w:emboss w:val="0"/><w:imprint w:val="0"/><w:outline w:val="0"/><w:shadow w:val="0"/><w:sz w:val="32"/><w:szCs w:val="32"/><w:u w:val="none"/></w:rPr><w:t xml:space="preserve">1. Detailed User Scenarios</w:t></w:r></w:p><w:p><w:pPr><w:pStyle w:val="Heading2"/></w:pPr><w:r><w:rPr><w:color w:val="2E74B5"/><w:rFonts w:ascii="Times New Roman"/><w:b w:val="0"/><w:i w:val="0"/><w:strike w:val="0"/><w:dstrike w:val="0"/><w:emboss w:val="0"/><w:imprint w:val="0"/><w:outline w:val="0"/><w:shadow w:val="0"/><w:sz w:val="26"/><w:szCs w:val="26"/><w:u w:val="none"/></w:rPr><w:t xml:space="preserve">Scenario 1: Create an account and log in</w:t></w:r></w:p><w:p><w:pPr><w:spacing w:after="120"/><w:jc w:val="both"/></w:pPr><w:r><w:rPr><w:rFonts w:ascii="Times New Roman"/><w:b w:val="0"/><w:i w:val="0"/><w:strike w:val="0"/><w:dstrike w:val="0"/><w:emboss w:val="0"/><w:imprint w:val="0"/><w:outline w:val="0"/><w:shadow w:val="0"/><w:sz w:val="20"/><w:szCs w:val="20"/><w:u w:val="none"/></w:rPr><w:t xml:space="preserve">A first-time user selects Create account and enters a name, email address, and password. The application validates required fields and the minimum password length, stores a password hash, creates the user record, and signs the user in. Returning users enter their email and password on the Login page.</w:t></w:r></w:p><w:p><w:pPr><w:pStyle w:val="Heading2"/></w:pPr><w:r><w:rPr><w:color w:val="2E74B5"/><w:rFonts w:ascii="Times New Roman"/><w:b w:val="0"/><w:i w:val="0"/><w:strike w:val="0"/><w:dstrike w:val="0"/><w:emboss w:val="0"/><w:imprint w:val="0"/><w:outline w:val="0"/><w:shadow w:val="0"/><w:sz w:val="26"/><w:szCs w:val="26"/><w:u w:val="none"/></w:rPr><w:t xml:space="preserve">Scenario 2: Record monthly income</w:t></w:r></w:p><w:p><w:pPr><w:spacing w:after="120"/><w:jc w:val="both"/></w:pPr><w:r><w:rPr><w:rFonts w:ascii="Times New Roman"/><w:b w:val="0"/><w:i w:val="0"/><w:strike w:val="0"/><w:dstrike w:val="0"/><w:emboss w:val="0"/><w:imprint w:val="0"/><w:outline w:val="0"/><w:shadow w:val="0"/><w:sz w:val="20"/><w:szCs w:val="20"/><w:u w:val="none"/></w:rPr><w:t xml:space="preserve">The signed-in user enters a positive amount, an income source such as Salary, and the month. The backend validates the amount and source, saves the income against the current user, and redirects to the dashboard for the selected month.</w:t></w:r></w:p><w:p><w:pPr><w:pStyle w:val="Heading2"/></w:pPr><w:r><w:rPr><w:color w:val="2E74B5"/><w:rFonts w:ascii="Times New Roman"/><w:b w:val="0"/><w:i w:val="0"/><w:strike w:val="0"/><w:dstrike w:val="0"/><w:emboss w:val="0"/><w:imprint w:val="0"/><w:outline w:val="0"/><w:shadow w:val="0"/><w:sz w:val="26"/><w:szCs w:val="26"/><w:u w:val="none"/></w:rPr><w:t xml:space="preserve">Scenario 3: Record an expense</w:t></w:r></w:p><w:p><w:pPr><w:spacing w:after="120"/><w:jc w:val="both"/></w:pPr><w:r><w:rPr><w:rFonts w:ascii="Times New Roman"/><w:b w:val="0"/><w:i w:val="0"/><w:strike w:val="0"/><w:dstrike w:val="0"/><w:emboss w:val="0"/><w:imprint w:val="0"/><w:outline w:val="0"/><w:shadow w:val="0"/><w:sz w:val="20"/><w:szCs w:val="20"/><w:u w:val="none"/></w:rPr><w:t xml:space="preserve">The user enters a positive amount, selects a category such as Rent, Food, Transport, Education, Shopping, Entertainment, Health, Bills, or Other, optionally adds a note, and selects the expense date. The saved record is associated with the signed-in user.</w:t></w:r></w:p><w:p><w:pPr><w:pStyle w:val="Heading2"/></w:pPr><w:r><w:rPr><w:color w:val="2E74B5"/><w:rFonts w:ascii="Times New Roman"/><w:b w:val="0"/><w:i w:val="0"/><w:strike w:val="0"/><w:dstrike w:val="0"/><w:emboss w:val="0"/><w:imprint w:val="0"/><w:outline w:val="0"/><w:shadow w:val="0"/><w:sz w:val="26"/><w:szCs w:val="26"/><w:u w:val="none"/></w:rPr><w:t xml:space="preserve">Scenario 4: Review monthly financial summary</w:t></w:r></w:p><w:p><w:pPr><w:spacing w:after="120"/><w:jc w:val="both"/></w:pPr><w:r><w:rPr><w:rFonts w:ascii="Times New Roman"/><w:b w:val="0"/><w:i w:val="0"/><w:strike w:val="0"/><w:dstrike w:val="0"/><w:emboss w:val="0"/><w:imprint w:val="0"/><w:outline w:val="0"/><w:shadow w:val="0"/><w:sz w:val="20"/><w:szCs w:val="20"/><w:u w:val="none"/></w:rPr><w:t xml:space="preserve">The dashboard retrieves income for the selected month and expenses whose dates fall in that month. It calculates total income, total expenses, and remaining savings, then displays the results alongside category-wise spending and recent expense records.</w:t></w:r></w:p><w:p><w:pPr><w:pStyle w:val="Heading2"/></w:pPr><w:r><w:rPr><w:color w:val="2E74B5"/><w:rFonts w:ascii="Times New Roman"/><w:b w:val="0"/><w:i w:val="0"/><w:strike w:val="0"/><w:dstrike w:val="0"/><w:emboss w:val="0"/><w:imprint w:val="0"/><w:outline w:val="0"/><w:shadow w:val="0"/><w:sz w:val="26"/><w:szCs w:val="26"/><w:u w:val="none"/></w:rPr><w:t xml:space="preserve">Scenario 5: Read advisor recommendations</w:t></w:r></w:p><w:p><w:pPr><w:spacing w:after="120"/><w:jc w:val="both"/></w:pPr><w:r><w:rPr><w:rFonts w:ascii="Times New Roman"/><w:b w:val="0"/><w:i w:val="0"/><w:strike w:val="0"/><w:dstrike w:val="0"/><w:emboss w:val="0"/><w:imprint w:val="0"/><w:outline w:val="0"/><w:shadow w:val="0"/><w:sz w:val="20"/><w:szCs w:val="20"/><w:u w:val="none"/></w:rPr><w:t xml:space="preserve">The advisor evaluates the recorded monthly income and expenses. It can recommend adding income when none is recorded, reviewing non-essential spending when expenses exceed income, building or improving the savings rate, monitoring the largest spending category, and reviewing category totals regularly.</w:t></w:r></w:p><w:p><w:pPr><w:pStyle w:val="Heading2"/></w:pPr><w:r><w:rPr><w:color w:val="2E74B5"/><w:rFonts w:ascii="Times New Roman"/><w:b w:val="0"/><w:i w:val="0"/><w:strike w:val="0"/><w:dstrike w:val="0"/><w:emboss w:val="0"/><w:imprint w:val="0"/><w:outline w:val="0"/><w:shadow w:val="0"/><w:sz w:val="26"/><w:szCs w:val="26"/><w:u w:val="none"/></w:rPr><w:t xml:space="preserve">Scenario 6: Review another month</w:t></w:r></w:p><w:p><w:pPr><w:spacing w:after="120"/><w:jc w:val="both"/></w:pPr><w:r><w:rPr><w:rFonts w:ascii="Times New Roman"/><w:b w:val="0"/><w:i w:val="0"/><w:strike w:val="0"/><w:dstrike w:val="0"/><w:emboss w:val="0"/><w:imprint w:val="0"/><w:outline w:val="0"/><w:shadow w:val="0"/><w:sz w:val="20"/><w:szCs w:val="20"/><w:u w:val="none"/></w:rPr><w:t xml:space="preserve">The user selects a month in the dashboard month control and clicks View. The dashboard refreshes its totals, expenses, category breakdown, and recommendations using records associated with that selected month.</w:t></w:r></w:p><w:p><w:pPr><w:pStyle w:val="Heading1"/></w:pPr><w:r><w:rPr><w:color w:val="2E74B5"/><w:rFonts w:ascii="Times New Roman"/><w:b w:val="0"/><w:i w:val="0"/><w:strike w:val="0"/><w:dstrike w:val="0"/><w:emboss w:val="0"/><w:imprint w:val="0"/><w:outline w:val="0"/><w:shadow w:val="0"/><w:sz w:val="32"/><w:szCs w:val="32"/><w:u w:val="none"/></w:rPr><w:t xml:space="preserve">2. Technical Architecture</w:t></w:r></w:p><w:p><w:pPr><w:spacing w:after="120"/><w:jc w:val="both"/></w:pPr><w:r><w:rPr><w:rFonts w:ascii="Times New Roman"/><w:b w:val="0"/><w:i w:val="0"/><w:strike w:val="0"/><w:dstrike w:val="0"/><w:emboss w:val="0"/><w:imprint w:val="0"/><w:outline w:val="0"/><w:shadow w:val="0"/><w:sz w:val="20"/><w:szCs w:val="20"/><w:u w:val="none"/></w:rPr><w:t xml:space="preserve">The application follows a browser–application–database architecture. HTML templates and CSS present the interface in the browser. Flask handles routing, form submissions, authentication, and calculations. Flask-SQLAlchemy maps User, Income, and Expense records to the configured database. A rule-based advisor function calculates totals and produces budgeting tips; the summary API returns the financial data as JSON.</w:t></w:r></w:p><w:p><w:pPr><w:spacing w:before="60" w:after="160"/><w:ind w:left="360"/></w:pPr><w:r><w:rPr><w:rFonts w:ascii="Times New Roman"/><w:b w:val="0"/><w:i w:val="0"/><w:strike w:val="0"/><w:dstrike w:val="0"/><w:emboss w:val="0"/><w:imprint w:val="0"/><w:outline w:val="0"/><w:shadow w:val="0"/><w:sz w:val="20"/><w:szCs w:val="20"/><w:u w:val="none"/></w:rPr><w:t xml:space="preserve">User / Browser</w:t><w:br/><w:t xml:space="preserve">      ↓</w:t><w:br/><w:t xml:space="preserve">HTML5 + CSS3 templates</w:t><w:br/><w:t xml:space="preserve">      ↓ HTTP requests / form submissions</w:t><w:br/><w:t xml:space="preserve">Python Flask application</w:t><w:br/><w:t xml:space="preserve">      ├── Flask-Login → user sessions and protected routes</w:t><w:br/><w:t xml:space="preserve">      ├── Flask-SQLAlchemy → User, Income, Expense models</w:t><w:br/><w:t xml:space="preserve">      └── Rule-based advisor → category totals and budgeting tips</w:t><w:br/><w:t xml:space="preserve">      ↓</w:t><w:br/><w:t xml:space="preserve">SQLite (local) / PostgreSQL (configured deployment)</w:t></w:r></w:p><w:p><w:pPr><w:spacing w:after="120"/><w:jc w:val="both"/></w:pPr><w:r><w:rPr><w:rFonts w:ascii="Times New Roman"/><w:b w:val="0"/><w:i w:val="0"/><w:strike w:val="0"/><w:dstrike w:val="0"/><w:emboss w:val="0"/><w:imprint w:val="0"/><w:outline w:val="0"/><w:shadow w:val="0"/><w:sz w:val="20"/><w:szCs w:val="20"/><w:u w:val="none"/></w:rPr><w:t xml:space="preserve">The database connection is selected through DATABASE_URL. The Flask secret is read from SECRET_KEY, with a development fallback in the source code. For a public deployment, configure a strong secret and database connection in the hosting environment and do not commit private configuration values.</w:t></w:r></w:p><w:p><w:pPr><w:pStyle w:val="Heading1"/></w:pPr><w:r><w:rPr><w:color w:val="2E74B5"/><w:rFonts w:ascii="Times New Roman"/><w:b w:val="0"/><w:i w:val="0"/><w:strike w:val="0"/><w:dstrike w:val="0"/><w:emboss w:val="0"/><w:imprint w:val="0"/><w:outline w:val="0"/><w:shadow w:val="0"/><w:sz w:val="32"/><w:szCs w:val="32"/><w:u w:val="none"/></w:rPr><w:t xml:space="preserve">3. Prerequisites and Environment Setup</w:t></w:r></w:p><w:p><w:pPr><w:spacing w:after="120"/><w:jc w:val="both"/></w:pPr><w:r><w:rPr><w:rFonts w:ascii="Times New Roman"/><w:b w:val="0"/><w:i w:val="0"/><w:strike w:val="0"/><w:dstrike w:val="0"/><w:emboss w:val="0"/><w:imprint w:val="0"/><w:outline w:val="0"/><w:shadow w:val="0"/><w:sz w:val="20"/><w:szCs w:val="20"/><w:u w:val="none"/></w:rPr><w:t xml:space="preserve">Prerequisites include Python 3.11 or later, the project dependencies listed in requirements.txt, a code editor such as Visual Studio Code, and the repository cloned or downloaded from GitHub.</w:t></w:r></w:p><w:p><w:pPr><w:pStyle w:val="Heading2"/></w:pPr><w:r><w:rPr><w:color w:val="2E74B5"/><w:rFonts w:ascii="Times New Roman"/><w:b w:val="0"/><w:i w:val="0"/><w:strike w:val="0"/><w:dstrike w:val="0"/><w:emboss w:val="0"/><w:imprint w:val="0"/><w:outline w:val="0"/><w:shadow w:val="0"/><w:sz w:val="26"/><w:szCs w:val="26"/><w:u w:val="none"/></w:rPr><w:t xml:space="preserve">Activity 3.1: Prepare the project</w:t></w:r></w:p><w:p><w:pPr><w:spacing w:after="120"/><w:jc w:val="both"/></w:pPr><w:r><w:rPr><w:rFonts w:ascii="Times New Roman"/><w:b w:val="0"/><w:i w:val="0"/><w:strike w:val="0"/><w:dstrike w:val="0"/><w:emboss w:val="0"/><w:imprint w:val="0"/><w:outline w:val="0"/><w:shadow w:val="0"/><w:sz w:val="20"/><w:szCs w:val="20"/><w:u w:val="none"/></w:rPr><w:t xml:space="preserve">Clone or download the repository and open the project directory in Visual Studio Code or a terminal.</w:t></w:r></w:p><w:p><w:pPr><w:pStyle w:val="Heading2"/></w:pPr><w:r><w:rPr><w:color w:val="2E74B5"/><w:rFonts w:ascii="Times New Roman"/><w:b w:val="0"/><w:i w:val="0"/><w:strike w:val="0"/><w:dstrike w:val="0"/><w:emboss w:val="0"/><w:imprint w:val="0"/><w:outline w:val="0"/><w:shadow w:val="0"/><w:sz w:val="26"/><w:szCs w:val="26"/><w:u w:val="none"/></w:rPr><w:t xml:space="preserve">Activity 3.2: Create and activate a virtual environment</w:t></w:r></w:p><w:p><w:pPr><w:spacing w:before="60" w:after="160"/><w:ind w:left="360"/></w:pPr><w:r><w:rPr><w:rFonts w:ascii="Times New Roman"/><w:b w:val="0"/><w:i w:val="0"/><w:strike w:val="0"/><w:dstrike w:val="0"/><w:emboss w:val="0"/><w:imprint w:val="0"/><w:outline w:val="0"/><w:shadow w:val="0"/><w:sz w:val="20"/><w:szCs w:val="20"/><w:u w:val="none"/></w:rPr><w:t xml:space="preserve">python -m venv venv</w:t><w:br/><w:t xml:space="preserve">venv\Scripts\activate</w:t></w:r></w:p><w:p><w:pPr><w:pStyle w:val="Heading2"/></w:pPr><w:r><w:rPr><w:color w:val="2E74B5"/><w:rFonts w:ascii="Times New Roman"/><w:b w:val="0"/><w:i w:val="0"/><w:strike w:val="0"/><w:dstrike w:val="0"/><w:emboss w:val="0"/><w:imprint w:val="0"/><w:outline w:val="0"/><w:shadow w:val="0"/><w:sz w:val="26"/><w:szCs w:val="26"/><w:u w:val="none"/></w:rPr><w:t xml:space="preserve">Activity 3.3: Install dependencies</w:t></w:r></w:p><w:p><w:pPr><w:spacing w:before="60" w:after="160"/><w:ind w:left="360"/></w:pPr><w:r><w:rPr><w:rFonts w:ascii="Times New Roman"/><w:b w:val="0"/><w:i w:val="0"/><w:strike w:val="0"/><w:dstrike w:val="0"/><w:emboss w:val="0"/><w:imprint w:val="0"/><w:outline w:val="0"/><w:shadow w:val="0"/><w:sz w:val="20"/><w:szCs w:val="20"/><w:u w:val="none"/></w:rPr><w:t xml:space="preserve">python -m pip install -r requirements.txt</w:t></w:r></w:p><w:p><w:pPr><w:pStyle w:val="Heading2"/></w:pPr><w:r><w:rPr><w:color w:val="2E74B5"/><w:rFonts w:ascii="Times New Roman"/><w:b w:val="0"/><w:i w:val="0"/><w:strike w:val="0"/><w:dstrike w:val="0"/><w:emboss w:val="0"/><w:imprint w:val="0"/><w:outline w:val="0"/><w:shadow w:val="0"/><w:sz w:val="26"/><w:szCs w:val="26"/><w:u w:val="none"/></w:rPr><w:t xml:space="preserve">Activity 3.4: Configure environment values</w:t></w:r></w:p><w:p><w:pPr><w:spacing w:after="120"/><w:jc w:val="both"/></w:pPr><w:r><w:rPr><w:rFonts w:ascii="Times New Roman"/><w:b w:val="0"/><w:i w:val="0"/><w:strike w:val="0"/><w:dstrike w:val="0"/><w:emboss w:val="0"/><w:imprint w:val="0"/><w:outline w:val="0"/><w:shadow w:val="0"/><w:sz w:val="20"/><w:szCs w:val="20"/><w:u w:val="none"/></w:rPr><w:t xml:space="preserve">For deployment, set SECRET_KEY to a strong private value and set DATABASE_URL to the database connection string when using PostgreSQL. Keep private values out of source control. The local application defaults to SQLite when DATABASE_URL is not provided.</w:t></w:r></w:p><w:p><w:pPr><w:spacing w:before="60" w:after="160"/><w:ind w:left="360"/></w:pPr><w:r><w:rPr><w:rFonts w:ascii="Times New Roman"/><w:b w:val="0"/><w:i w:val="0"/><w:strike w:val="0"/><w:dstrike w:val="0"/><w:emboss w:val="0"/><w:imprint w:val="0"/><w:outline w:val="0"/><w:shadow w:val="0"/><w:sz w:val="20"/><w:szCs w:val="20"/><w:u w:val="none"/></w:rPr><w:t xml:space="preserve">SECRET_KEY=replace_with_a_long_random_secret</w:t><w:br/><w:t xml:space="preserve">DATABASE_URL=sqlite:///finance.db</w:t></w:r></w:p><w:p><w:pPr><w:pStyle w:val="Heading2"/></w:pPr><w:r><w:rPr><w:color w:val="2E74B5"/><w:rFonts w:ascii="Times New Roman"/><w:b w:val="0"/><w:i w:val="0"/><w:strike w:val="0"/><w:dstrike w:val="0"/><w:emboss w:val="0"/><w:imprint w:val="0"/><w:outline w:val="0"/><w:shadow w:val="0"/><w:sz w:val="26"/><w:szCs w:val="26"/><w:u w:val="none"/></w:rPr><w:t xml:space="preserve">Activity 3.5: Run the application</w:t></w:r></w:p><w:p><w:pPr><w:spacing w:before="60" w:after="160"/><w:ind w:left="360"/></w:pPr><w:r><w:rPr><w:rFonts w:ascii="Times New Roman"/><w:b w:val="0"/><w:i w:val="0"/><w:strike w:val="0"/><w:dstrike w:val="0"/><w:emboss w:val="0"/><w:imprint w:val="0"/><w:outline w:val="0"/><w:shadow w:val="0"/><w:sz w:val="20"/><w:szCs w:val="20"/><w:u w:val="none"/></w:rPr><w:t xml:space="preserve">python app.py</w:t></w:r></w:p><w:p><w:pPr><w:spacing w:after="120"/><w:jc w:val="both"/></w:pPr><w:r><w:rPr><w:rFonts w:ascii="Times New Roman"/><w:b w:val="0"/><w:i w:val="0"/><w:strike w:val="0"/><w:dstrike w:val="0"/><w:emboss w:val="0"/><w:imprint w:val="0"/><w:outline w:val="0"/><w:shadow w:val="0"/><w:sz w:val="20"/><w:szCs w:val="20"/><w:u w:val="none"/></w:rPr><w:t xml:space="preserve">Open http://127.0.0.1:5000 in a browser. The landing page provides Login and Create account actions. The database tables are created by the application when it starts.</w:t></w:r></w:p><w:p><w:pPr><w:pStyle w:val="Heading1"/></w:pPr><w:r><w:rPr><w:color w:val="2E74B5"/><w:rFonts w:ascii="Times New Roman"/><w:b w:val="0"/><w:i w:val="0"/><w:strike w:val="0"/><w:dstrike w:val="0"/><w:emboss w:val="0"/><w:imprint w:val="0"/><w:outline w:val="0"/><w:shadow w:val="0"/><w:sz w:val="32"/><w:szCs w:val="32"/><w:u w:val="none"/></w:rPr><w:t xml:space="preserve">4. Backend Implementation and API Workflow</w:t></w:r></w:p><w:p><w:pPr><w:pStyle w:val="Heading2"/></w:pPr><w:r><w:rPr><w:color w:val="2E74B5"/><w:rFonts w:ascii="Times New Roman"/><w:b w:val="0"/><w:i w:val="0"/><w:strike w:val="0"/><w:dstrike w:val="0"/><w:emboss w:val="0"/><w:imprint w:val="0"/><w:outline w:val="0"/><w:shadow w:val="0"/><w:sz w:val="26"/><w:szCs w:val="26"/><w:u w:val="none"/></w:rPr><w:t xml:space="preserve">Activity 4.1: Flask application setup</w:t></w:r></w:p><w:p><w:pPr><w:spacing w:after="120"/><w:jc w:val="both"/></w:pPr><w:r><w:rPr><w:rFonts w:ascii="Times New Roman"/><w:b w:val="0"/><w:i w:val="0"/><w:strike w:val="0"/><w:dstrike w:val="0"/><w:emboss w:val="0"/><w:imprint w:val="0"/><w:outline w:val="0"/><w:shadow w:val="0"/><w:sz w:val="20"/><w:szCs w:val="20"/><w:u w:val="none"/></w:rPr><w:t xml:space="preserve">The Flask application renders the landing, registration, login, and dashboard pages. Flask-Login manages authenticated sessions, and protected routes require the user to be signed in.</w:t></w:r></w:p><w:p><w:pPr><w:pStyle w:val="Heading2"/></w:pPr><w:r><w:rPr><w:color w:val="2E74B5"/><w:rFonts w:ascii="Times New Roman"/><w:b w:val="0"/><w:i w:val="0"/><w:strike w:val="0"/><w:dstrike w:val="0"/><w:emboss w:val="0"/><w:imprint w:val="0"/><w:outline w:val="0"/><w:shadow w:val="0"/><w:sz w:val="26"/><w:szCs w:val="26"/><w:u w:val="none"/></w:rPr><w:t xml:space="preserve">Activity 4.2: Database models</w:t></w:r></w:p><w:p><w:pPr><w:spacing w:after="120"/><w:jc w:val="both"/></w:pPr><w:r><w:rPr><w:rFonts w:ascii="Times New Roman"/><w:b w:val="0"/><w:i w:val="0"/><w:strike w:val="0"/><w:dstrike w:val="0"/><w:emboss w:val="0"/><w:imprint w:val="0"/><w:outline w:val="0"/><w:shadow w:val="0"/><w:sz w:val="20"/><w:szCs w:val="20"/><w:u w:val="none"/></w:rPr><w:t xml:space="preserve">The User model stores the user's name, unique email, and password hash. Income records store amount, source, month, timestamp, and user ID. Expense records store amount, category, optional note, expense date, timestamp, and user ID.</w:t></w:r></w:p><w:p><w:pPr><w:pStyle w:val="Heading2"/></w:pPr><w:r><w:rPr><w:color w:val="2E74B5"/><w:rFonts w:ascii="Times New Roman"/><w:b w:val="0"/><w:i w:val="0"/><w:strike w:val="0"/><w:dstrike w:val="0"/><w:emboss w:val="0"/><w:imprint w:val="0"/><w:outline w:val="0"/><w:shadow w:val="0"/><w:sz w:val="26"/><w:szCs w:val="26"/><w:u w:val="none"/></w:rPr><w:t xml:space="preserve">Activity 4.3: Validate and store financial records</w:t></w:r></w:p><w:p><w:pPr><w:spacing w:after="120"/><w:jc w:val="both"/></w:pPr><w:r><w:rPr><w:rFonts w:ascii="Times New Roman"/><w:b w:val="0"/><w:i w:val="0"/><w:strike w:val="0"/><w:dstrike w:val="0"/><w:emboss w:val="0"/><w:imprint w:val="0"/><w:outline w:val="0"/><w:shadow w:val="0"/><w:sz w:val="20"/><w:szCs w:val="20"/><w:u w:val="none"/></w:rPr><w:t xml:space="preserve">Income submissions require a positive numeric amount and a non-empty source. Expense submissions require a positive amount, a category, and a valid date. Valid entries are committed to the database and linked to the current user.</w:t></w:r></w:p><w:p><w:pPr><w:pStyle w:val="Heading2"/></w:pPr><w:r><w:rPr><w:color w:val="2E74B5"/><w:rFonts w:ascii="Times New Roman"/><w:b w:val="0"/><w:i w:val="0"/><w:strike w:val="0"/><w:dstrike w:val="0"/><w:emboss w:val="0"/><w:imprint w:val="0"/><w:outline w:val="0"/><w:shadow w:val="0"/><w:sz w:val="26"/><w:szCs w:val="26"/><w:u w:val="none"/></w:rPr><w:t xml:space="preserve">Activity 4.4: Main application routes</w:t></w:r></w:p><w:tbl><w:tblPr><w:tblW w:w="0" w:type="auto"/><w:tblLook w:val="04A0"/></w:tblPr><w:tblGrid><w:gridCol w:w="3347"/><w:gridCol w:w="3347"/><w:gridCol w:w="3347"/></w:tblGrid><w:tr><w:tc><w:tcPr><w:tcW w:w="3347" w:type="dxa"/><w:shd w:fill="EAE8FF" w:color="auto" w:val="clear"/></w:tcPr><w:p><w:r><w:rPr><w:rFonts w:ascii="Times New Roman"/><w:b w:val="0"/><w:i w:val="0"/><w:strike w:val="0"/><w:dstrike w:val="0"/><w:emboss w:val="0"/><w:imprint w:val="0"/><w:outline w:val="0"/><w:shadow w:val="0"/><w:sz w:val="20"/><w:szCs w:val="20"/><w:u w:val="none"/></w:rPr><w:t xml:space="preserve">Route</w:t></w:r></w:p></w:tc><w:tc><w:tcPr><w:tcW w:w="3347" w:type="dxa"/><w:shd w:fill="EAE8FF" w:color="auto" w:val="clear"/></w:tcPr><w:p><w:r><w:rPr><w:rFonts w:ascii="Times New Roman"/><w:b w:val="0"/><w:i w:val="0"/><w:strike w:val="0"/><w:dstrike w:val="0"/><w:emboss w:val="0"/><w:imprint w:val="0"/><w:outline w:val="0"/><w:shadow w:val="0"/><w:sz w:val="20"/><w:szCs w:val="20"/><w:u w:val="none"/></w:rPr><w:t xml:space="preserve">Method</w:t></w:r></w:p></w:tc><w:tc><w:tcPr><w:tcW w:w="3347" w:type="dxa"/><w:shd w:fill="EAE8FF" w:color="auto" w:val="clear"/></w:tcPr><w:p><w:r><w:rPr><w:rFonts w:ascii="Times New Roman"/><w:b w:val="0"/><w:i w:val="0"/><w:strike w:val="0"/><w:dstrike w:val="0"/><w:emboss w:val="0"/><w:imprint w:val="0"/><w:outline w:val="0"/><w:shadow w:val="0"/><w:sz w:val="20"/><w:szCs w:val="20"/><w:u w:val="none"/></w:rPr><w:t xml:space="preserve">Purpose</w:t></w:r></w:p></w:tc></w:tr><w:tr><w:tc><w:tcPr><w:tcW w:w="3347" w:type="dxa"/></w:tcPr><w:p><w:r><w:rPr><w:rFonts w:ascii="Times New Roman"/><w:b w:val="0"/><w:i w:val="0"/><w:strike w:val="0"/><w:dstrike w:val="0"/><w:emboss w:val="0"/><w:imprint w:val="0"/><w:outline w:val="0"/><w:shadow w:val="0"/><w:sz w:val="20"/><w:szCs w:val="20"/><w:u w:val="none"/></w:rPr><w:t xml:space="preserve">/</w:t></w:r></w:p></w:tc><w:tc><w:tcPr><w:tcW w:w="3347" w:type="dxa"/></w:tcPr><w:p><w:r><w:rPr><w:rFonts w:ascii="Times New Roman"/><w:b w:val="0"/><w:i w:val="0"/><w:strike w:val="0"/><w:dstrike w:val="0"/><w:emboss w:val="0"/><w:imprint w:val="0"/><w:outline w:val="0"/><w:shadow w:val="0"/><w:sz w:val="20"/><w:szCs w:val="20"/><w:u w:val="none"/></w:rPr><w:t xml:space="preserve">GET</w:t></w:r></w:p></w:tc><w:tc><w:tcPr><w:tcW w:w="3347" w:type="dxa"/></w:tcPr><w:p><w:r><w:rPr><w:rFonts w:ascii="Times New Roman"/><w:b w:val="0"/><w:i w:val="0"/><w:strike w:val="0"/><w:dstrike w:val="0"/><w:emboss w:val="0"/><w:imprint w:val="0"/><w:outline w:val="0"/><w:shadow w:val="0"/><w:sz w:val="20"/><w:szCs w:val="20"/><w:u w:val="none"/></w:rPr><w:t xml:space="preserve">Render landing page or redirect signed-in users to dashboard.</w:t></w:r></w:p></w:tc></w:tr><w:tr><w:tc><w:tcPr><w:tcW w:w="3347" w:type="dxa"/></w:tcPr><w:p><w:r><w:rPr><w:rFonts w:ascii="Times New Roman"/><w:b w:val="0"/><w:i w:val="0"/><w:strike w:val="0"/><w:dstrike w:val="0"/><w:emboss w:val="0"/><w:imprint w:val="0"/><w:outline w:val="0"/><w:shadow w:val="0"/><w:sz w:val="20"/><w:szCs w:val="20"/><w:u w:val="none"/></w:rPr><w:t xml:space="preserve">/register</w:t></w:r></w:p></w:tc><w:tc><w:tcPr><w:tcW w:w="3347" w:type="dxa"/></w:tcPr><w:p><w:r><w:rPr><w:rFonts w:ascii="Times New Roman"/><w:b w:val="0"/><w:i w:val="0"/><w:strike w:val="0"/><w:dstrike w:val="0"/><w:emboss w:val="0"/><w:imprint w:val="0"/><w:outline w:val="0"/><w:shadow w:val="0"/><w:sz w:val="20"/><w:szCs w:val="20"/><w:u w:val="none"/></w:rPr><w:t xml:space="preserve">GET / POST</w:t></w:r></w:p></w:tc><w:tc><w:tcPr><w:tcW w:w="3347" w:type="dxa"/></w:tcPr><w:p><w:r><w:rPr><w:rFonts w:ascii="Times New Roman"/><w:b w:val="0"/><w:i w:val="0"/><w:strike w:val="0"/><w:dstrike w:val="0"/><w:emboss w:val="0"/><w:imprint w:val="0"/><w:outline w:val="0"/><w:shadow w:val="0"/><w:sz w:val="20"/><w:szCs w:val="20"/><w:u w:val="none"/></w:rPr><w:t xml:space="preserve">Display account form and create a user account.</w:t></w:r></w:p></w:tc></w:tr><w:tr><w:tc><w:tcPr><w:tcW w:w="3347" w:type="dxa"/></w:tcPr><w:p><w:r><w:rPr><w:rFonts w:ascii="Times New Roman"/><w:b w:val="0"/><w:i w:val="0"/><w:strike w:val="0"/><w:dstrike w:val="0"/><w:emboss w:val="0"/><w:imprint w:val="0"/><w:outline w:val="0"/><w:shadow w:val="0"/><w:sz w:val="20"/><w:szCs w:val="20"/><w:u w:val="none"/></w:rPr><w:t xml:space="preserve">/login</w:t></w:r></w:p></w:tc><w:tc><w:tcPr><w:tcW w:w="3347" w:type="dxa"/></w:tcPr><w:p><w:r><w:rPr><w:rFonts w:ascii="Times New Roman"/><w:b w:val="0"/><w:i w:val="0"/><w:strike w:val="0"/><w:dstrike w:val="0"/><w:emboss w:val="0"/><w:imprint w:val="0"/><w:outline w:val="0"/><w:shadow w:val="0"/><w:sz w:val="20"/><w:szCs w:val="20"/><w:u w:val="none"/></w:rPr><w:t xml:space="preserve">GET / POST</w:t></w:r></w:p></w:tc><w:tc><w:tcPr><w:tcW w:w="3347" w:type="dxa"/></w:tcPr><w:p><w:r><w:rPr><w:rFonts w:ascii="Times New Roman"/><w:b w:val="0"/><w:i w:val="0"/><w:strike w:val="0"/><w:dstrike w:val="0"/><w:emboss w:val="0"/><w:imprint w:val="0"/><w:outline w:val="0"/><w:shadow w:val="0"/><w:sz w:val="20"/><w:szCs w:val="20"/><w:u w:val="none"/></w:rPr><w:t xml:space="preserve">Display login form and authenticate a user.</w:t></w:r></w:p></w:tc></w:tr><w:tr><w:tc><w:tcPr><w:tcW w:w="3347" w:type="dxa"/></w:tcPr><w:p><w:r><w:rPr><w:rFonts w:ascii="Times New Roman"/><w:b w:val="0"/><w:i w:val="0"/><w:strike w:val="0"/><w:dstrike w:val="0"/><w:emboss w:val="0"/><w:imprint w:val="0"/><w:outline w:val="0"/><w:shadow w:val="0"/><w:sz w:val="20"/><w:szCs w:val="20"/><w:u w:val="none"/></w:rPr><w:t xml:space="preserve">/logout</w:t></w:r></w:p></w:tc><w:tc><w:tcPr><w:tcW w:w="3347" w:type="dxa"/></w:tcPr><w:p><w:r><w:rPr><w:rFonts w:ascii="Times New Roman"/><w:b w:val="0"/><w:i w:val="0"/><w:strike w:val="0"/><w:dstrike w:val="0"/><w:emboss w:val="0"/><w:imprint w:val="0"/><w:outline w:val="0"/><w:shadow w:val="0"/><w:sz w:val="20"/><w:szCs w:val="20"/><w:u w:val="none"/></w:rPr><w:t xml:space="preserve">GET</w:t></w:r></w:p></w:tc><w:tc><w:tcPr><w:tcW w:w="3347" w:type="dxa"/></w:tcPr><w:p><w:r><w:rPr><w:rFonts w:ascii="Times New Roman"/><w:b w:val="0"/><w:i w:val="0"/><w:strike w:val="0"/><w:dstrike w:val="0"/><w:emboss w:val="0"/><w:imprint w:val="0"/><w:outline w:val="0"/><w:shadow w:val="0"/><w:sz w:val="20"/><w:szCs w:val="20"/><w:u w:val="none"/></w:rPr><w:t xml:space="preserve">End the signed-in session.</w:t></w:r></w:p></w:tc></w:tr><w:tr><w:tc><w:tcPr><w:tcW w:w="3347" w:type="dxa"/></w:tcPr><w:p><w:r><w:rPr><w:rFonts w:ascii="Times New Roman"/><w:b w:val="0"/><w:i w:val="0"/><w:strike w:val="0"/><w:dstrike w:val="0"/><w:emboss w:val="0"/><w:imprint w:val="0"/><w:outline w:val="0"/><w:shadow w:val="0"/><w:sz w:val="20"/><w:szCs w:val="20"/><w:u w:val="none"/></w:rPr><w:t xml:space="preserve">/dashboard</w:t></w:r></w:p></w:tc><w:tc><w:tcPr><w:tcW w:w="3347" w:type="dxa"/></w:tcPr><w:p><w:r><w:rPr><w:rFonts w:ascii="Times New Roman"/><w:b w:val="0"/><w:i w:val="0"/><w:strike w:val="0"/><w:dstrike w:val="0"/><w:emboss w:val="0"/><w:imprint w:val="0"/><w:outline w:val="0"/><w:shadow w:val="0"/><w:sz w:val="20"/><w:szCs w:val="20"/><w:u w:val="none"/></w:rPr><w:t xml:space="preserve">GET</w:t></w:r></w:p></w:tc><w:tc><w:tcPr><w:tcW w:w="3347" w:type="dxa"/></w:tcPr><w:p><w:r><w:rPr><w:rFonts w:ascii="Times New Roman"/><w:b w:val="0"/><w:i w:val="0"/><w:strike w:val="0"/><w:dstrike w:val="0"/><w:emboss w:val="0"/><w:imprint w:val="0"/><w:outline w:val="0"/><w:shadow w:val="0"/><w:sz w:val="20"/><w:szCs w:val="20"/><w:u w:val="none"/></w:rPr><w:t xml:space="preserve">Display monthly totals, category spending, and advisor tips.</w:t></w:r></w:p></w:tc></w:tr><w:tr><w:tc><w:tcPr><w:tcW w:w="3347" w:type="dxa"/></w:tcPr><w:p><w:r><w:rPr><w:rFonts w:ascii="Times New Roman"/><w:b w:val="0"/><w:i w:val="0"/><w:strike w:val="0"/><w:dstrike w:val="0"/><w:emboss w:val="0"/><w:imprint w:val="0"/><w:outline w:val="0"/><w:shadow w:val="0"/><w:sz w:val="20"/><w:szCs w:val="20"/><w:u w:val="none"/></w:rPr><w:t xml:space="preserve">/income</w:t></w:r></w:p></w:tc><w:tc><w:tcPr><w:tcW w:w="3347" w:type="dxa"/></w:tcPr><w:p><w:r><w:rPr><w:rFonts w:ascii="Times New Roman"/><w:b w:val="0"/><w:i w:val="0"/><w:strike w:val="0"/><w:dstrike w:val="0"/><w:emboss w:val="0"/><w:imprint w:val="0"/><w:outline w:val="0"/><w:shadow w:val="0"/><w:sz w:val="20"/><w:szCs w:val="20"/><w:u w:val="none"/></w:rPr><w:t xml:space="preserve">POST</w:t></w:r></w:p></w:tc><w:tc><w:tcPr><w:tcW w:w="3347" w:type="dxa"/></w:tcPr><w:p><w:r><w:rPr><w:rFonts w:ascii="Times New Roman"/><w:b w:val="0"/><w:i w:val="0"/><w:strike w:val="0"/><w:dstrike w:val="0"/><w:emboss w:val="0"/><w:imprint w:val="0"/><w:outline w:val="0"/><w:shadow w:val="0"/><w:sz w:val="20"/><w:szCs w:val="20"/><w:u w:val="none"/></w:rPr><w:t xml:space="preserve">Validate and save an income record.</w:t></w:r></w:p></w:tc></w:tr><w:tr><w:tc><w:tcPr><w:tcW w:w="3347" w:type="dxa"/></w:tcPr><w:p><w:r><w:rPr><w:rFonts w:ascii="Times New Roman"/><w:b w:val="0"/><w:i w:val="0"/><w:strike w:val="0"/><w:dstrike w:val="0"/><w:emboss w:val="0"/><w:imprint w:val="0"/><w:outline w:val="0"/><w:shadow w:val="0"/><w:sz w:val="20"/><w:szCs w:val="20"/><w:u w:val="none"/></w:rPr><w:t xml:space="preserve">/expense</w:t></w:r></w:p></w:tc><w:tc><w:tcPr><w:tcW w:w="3347" w:type="dxa"/></w:tcPr><w:p><w:r><w:rPr><w:rFonts w:ascii="Times New Roman"/><w:b w:val="0"/><w:i w:val="0"/><w:strike w:val="0"/><w:dstrike w:val="0"/><w:emboss w:val="0"/><w:imprint w:val="0"/><w:outline w:val="0"/><w:shadow w:val="0"/><w:sz w:val="20"/><w:szCs w:val="20"/><w:u w:val="none"/></w:rPr><w:t xml:space="preserve">POST</w:t></w:r></w:p></w:tc><w:tc><w:tcPr><w:tcW w:w="3347" w:type="dxa"/></w:tcPr><w:p><w:r><w:rPr><w:rFonts w:ascii="Times New Roman"/><w:b w:val="0"/><w:i w:val="0"/><w:strike w:val="0"/><w:dstrike w:val="0"/><w:emboss w:val="0"/><w:imprint w:val="0"/><w:outline w:val="0"/><w:shadow w:val="0"/><w:sz w:val="20"/><w:szCs w:val="20"/><w:u w:val="none"/></w:rPr><w:t xml:space="preserve">Validate and save an expense record.</w:t></w:r></w:p></w:tc></w:tr><w:tr><w:tc><w:tcPr><w:tcW w:w="3347" w:type="dxa"/></w:tcPr><w:p><w:r><w:rPr><w:rFonts w:ascii="Times New Roman"/><w:b w:val="0"/><w:i w:val="0"/><w:strike w:val="0"/><w:dstrike w:val="0"/><w:emboss w:val="0"/><w:imprint w:val="0"/><w:outline w:val="0"/><w:shadow w:val="0"/><w:sz w:val="20"/><w:szCs w:val="20"/><w:u w:val="none"/></w:rPr><w:t xml:space="preserve">/api/summary</w:t></w:r></w:p></w:tc><w:tc><w:tcPr><w:tcW w:w="3347" w:type="dxa"/></w:tcPr><w:p><w:r><w:rPr><w:rFonts w:ascii="Times New Roman"/><w:b w:val="0"/><w:i w:val="0"/><w:strike w:val="0"/><w:dstrike w:val="0"/><w:emboss w:val="0"/><w:imprint w:val="0"/><w:outline w:val="0"/><w:shadow w:val="0"/><w:sz w:val="20"/><w:szCs w:val="20"/><w:u w:val="none"/></w:rPr><w:t xml:space="preserve">GET</w:t></w:r></w:p></w:tc><w:tc><w:tcPr><w:tcW w:w="3347" w:type="dxa"/></w:tcPr><w:p><w:r><w:rPr><w:rFonts w:ascii="Times New Roman"/><w:b w:val="0"/><w:i w:val="0"/><w:strike w:val="0"/><w:dstrike w:val="0"/><w:emboss w:val="0"/><w:imprint w:val="0"/><w:outline w:val="0"/><w:shadow w:val="0"/><w:sz w:val="20"/><w:szCs w:val="20"/><w:u w:val="none"/></w:rPr><w:t xml:space="preserve">Return monthly income, expenses, savings, categories, and tips as JSON.</w:t></w:r></w:p></w:tc></w:tr></w:tbl><w:p><w:pPr><w:pStyle w:val="Heading2"/></w:pPr><w:r><w:rPr><w:color w:val="2E74B5"/><w:rFonts w:ascii="Times New Roman"/><w:b w:val="0"/><w:i w:val="0"/><w:strike w:val="0"/><w:dstrike w:val="0"/><w:emboss w:val="0"/><w:imprint w:val="0"/><w:outline w:val="0"/><w:shadow w:val="0"/><w:sz w:val="26"/><w:szCs w:val="26"/><w:u w:val="none"/></w:rPr><w:t xml:space="preserve">Activity 4.5: Financial calculations</w:t></w:r></w:p><w:p><w:pPr><w:spacing w:after="120"/><w:jc w:val="both"/></w:pPr><w:r><w:rPr><w:rFonts w:ascii="Times New Roman"/><w:b w:val="0"/><w:i w:val="0"/><w:strike w:val="0"/><w:dstrike w:val="0"/><w:emboss w:val="0"/><w:imprint w:val="0"/><w:outline w:val="0"/><w:shadow w:val="0"/><w:sz w:val="20"/><w:szCs w:val="20"/><w:u w:val="none"/></w:rPr><w:t xml:space="preserve">Remaining savings = total recorded monthly income − total recorded monthly expenses. Savings rate = (remaining savings ÷ income) × 100 when income is greater than zero. The advisor also groups expense amounts by category and uses the largest category and savings rate to form budgeting suggestions.</w:t></w:r></w:p><w:p><w:pPr><w:pStyle w:val="Heading1"/></w:pPr><w:r><w:rPr><w:color w:val="2E74B5"/><w:rFonts w:ascii="Times New Roman"/><w:b w:val="0"/><w:i w:val="0"/><w:strike w:val="0"/><w:dstrike w:val="0"/><w:emboss w:val="0"/><w:imprint w:val="0"/><w:outline w:val="0"/><w:shadow w:val="0"/><w:sz w:val="32"/><w:szCs w:val="32"/><w:u w:val="none"/></w:rPr><w:t xml:space="preserve">5. Frontend Page Walkthrough</w:t></w:r></w:p><w:p><w:pPr><w:pStyle w:val="Heading2"/></w:pPr><w:r><w:rPr><w:color w:val="2E74B5"/><w:rFonts w:ascii="Times New Roman"/><w:b w:val="0"/><w:i w:val="0"/><w:strike w:val="0"/><w:dstrike w:val="0"/><w:emboss w:val="0"/><w:imprint w:val="0"/><w:outline w:val="0"/><w:shadow w:val="0"/><w:sz w:val="26"/><w:szCs w:val="26"/><w:u w:val="none"/></w:rPr><w:t xml:space="preserve">Activity 5.1: Landing page</w:t></w:r></w:p><w:p><w:pPr><w:spacing w:after="120"/><w:jc w:val="both"/></w:pPr><w:r><w:rPr><w:rFonts w:ascii="Times New Roman"/><w:b w:val="0"/><w:i w:val="0"/><w:strike w:val="0"/><w:dstrike w:val="0"/><w:emboss w:val="0"/><w:imprint w:val="0"/><w:outline w:val="0"/><w:shadow w:val="0"/><w:sz w:val="20"/><w:szCs w:val="20"/><w:u w:val="none"/></w:rPr><w:t xml:space="preserve">The landing page introduces the application and offers Get started, Login, and Create account actions. It includes a monthly overview example card and feature summaries for income tracking, expense analysis, and smart recommendations.</w:t></w:r></w:p><w:p><w:pPr><w:pStyle w:val="Heading2"/></w:pPr><w:r><w:rPr><w:color w:val="2E74B5"/><w:rFonts w:ascii="Times New Roman"/><w:b w:val="0"/><w:i w:val="0"/><w:strike w:val="0"/><w:dstrike w:val="0"/><w:emboss w:val="0"/><w:imprint w:val="0"/><w:outline w:val="0"/><w:shadow w:val="0"/><w:sz w:val="26"/><w:szCs w:val="26"/><w:u w:val="none"/></w:rPr><w:t xml:space="preserve">Activity 5.2: Login and registration pages</w:t></w:r></w:p><w:p><w:pPr><w:spacing w:after="120"/><w:jc w:val="both"/></w:pPr><w:r><w:rPr><w:rFonts w:ascii="Times New Roman"/><w:b w:val="0"/><w:i w:val="0"/><w:strike w:val="0"/><w:dstrike w:val="0"/><w:emboss w:val="0"/><w:imprint w:val="0"/><w:outline w:val="0"/><w:shadow w:val="0"/><w:sz w:val="20"/><w:szCs w:val="20"/><w:u w:val="none"/></w:rPr><w:t xml:space="preserve">The Login page accepts an email address and password. The Create account flow collects the information needed to register a user. Passwords are stored as hashes rather than plain text.</w:t></w:r></w:p><w:p><w:pPr><w:pStyle w:val="Heading2"/></w:pPr><w:r><w:rPr><w:color w:val="2E74B5"/><w:rFonts w:ascii="Times New Roman"/><w:b w:val="0"/><w:i w:val="0"/><w:strike w:val="0"/><w:dstrike w:val="0"/><w:emboss w:val="0"/><w:imprint w:val="0"/><w:outline w:val="0"/><w:shadow w:val="0"/><w:sz w:val="26"/><w:szCs w:val="26"/><w:u w:val="none"/></w:rPr><w:t xml:space="preserve">Activity 5.3: Monthly dashboard</w:t></w:r></w:p><w:p><w:pPr><w:spacing w:after="120"/><w:jc w:val="both"/></w:pPr><w:r><w:rPr><w:rFonts w:ascii="Times New Roman"/><w:b w:val="0"/><w:i w:val="0"/><w:strike w:val="0"/><w:dstrike w:val="0"/><w:emboss w:val="0"/><w:imprint w:val="0"/><w:outline w:val="0"/><w:shadow w:val="0"/><w:sz w:val="20"/><w:szCs w:val="20"/><w:u w:val="none"/></w:rPr><w:t xml:space="preserve">The dashboard greets the signed-in user and displays income, expenses, and savings cards for the selected month. A month picker and View button allow the user to switch the displayed reporting period.</w:t></w:r></w:p><w:p><w:pPr><w:pStyle w:val="Heading2"/></w:pPr><w:r><w:rPr><w:color w:val="2E74B5"/><w:rFonts w:ascii="Times New Roman"/><w:b w:val="0"/><w:i w:val="0"/><w:strike w:val="0"/><w:dstrike w:val="0"/><w:emboss w:val="0"/><w:imprint w:val="0"/><w:outline w:val="0"/><w:shadow w:val="0"/><w:sz w:val="26"/><w:szCs w:val="26"/><w:u w:val="none"/></w:rPr><w:t xml:space="preserve">Activity 5.4: Income and expense entry</w:t></w:r></w:p><w:p><w:pPr><w:spacing w:after="120"/><w:jc w:val="both"/></w:pPr><w:r><w:rPr><w:rFonts w:ascii="Times New Roman"/><w:b w:val="0"/><w:i w:val="0"/><w:strike w:val="0"/><w:dstrike w:val="0"/><w:emboss w:val="0"/><w:imprint w:val="0"/><w:outline w:val="0"/><w:shadow w:val="0"/><w:sz w:val="20"/><w:szCs w:val="20"/><w:u w:val="none"/></w:rPr><w:t xml:space="preserve">The dashboard provides separate forms for adding income and expenses. Income includes amount, source, and month; expense includes amount, category, optional note, and date.</w:t></w:r></w:p><w:p><w:pPr><w:pStyle w:val="Heading2"/></w:pPr><w:r><w:rPr><w:color w:val="2E74B5"/><w:rFonts w:ascii="Times New Roman"/><w:b w:val="0"/><w:i w:val="0"/><w:strike w:val="0"/><w:dstrike w:val="0"/><w:emboss w:val="0"/><w:imprint w:val="0"/><w:outline w:val="0"/><w:shadow w:val="0"/><w:sz w:val="26"/><w:szCs w:val="26"/><w:u w:val="none"/></w:rPr><w:t xml:space="preserve">Activity 5.5: Advisor and category breakdown</w:t></w:r></w:p><w:p><w:pPr><w:spacing w:after="120"/><w:jc w:val="both"/></w:pPr><w:r><w:rPr><w:rFonts w:ascii="Times New Roman"/><w:b w:val="0"/><w:i w:val="0"/><w:strike w:val="0"/><w:dstrike w:val="0"/><w:emboss w:val="0"/><w:imprint w:val="0"/><w:outline w:val="0"/><w:shadow w:val="0"/><w:sz w:val="20"/><w:szCs w:val="20"/><w:u w:val="none"/></w:rPr><w:t xml:space="preserve">The lower dashboard area presents personalized advisor insights, spending by category, and recent expenses. Recommendations are rule-based and depend on the records available for the selected month.</w:t></w:r></w:p><w:p><w:pPr><w:pStyle w:val="Heading1"/></w:pPr><w:r><w:rPr><w:color w:val="2E74B5"/><w:rFonts w:ascii="Times New Roman"/><w:b w:val="0"/><w:i w:val="0"/><w:strike w:val="0"/><w:dstrike w:val="0"/><w:emboss w:val="0"/><w:imprint w:val="0"/><w:outline w:val="0"/><w:shadow w:val="0"/><w:sz w:val="32"/><w:szCs w:val="32"/><w:u w:val="none"/></w:rPr><w:t xml:space="preserve">6. Testing Plan and Evidence</w:t></w:r></w:p><w:p><w:pPr><w:spacing w:after="120"/><w:jc w:val="both"/></w:pPr><w:r><w:rPr><w:rFonts w:ascii="Times New Roman"/><w:b w:val="0"/><w:i w:val="0"/><w:strike w:val="0"/><w:dstrike w:val="0"/><w:emboss w:val="0"/><w:imprint w:val="0"/><w:outline w:val="0"/><w:shadow w:val="0"/><w:sz w:val="20"/><w:szCs w:val="20"/><w:u w:val="none"/></w:rPr><w:t xml:space="preserve">The following are proposed functional tests based on the repository and supplied interface screenshots. They are not claimed as completed or passed. Execute each test and record the actual result.</w:t></w:r></w:p><w:tbl><w:tblPr><w:tblW w:w="0" w:type="auto"/><w:tblLook w:val="04A0"/></w:tblPr><w:tblGrid><w:gridCol w:w="3347"/><w:gridCol w:w="3347"/><w:gridCol w:w="3347"/></w:tblGrid><w:tr><w:tc><w:tcPr><w:tcW w:w="3347" w:type="dxa"/><w:shd w:fill="EAE8FF" w:color="auto" w:val="clear"/></w:tcPr><w:p><w:r><w:rPr><w:rFonts w:ascii="Times New Roman"/><w:b w:val="0"/><w:i w:val="0"/><w:strike w:val="0"/><w:dstrike w:val="0"/><w:emboss w:val="0"/><w:imprint w:val="0"/><w:outline w:val="0"/><w:shadow w:val="0"/><w:sz w:val="20"/><w:szCs w:val="20"/><w:u w:val="none"/></w:rPr><w:t xml:space="preserve">Test ID</w:t></w:r></w:p></w:tc><w:tc><w:tcPr><w:tcW w:w="3347" w:type="dxa"/><w:shd w:fill="EAE8FF" w:color="auto" w:val="clear"/></w:tcPr><w:p><w:r><w:rPr><w:rFonts w:ascii="Times New Roman"/><w:b w:val="0"/><w:i w:val="0"/><w:strike w:val="0"/><w:dstrike w:val="0"/><w:emboss w:val="0"/><w:imprint w:val="0"/><w:outline w:val="0"/><w:shadow w:val="0"/><w:sz w:val="20"/><w:szCs w:val="20"/><w:u w:val="none"/></w:rPr><w:t xml:space="preserve">Test action</w:t></w:r></w:p></w:tc><w:tc><w:tcPr><w:tcW w:w="3347" w:type="dxa"/><w:shd w:fill="EAE8FF" w:color="auto" w:val="clear"/></w:tcPr><w:p><w:r><w:rPr><w:rFonts w:ascii="Times New Roman"/><w:b w:val="0"/><w:i w:val="0"/><w:strike w:val="0"/><w:dstrike w:val="0"/><w:emboss w:val="0"/><w:imprint w:val="0"/><w:outline w:val="0"/><w:shadow w:val="0"/><w:sz w:val="20"/><w:szCs w:val="20"/><w:u w:val="none"/></w:rPr><w:t xml:space="preserve">Expected result</w:t></w:r></w:p></w:tc></w:tr><w:tr><w:tc><w:tcPr><w:tcW w:w="3347" w:type="dxa"/></w:tcPr><w:p><w:r><w:rPr><w:rFonts w:ascii="Times New Roman"/><w:b w:val="0"/><w:i w:val="0"/><w:strike w:val="0"/><w:dstrike w:val="0"/><w:emboss w:val="0"/><w:imprint w:val="0"/><w:outline w:val="0"/><w:shadow w:val="0"/><w:sz w:val="20"/><w:szCs w:val="20"/><w:u w:val="none"/></w:rPr><w:t xml:space="preserve">TC-01</w:t></w:r></w:p></w:tc><w:tc><w:tcPr><w:tcW w:w="3347" w:type="dxa"/></w:tcPr><w:p><w:r><w:rPr><w:rFonts w:ascii="Times New Roman"/><w:b w:val="0"/><w:i w:val="0"/><w:strike w:val="0"/><w:dstrike w:val="0"/><w:emboss w:val="0"/><w:imprint w:val="0"/><w:outline w:val="0"/><w:shadow w:val="0"/><w:sz w:val="20"/><w:szCs w:val="20"/><w:u w:val="none"/></w:rPr><w:t xml:space="preserve">Open the home page</w:t></w:r></w:p></w:tc><w:tc><w:tcPr><w:tcW w:w="3347" w:type="dxa"/></w:tcPr><w:p><w:r><w:rPr><w:rFonts w:ascii="Times New Roman"/><w:b w:val="0"/><w:i w:val="0"/><w:strike w:val="0"/><w:dstrike w:val="0"/><w:emboss w:val="0"/><w:imprint w:val="0"/><w:outline w:val="0"/><w:shadow w:val="0"/><w:sz w:val="20"/><w:szCs w:val="20"/><w:u w:val="none"/></w:rPr><w:t xml:space="preserve">The FinAdvisor landing page loads.</w:t></w:r></w:p></w:tc></w:tr><w:tr><w:tc><w:tcPr><w:tcW w:w="3347" w:type="dxa"/></w:tcPr><w:p><w:r><w:rPr><w:rFonts w:ascii="Times New Roman"/><w:b w:val="0"/><w:i w:val="0"/><w:strike w:val="0"/><w:dstrike w:val="0"/><w:emboss w:val="0"/><w:imprint w:val="0"/><w:outline w:val="0"/><w:shadow w:val="0"/><w:sz w:val="20"/><w:szCs w:val="20"/><w:u w:val="none"/></w:rPr><w:t xml:space="preserve">TC-02</w:t></w:r></w:p></w:tc><w:tc><w:tcPr><w:tcW w:w="3347" w:type="dxa"/></w:tcPr><w:p><w:r><w:rPr><w:rFonts w:ascii="Times New Roman"/><w:b w:val="0"/><w:i w:val="0"/><w:strike w:val="0"/><w:dstrike w:val="0"/><w:emboss w:val="0"/><w:imprint w:val="0"/><w:outline w:val="0"/><w:shadow w:val="0"/><w:sz w:val="20"/><w:szCs w:val="20"/><w:u w:val="none"/></w:rPr><w:t xml:space="preserve">Register with valid details</w:t></w:r></w:p></w:tc><w:tc><w:tcPr><w:tcW w:w="3347" w:type="dxa"/></w:tcPr><w:p><w:r><w:rPr><w:rFonts w:ascii="Times New Roman"/><w:b w:val="0"/><w:i w:val="0"/><w:strike w:val="0"/><w:dstrike w:val="0"/><w:emboss w:val="0"/><w:imprint w:val="0"/><w:outline w:val="0"/><w:shadow w:val="0"/><w:sz w:val="20"/><w:szCs w:val="20"/><w:u w:val="none"/></w:rPr><w:t xml:space="preserve">A user account is created and the user reaches the dashboard.</w:t></w:r></w:p></w:tc></w:tr><w:tr><w:tc><w:tcPr><w:tcW w:w="3347" w:type="dxa"/></w:tcPr><w:p><w:r><w:rPr><w:rFonts w:ascii="Times New Roman"/><w:b w:val="0"/><w:i w:val="0"/><w:strike w:val="0"/><w:dstrike w:val="0"/><w:emboss w:val="0"/><w:imprint w:val="0"/><w:outline w:val="0"/><w:shadow w:val="0"/><w:sz w:val="20"/><w:szCs w:val="20"/><w:u w:val="none"/></w:rPr><w:t xml:space="preserve">TC-03</w:t></w:r></w:p></w:tc><w:tc><w:tcPr><w:tcW w:w="3347" w:type="dxa"/></w:tcPr><w:p><w:r><w:rPr><w:rFonts w:ascii="Times New Roman"/><w:b w:val="0"/><w:i w:val="0"/><w:strike w:val="0"/><w:dstrike w:val="0"/><w:emboss w:val="0"/><w:imprint w:val="0"/><w:outline w:val="0"/><w:shadow w:val="0"/><w:sz w:val="20"/><w:szCs w:val="20"/><w:u w:val="none"/></w:rPr><w:t xml:space="preserve">Log in with valid credentials</w:t></w:r></w:p></w:tc><w:tc><w:tcPr><w:tcW w:w="3347" w:type="dxa"/></w:tcPr><w:p><w:r><w:rPr><w:rFonts w:ascii="Times New Roman"/><w:b w:val="0"/><w:i w:val="0"/><w:strike w:val="0"/><w:dstrike w:val="0"/><w:emboss w:val="0"/><w:imprint w:val="0"/><w:outline w:val="0"/><w:shadow w:val="0"/><w:sz w:val="20"/><w:szCs w:val="20"/><w:u w:val="none"/></w:rPr><w:t xml:space="preserve">The user is authenticated and redirected to the dashboard.</w:t></w:r></w:p></w:tc></w:tr><w:tr><w:tc><w:tcPr><w:tcW w:w="3347" w:type="dxa"/></w:tcPr><w:p><w:r><w:rPr><w:rFonts w:ascii="Times New Roman"/><w:b w:val="0"/><w:i w:val="0"/><w:strike w:val="0"/><w:dstrike w:val="0"/><w:emboss w:val="0"/><w:imprint w:val="0"/><w:outline w:val="0"/><w:shadow w:val="0"/><w:sz w:val="20"/><w:szCs w:val="20"/><w:u w:val="none"/></w:rPr><w:t xml:space="preserve">TC-04</w:t></w:r></w:p></w:tc><w:tc><w:tcPr><w:tcW w:w="3347" w:type="dxa"/></w:tcPr><w:p><w:r><w:rPr><w:rFonts w:ascii="Times New Roman"/><w:b w:val="0"/><w:i w:val="0"/><w:strike w:val="0"/><w:dstrike w:val="0"/><w:emboss w:val="0"/><w:imprint w:val="0"/><w:outline w:val="0"/><w:shadow w:val="0"/><w:sz w:val="20"/><w:szCs w:val="20"/><w:u w:val="none"/></w:rPr><w:t xml:space="preserve">Submit invalid income amount or missing source</w:t></w:r></w:p></w:tc><w:tc><w:tcPr><w:tcW w:w="3347" w:type="dxa"/></w:tcPr><w:p><w:r><w:rPr><w:rFonts w:ascii="Times New Roman"/><w:b w:val="0"/><w:i w:val="0"/><w:strike w:val="0"/><w:dstrike w:val="0"/><w:emboss w:val="0"/><w:imprint w:val="0"/><w:outline w:val="0"/><w:shadow w:val="0"/><w:sz w:val="20"/><w:szCs w:val="20"/><w:u w:val="none"/></w:rPr><w:t xml:space="preserve">The application rejects the income entry and shows an error message.</w:t></w:r></w:p></w:tc></w:tr><w:tr><w:tc><w:tcPr><w:tcW w:w="3347" w:type="dxa"/></w:tcPr><w:p><w:r><w:rPr><w:rFonts w:ascii="Times New Roman"/><w:b w:val="0"/><w:i w:val="0"/><w:strike w:val="0"/><w:dstrike w:val="0"/><w:emboss w:val="0"/><w:imprint w:val="0"/><w:outline w:val="0"/><w:shadow w:val="0"/><w:sz w:val="20"/><w:szCs w:val="20"/><w:u w:val="none"/></w:rPr><w:t xml:space="preserve">TC-05</w:t></w:r></w:p></w:tc><w:tc><w:tcPr><w:tcW w:w="3347" w:type="dxa"/></w:tcPr><w:p><w:r><w:rPr><w:rFonts w:ascii="Times New Roman"/><w:b w:val="0"/><w:i w:val="0"/><w:strike w:val="0"/><w:dstrike w:val="0"/><w:emboss w:val="0"/><w:imprint w:val="0"/><w:outline w:val="0"/><w:shadow w:val="0"/><w:sz w:val="20"/><w:szCs w:val="20"/><w:u w:val="none"/></w:rPr><w:t xml:space="preserve">Submit valid expense details</w:t></w:r></w:p></w:tc><w:tc><w:tcPr><w:tcW w:w="3347" w:type="dxa"/></w:tcPr><w:p><w:r><w:rPr><w:rFonts w:ascii="Times New Roman"/><w:b w:val="0"/><w:i w:val="0"/><w:strike w:val="0"/><w:dstrike w:val="0"/><w:emboss w:val="0"/><w:imprint w:val="0"/><w:outline w:val="0"/><w:shadow w:val="0"/><w:sz w:val="20"/><w:szCs w:val="20"/><w:u w:val="none"/></w:rPr><w:t xml:space="preserve">The expense is saved and reflected in monthly totals.</w:t></w:r></w:p></w:tc></w:tr><w:tr><w:tc><w:tcPr><w:tcW w:w="3347" w:type="dxa"/></w:tcPr><w:p><w:r><w:rPr><w:rFonts w:ascii="Times New Roman"/><w:b w:val="0"/><w:i w:val="0"/><w:strike w:val="0"/><w:dstrike w:val="0"/><w:emboss w:val="0"/><w:imprint w:val="0"/><w:outline w:val="0"/><w:shadow w:val="0"/><w:sz w:val="20"/><w:szCs w:val="20"/><w:u w:val="none"/></w:rPr><w:t xml:space="preserve">TC-06</w:t></w:r></w:p></w:tc><w:tc><w:tcPr><w:tcW w:w="3347" w:type="dxa"/></w:tcPr><w:p><w:r><w:rPr><w:rFonts w:ascii="Times New Roman"/><w:b w:val="0"/><w:i w:val="0"/><w:strike w:val="0"/><w:dstrike w:val="0"/><w:emboss w:val="0"/><w:imprint w:val="0"/><w:outline w:val="0"/><w:shadow w:val="0"/><w:sz w:val="20"/><w:szCs w:val="20"/><w:u w:val="none"/></w:rPr><w:t xml:space="preserve">Change the selected month</w:t></w:r></w:p></w:tc><w:tc><w:tcPr><w:tcW w:w="3347" w:type="dxa"/></w:tcPr><w:p><w:r><w:rPr><w:rFonts w:ascii="Times New Roman"/><w:b w:val="0"/><w:i w:val="0"/><w:strike w:val="0"/><w:dstrike w:val="0"/><w:emboss w:val="0"/><w:imprint w:val="0"/><w:outline w:val="0"/><w:shadow w:val="0"/><w:sz w:val="20"/><w:szCs w:val="20"/><w:u w:val="none"/></w:rPr><w:t xml:space="preserve">The dashboard displays data for the chosen month.</w:t></w:r></w:p></w:tc></w:tr><w:tr><w:tc><w:tcPr><w:tcW w:w="3347" w:type="dxa"/></w:tcPr><w:p><w:r><w:rPr><w:rFonts w:ascii="Times New Roman"/><w:b w:val="0"/><w:i w:val="0"/><w:strike w:val="0"/><w:dstrike w:val="0"/><w:emboss w:val="0"/><w:imprint w:val="0"/><w:outline w:val="0"/><w:shadow w:val="0"/><w:sz w:val="20"/><w:szCs w:val="20"/><w:u w:val="none"/></w:rPr><w:t xml:space="preserve">TC-07</w:t></w:r></w:p></w:tc><w:tc><w:tcPr><w:tcW w:w="3347" w:type="dxa"/></w:tcPr><w:p><w:r><w:rPr><w:rFonts w:ascii="Times New Roman"/><w:b w:val="0"/><w:i w:val="0"/><w:strike w:val="0"/><w:dstrike w:val="0"/><w:emboss w:val="0"/><w:imprint w:val="0"/><w:outline w:val="0"/><w:shadow w:val="0"/><w:sz w:val="20"/><w:szCs w:val="20"/><w:u w:val="none"/></w:rPr><w:t xml:space="preserve">Review advisor insights with recorded data</w:t></w:r></w:p></w:tc><w:tc><w:tcPr><w:tcW w:w="3347" w:type="dxa"/></w:tcPr><w:p><w:r><w:rPr><w:rFonts w:ascii="Times New Roman"/><w:b w:val="0"/><w:i w:val="0"/><w:strike w:val="0"/><w:dstrike w:val="0"/><w:emboss w:val="0"/><w:imprint w:val="0"/><w:outline w:val="0"/><w:shadow w:val="0"/><w:sz w:val="20"/><w:szCs w:val="20"/><w:u w:val="none"/></w:rPr><w:t xml:space="preserve">Rule-based tips and category totals are displayed.</w:t></w:r></w:p></w:tc></w:tr><w:tr><w:tc><w:tcPr><w:tcW w:w="3347" w:type="dxa"/></w:tcPr><w:p><w:r><w:rPr><w:rFonts w:ascii="Times New Roman"/><w:b w:val="0"/><w:i w:val="0"/><w:strike w:val="0"/><w:dstrike w:val="0"/><w:emboss w:val="0"/><w:imprint w:val="0"/><w:outline w:val="0"/><w:shadow w:val="0"/><w:sz w:val="20"/><w:szCs w:val="20"/><w:u w:val="none"/></w:rPr><w:t xml:space="preserve">TC-08</w:t></w:r></w:p></w:tc><w:tc><w:tcPr><w:tcW w:w="3347" w:type="dxa"/></w:tcPr><w:p><w:r><w:rPr><w:rFonts w:ascii="Times New Roman"/><w:b w:val="0"/><w:i w:val="0"/><w:strike w:val="0"/><w:dstrike w:val="0"/><w:emboss w:val="0"/><w:imprint w:val="0"/><w:outline w:val="0"/><w:shadow w:val="0"/><w:sz w:val="20"/><w:szCs w:val="20"/><w:u w:val="none"/></w:rPr><w:t xml:space="preserve">Open /api/summary while signed in</w:t></w:r></w:p></w:tc><w:tc><w:tcPr><w:tcW w:w="3347" w:type="dxa"/></w:tcPr><w:p><w:r><w:rPr><w:rFonts w:ascii="Times New Roman"/><w:b w:val="0"/><w:i w:val="0"/><w:strike w:val="0"/><w:dstrike w:val="0"/><w:emboss w:val="0"/><w:imprint w:val="0"/><w:outline w:val="0"/><w:shadow w:val="0"/><w:sz w:val="20"/><w:szCs w:val="20"/><w:u w:val="none"/></w:rPr><w:t xml:space="preserve">JSON summary is returned for the selected month.</w:t></w:r></w:p></w:tc></w:tr><w:tr><w:tc><w:tcPr><w:tcW w:w="3347" w:type="dxa"/></w:tcPr><w:p><w:r><w:rPr><w:rFonts w:ascii="Times New Roman"/><w:b w:val="0"/><w:i w:val="0"/><w:strike w:val="0"/><w:dstrike w:val="0"/><w:emboss w:val="0"/><w:imprint w:val="0"/><w:outline w:val="0"/><w:shadow w:val="0"/><w:sz w:val="20"/><w:szCs w:val="20"/><w:u w:val="none"/></w:rPr><w:t xml:space="preserve">TC-09</w:t></w:r></w:p></w:tc><w:tc><w:tcPr><w:tcW w:w="3347" w:type="dxa"/></w:tcPr><w:p><w:r><w:rPr><w:rFonts w:ascii="Times New Roman"/><w:b w:val="0"/><w:i w:val="0"/><w:strike w:val="0"/><w:dstrike w:val="0"/><w:emboss w:val="0"/><w:imprint w:val="0"/><w:outline w:val="0"/><w:shadow w:val="0"/><w:sz w:val="20"/><w:szCs w:val="20"/><w:u w:val="none"/></w:rPr><w:t xml:space="preserve">Open dashboard without signing in</w:t></w:r></w:p></w:tc><w:tc><w:tcPr><w:tcW w:w="3347" w:type="dxa"/></w:tcPr><w:p><w:r><w:rPr><w:rFonts w:ascii="Times New Roman"/><w:b w:val="0"/><w:i w:val="0"/><w:strike w:val="0"/><w:dstrike w:val="0"/><w:emboss w:val="0"/><w:imprint w:val="0"/><w:outline w:val="0"/><w:shadow w:val="0"/><w:sz w:val="20"/><w:szCs w:val="20"/><w:u w:val="none"/></w:rPr><w:t xml:space="preserve">The protected route redirects to the login page.</w:t></w:r></w:p></w:tc></w:tr></w:tbl><w:p><w:pPr><w:spacing w:after="120"/><w:jc w:val="both"/></w:pPr><w:r><w:rPr><w:rFonts w:ascii="Times New Roman"/><w:b w:val="0"/><w:i w:val="0"/><w:strike w:val="0"/><w:dstrike w:val="0"/><w:emboss w:val="0"/><w:imprint w:val="0"/><w:outline w:val="0"/><w:shadow w:val="0"/><w:sz w:val="20"/><w:szCs w:val="20"/><w:u w:val="none"/></w:rPr><w:t xml:space="preserve">Testing evidence should include test input, observed result, date, and PASS/FAIL status. Do not mark a test as passed until it has been executed.</w:t></w:r></w:p><w:p><w:pPr><w:pStyle w:val="Heading1"/></w:pPr><w:r><w:rPr><w:color w:val="2E74B5"/><w:rFonts w:ascii="Times New Roman"/><w:b w:val="0"/><w:i w:val="0"/><w:strike w:val="0"/><w:dstrike w:val="0"/><w:emboss w:val="0"/><w:imprint w:val="0"/><w:outline w:val="0"/><w:shadow w:val="0"/><w:sz w:val="32"/><w:szCs w:val="32"/><w:u w:val="none"/></w:rPr><w:t xml:space="preserve">7. Deployment and Source Control</w:t></w:r></w:p><w:p><w:pPr><w:pStyle w:val="Heading2"/></w:pPr><w:r><w:rPr><w:color w:val="2E74B5"/><w:rFonts w:ascii="Times New Roman"/><w:b w:val="0"/><w:i w:val="0"/><w:strike w:val="0"/><w:dstrike w:val="0"/><w:emboss w:val="0"/><w:imprint w:val="0"/><w:outline w:val="0"/><w:shadow w:val="0"/><w:sz w:val="26"/><w:szCs w:val="26"/><w:u w:val="none"/></w:rPr><w:t xml:space="preserve">Activity 7.1: Maintain source control</w:t></w:r></w:p><w:p><w:pPr><w:spacing w:after="120"/><w:jc w:val="both"/></w:pPr><w:r><w:rPr><w:rFonts w:ascii="Times New Roman"/><w:b w:val="0"/><w:i w:val="0"/><w:strike w:val="0"/><w:dstrike w:val="0"/><w:emboss w:val="0"/><w:imprint w:val="0"/><w:outline w:val="0"/><w:shadow w:val="0"/><w:sz w:val="20"/><w:szCs w:val="20"/><w:u w:val="none"/></w:rPr><w:t xml:space="preserve">The public GitHub repository contains app.py, requirements.txt, README.md, Procfile, render.yaml, and .env.example. Review the repository README for the current setup instructions.</w:t></w:r></w:p><w:p><w:pPr><w:pStyle w:val="Heading2"/></w:pPr><w:r><w:rPr><w:color w:val="2E74B5"/><w:rFonts w:ascii="Times New Roman"/><w:b w:val="0"/><w:i w:val="0"/><w:strike w:val="0"/><w:dstrike w:val="0"/><w:emboss w:val="0"/><w:imprint w:val="0"/><w:outline w:val="0"/><w:shadow w:val="0"/><w:sz w:val="26"/><w:szCs w:val="26"/><w:u w:val="none"/></w:rPr><w:t xml:space="preserve">Activity 7.2: Configure deployment</w:t></w:r></w:p><w:p><w:pPr><w:spacing w:after="120"/><w:jc w:val="both"/></w:pPr><w:r><w:rPr><w:rFonts w:ascii="Times New Roman"/><w:b w:val="0"/><w:i w:val="0"/><w:strike w:val="0"/><w:dstrike w:val="0"/><w:emboss w:val="0"/><w:imprint w:val="0"/><w:outline w:val="0"/><w:shadow w:val="0"/><w:sz w:val="20"/><w:szCs w:val="20"/><w:u w:val="none"/></w:rPr><w:t xml:space="preserve">The repository includes Render deployment configuration. Configure a private SECRET_KEY and the appropriate DATABASE_URL in the hosting environment. Do not commit .env files, credentials, or production secrets to GitHub.</w:t></w:r></w:p><w:p><w:pPr><w:pStyle w:val="Heading2"/></w:pPr><w:r><w:rPr><w:color w:val="2E74B5"/><w:rFonts w:ascii="Times New Roman"/><w:b w:val="0"/><w:i w:val="0"/><w:strike w:val="0"/><w:dstrike w:val="0"/><w:emboss w:val="0"/><w:imprint w:val="0"/><w:outline w:val="0"/><w:shadow w:val="0"/><w:sz w:val="26"/><w:szCs w:val="26"/><w:u w:val="none"/></w:rPr><w:t xml:space="preserve">Activity 7.3: Verify the deployed application</w:t></w:r></w:p><w:p><w:pPr><w:spacing w:after="120"/><w:jc w:val="both"/></w:pPr><w:r><w:rPr><w:rFonts w:ascii="Times New Roman"/><w:b w:val="0"/><w:i w:val="0"/><w:strike w:val="0"/><w:dstrike w:val="0"/><w:emboss w:val="0"/><w:imprint w:val="0"/><w:outline w:val="0"/><w:shadow w:val="0"/><w:sz w:val="20"/><w:szCs w:val="20"/><w:u w:val="none"/></w:rPr><w:t xml:space="preserve">After deployment, open the service URL and test account creation, login, dashboard access, income entry, expense entry, month selection, and advisor output. Confirm the database persists records as expected before reporting deployment tests as passed.</w:t></w:r></w:p><w:p><w:pPr><w:pStyle w:val="Heading1"/></w:pPr><w:r><w:rPr><w:color w:val="2E74B5"/><w:rFonts w:ascii="Times New Roman"/><w:b w:val="0"/><w:i w:val="0"/><w:strike w:val="0"/><w:dstrike w:val="0"/><w:emboss w:val="0"/><w:imprint w:val="0"/><w:outline w:val="0"/><w:shadow w:val="0"/><w:sz w:val="32"/><w:szCs w:val="32"/><w:u w:val="none"/></w:rPr><w:t xml:space="preserve">8. Application Screenshots</w:t></w:r></w:p><w:p><w:pPr><w:spacing w:after="120"/><w:jc w:val="both"/></w:pPr><w:r><w:rPr><w:rFonts w:ascii="Times New Roman"/><w:b w:val="0"/><w:i w:val="0"/><w:strike w:val="0"/><w:dstrike w:val="0"/><w:emboss w:val="0"/><w:imprint w:val="0"/><w:outline w:val="0"/><w:shadow w:val="0"/><w:sz w:val="20"/><w:szCs w:val="20"/><w:u w:val="none"/></w:rPr><w:t xml:space="preserve">The following screenshots were supplied for this report. The figures document the landing page, login form, monthly dashboard, month selector, expense category choices, and advisor output. Financial amounts visible in the screenshots are demonstration data.</w:t></w:r></w:p><w:p><w:pPr><w:spacing w:before="120" w:after="40"/><w:jc w:val="center"/></w:pPr><w:r><w:rPr><w:rFonts w:ascii="Times New Roman"/><w:b w:val="0"/><w:i w:val="0"/><w:strike w:val="0"/><w:dstrike w:val="0"/><w:emboss w:val="0"/><w:imprint w:val="0"/><w:outline w:val="0"/><w:shadow w:val="0"/><w:sz w:val="20"/><w:szCs w:val="20"/><w:u w:val="none"/></w:rPr><w:drawing><wp:inline><wp:extent cx="5120645" cy="2880354"/><wp:docPr id="938819305" name="Picture 938819305"/><wp:cNvGraphicFramePr><a:graphicFrameLocks noChangeAspect="1"/></wp:cNvGraphicFramePr><a:graphic xmlns:a="http://schemas.openxmlformats.org/drawingml/2006/main"><a:graphicData uri="http://schemas.openxmlformats.org/drawingml/2006/picture"><pic:pic><pic:nvPicPr><pic:cNvPr id="0" name="260461.jpg"/><pic:cNvPicPr/></pic:nvPicPr><pic:blipFill><a:blip r:embed="rId19"/><a:stretch><a:fillRect/></a:stretch></pic:blipFill><pic:spPr><a:xfrm><a:off x="0" y="0"/><a:ext cx="5120640" cy="2880360"/></a:xfrm><a:prstGeom prst="rect"/></pic:spPr></pic:pic></a:graphicData></a:graphic></wp:inline></w:drawing></w:r></w:p><w:p><w:pPr><w:spacing w:after="160"/><w:jc w:val="center"/></w:pPr><w:r><w:rPr><w:rFonts w:ascii="Times New Roman"/><w:b w:val="0"/><w:i w:val="0"/><w:strike w:val="0"/><w:dstrike w:val="0"/><w:emboss w:val="0"/><w:imprint w:val="0"/><w:outline w:val="0"/><w:shadow w:val="0"/><w:sz w:val="20"/><w:szCs w:val="20"/><w:u w:val="none"/></w:rPr><w:t xml:space="preserve">Figure 1. FinAdvisor landing page with the product overview and key features.</w:t></w:r></w:p><w:p><w:pPr><w:spacing w:before="120" w:after="40"/><w:jc w:val="center"/></w:pPr><w:r><w:rPr><w:rFonts w:ascii="Times New Roman"/><w:b w:val="0"/><w:i w:val="0"/><w:strike w:val="0"/><w:dstrike w:val="0"/><w:emboss w:val="0"/><w:imprint w:val="0"/><w:outline w:val="0"/><w:shadow w:val="0"/><w:sz w:val="20"/><w:szCs w:val="20"/><w:u w:val="none"/></w:rPr><w:drawing><wp:inline><wp:extent cx="5120645" cy="2880354"/><wp:docPr id="938819306" name="Picture 938819306"/><wp:cNvGraphicFramePr><a:graphicFrameLocks noChangeAspect="1"/></wp:cNvGraphicFramePr><a:graphic xmlns:a="http://schemas.openxmlformats.org/drawingml/2006/main"><a:graphicData uri="http://schemas.openxmlformats.org/drawingml/2006/picture"><pic:pic><pic:nvPicPr><pic:cNvPr id="0" name="260462.jpg"/><pic:cNvPicPr/></pic:nvPicPr><pic:blipFill><a:blip r:embed="rId20"/><a:stretch><a:fillRect/></a:stretch></pic:blipFill><pic:spPr><a:xfrm><a:off x="0" y="0"/><a:ext cx="5120640" cy="2880360"/></a:xfrm><a:prstGeom prst="rect"/></pic:spPr></pic:pic></a:graphicData></a:graphic></wp:inline></w:drawing></w:r></w:p><w:p><w:pPr><w:spacing w:after="160"/><w:jc w:val="center"/></w:pPr><w:r><w:rPr><w:rFonts w:ascii="Times New Roman"/><w:b w:val="0"/><w:i w:val="0"/><w:strike w:val="0"/><w:dstrike w:val="0"/><w:emboss w:val="0"/><w:imprint w:val="0"/><w:outline w:val="0"/><w:shadow w:val="0"/><w:sz w:val="20"/><w:szCs w:val="20"/><w:u w:val="none"/></w:rPr><w:t xml:space="preserve">Figure 2. Login page with email and password fields.</w:t></w:r></w:p><w:p><w:pPr><w:spacing w:before="120" w:after="40"/><w:jc w:val="center"/></w:pPr><w:r><w:rPr><w:rFonts w:ascii="Times New Roman"/><w:b w:val="0"/><w:i w:val="0"/><w:strike w:val="0"/><w:dstrike w:val="0"/><w:emboss w:val="0"/><w:imprint w:val="0"/><w:outline w:val="0"/><w:shadow w:val="0"/><w:sz w:val="20"/><w:szCs w:val="20"/><w:u w:val="none"/></w:rPr><w:drawing><wp:inline><wp:extent cx="5120645" cy="2880354"/><wp:docPr id="938819307" name="Picture 938819307"/><wp:cNvGraphicFramePr><a:graphicFrameLocks noChangeAspect="1"/></wp:cNvGraphicFramePr><a:graphic xmlns:a="http://schemas.openxmlformats.org/drawingml/2006/main"><a:graphicData uri="http://schemas.openxmlformats.org/drawingml/2006/picture"><pic:pic><pic:nvPicPr><pic:cNvPr id="0" name="260463.jpg"/><pic:cNvPicPr/></pic:nvPicPr><pic:blipFill><a:blip r:embed="rId21"/><a:stretch><a:fillRect/></a:stretch></pic:blipFill><pic:spPr><a:xfrm><a:off x="0" y="0"/><a:ext cx="5120640" cy="2880360"/></a:xfrm><a:prstGeom prst="rect"/></pic:spPr></pic:pic></a:graphicData></a:graphic></wp:inline></w:drawing></w:r></w:p><w:p><w:pPr><w:spacing w:after="160"/><w:jc w:val="center"/></w:pPr><w:r><w:rPr><w:rFonts w:ascii="Times New Roman"/><w:b w:val="0"/><w:i w:val="0"/><w:strike w:val="0"/><w:dstrike w:val="0"/><w:emboss w:val="0"/><w:imprint w:val="0"/><w:outline w:val="0"/><w:shadow w:val="0"/><w:sz w:val="20"/><w:szCs w:val="20"/><w:u w:val="none"/></w:rPr><w:t xml:space="preserve">Figure 3. Monthly dashboard showing income, expenses, savings, and transaction forms.</w:t></w:r></w:p><w:p><w:pPr><w:spacing w:before="120" w:after="40"/><w:jc w:val="center"/></w:pPr><w:r><w:rPr><w:rFonts w:ascii="Times New Roman"/><w:b w:val="0"/><w:i w:val="0"/><w:strike w:val="0"/><w:dstrike w:val="0"/><w:emboss w:val="0"/><w:imprint w:val="0"/><w:outline w:val="0"/><w:shadow w:val="0"/><w:sz w:val="20"/><w:szCs w:val="20"/><w:u w:val="none"/></w:rPr><w:drawing><wp:inline><wp:extent cx="5120645" cy="2880354"/><wp:docPr id="938819308" name="Picture 938819308"/><wp:cNvGraphicFramePr><a:graphicFrameLocks noChangeAspect="1"/></wp:cNvGraphicFramePr><a:graphic xmlns:a="http://schemas.openxmlformats.org/drawingml/2006/main"><a:graphicData uri="http://schemas.openxmlformats.org/drawingml/2006/picture"><pic:pic><pic:nvPicPr><pic:cNvPr id="0" name="260465.jpg"/><pic:cNvPicPr/></pic:nvPicPr><pic:blipFill><a:blip r:embed="rId22"/><a:stretch><a:fillRect/></a:stretch></pic:blipFill><pic:spPr><a:xfrm><a:off x="0" y="0"/><a:ext cx="5120640" cy="2880360"/></a:xfrm><a:prstGeom prst="rect"/></pic:spPr></pic:pic></a:graphicData></a:graphic></wp:inline></w:drawing></w:r></w:p><w:p><w:pPr><w:spacing w:after="160"/><w:jc w:val="center"/></w:pPr><w:r><w:rPr><w:rFonts w:ascii="Times New Roman"/><w:b w:val="0"/><w:i w:val="0"/><w:strike w:val="0"/><w:dstrike w:val="0"/><w:emboss w:val="0"/><w:imprint w:val="0"/><w:outline w:val="0"/><w:shadow w:val="0"/><w:sz w:val="20"/><w:szCs w:val="20"/><w:u w:val="none"/></w:rPr><w:t xml:space="preserve">Figure 4. Month selector opened to choose the reporting month.</w:t></w:r></w:p><w:p><w:pPr><w:spacing w:before="120" w:after="40"/><w:jc w:val="center"/></w:pPr><w:r><w:rPr><w:rFonts w:ascii="Times New Roman"/><w:b w:val="0"/><w:i w:val="0"/><w:strike w:val="0"/><w:dstrike w:val="0"/><w:emboss w:val="0"/><w:imprint w:val="0"/><w:outline w:val="0"/><w:shadow w:val="0"/><w:sz w:val="20"/><w:szCs w:val="20"/><w:u w:val="none"/></w:rPr><w:drawing><wp:inline><wp:extent cx="5120645" cy="2880354"/><wp:docPr id="938819309" name="Picture 938819309"/><wp:cNvGraphicFramePr><a:graphicFrameLocks noChangeAspect="1"/></wp:cNvGraphicFramePr><a:graphic xmlns:a="http://schemas.openxmlformats.org/drawingml/2006/main"><a:graphicData uri="http://schemas.openxmlformats.org/drawingml/2006/picture"><pic:pic><pic:nvPicPr><pic:cNvPr id="0" name="260466.jpg"/><pic:cNvPicPr/></pic:nvPicPr><pic:blipFill><a:blip r:embed="rId23"/><a:stretch><a:fillRect/></a:stretch></pic:blipFill><pic:spPr><a:xfrm><a:off x="0" y="0"/><a:ext cx="5120640" cy="2880360"/></a:xfrm><a:prstGeom prst="rect"/></pic:spPr></pic:pic></a:graphicData></a:graphic></wp:inline></w:drawing></w:r></w:p><w:p><w:pPr><w:spacing w:after="160"/><w:jc w:val="center"/></w:pPr><w:r><w:rPr><w:rFonts w:ascii="Times New Roman"/><w:b w:val="0"/><w:i w:val="0"/><w:strike w:val="0"/><w:dstrike w:val="0"/><w:emboss w:val="0"/><w:imprint w:val="0"/><w:outline w:val="0"/><w:shadow w:val="0"/><w:sz w:val="20"/><w:szCs w:val="20"/><w:u w:val="none"/></w:rPr><w:t xml:space="preserve">Figure 5. Expense category options available in the add-expense form.</w:t></w:r></w:p><w:p><w:pPr><w:spacing w:before="120" w:after="40"/><w:jc w:val="center"/></w:pPr><w:r><w:rPr><w:rFonts w:ascii="Times New Roman"/><w:b w:val="0"/><w:i w:val="0"/><w:strike w:val="0"/><w:dstrike w:val="0"/><w:emboss w:val="0"/><w:imprint w:val="0"/><w:outline w:val="0"/><w:shadow w:val="0"/><w:sz w:val="20"/><w:szCs w:val="20"/><w:u w:val="none"/></w:rPr><w:drawing><wp:inline><wp:extent cx="5120645" cy="2880354"/><wp:docPr id="938819310" name="Picture 938819310"/><wp:cNvGraphicFramePr><a:graphicFrameLocks noChangeAspect="1"/></wp:cNvGraphicFramePr><a:graphic xmlns:a="http://schemas.openxmlformats.org/drawingml/2006/main"><a:graphicData uri="http://schemas.openxmlformats.org/drawingml/2006/picture"><pic:pic><pic:nvPicPr><pic:cNvPr id="0" name="260464.jpg"/><pic:cNvPicPr/></pic:nvPicPr><pic:blipFill><a:blip r:embed="rId24"/><a:stretch><a:fillRect/></a:stretch></pic:blipFill><pic:spPr><a:xfrm><a:off x="0" y="0"/><a:ext cx="5120640" cy="2880360"/></a:xfrm><a:prstGeom prst="rect"/></pic:spPr></pic:pic></a:graphicData></a:graphic></wp:inline></w:drawing></w:r></w:p><w:p><w:pPr><w:spacing w:after="160"/><w:jc w:val="center"/></w:pPr><w:r><w:rPr><w:rFonts w:ascii="Times New Roman"/><w:b w:val="0"/><w:i w:val="0"/><w:strike w:val="0"/><w:dstrike w:val="0"/><w:emboss w:val="0"/><w:imprint w:val="0"/><w:outline w:val="0"/><w:shadow w:val="0"/><w:sz w:val="20"/><w:szCs w:val="20"/><w:u w:val="none"/></w:rPr><w:t xml:space="preserve">Figure 6. Dashboard income and expense forms with month selection.</w:t></w:r></w:p><w:p><w:pPr><w:spacing w:before="120" w:after="40"/><w:jc w:val="center"/></w:pPr><w:r><w:rPr><w:rFonts w:ascii="Times New Roman"/><w:b w:val="0"/><w:i w:val="0"/><w:strike w:val="0"/><w:dstrike w:val="0"/><w:emboss w:val="0"/><w:imprint w:val="0"/><w:outline w:val="0"/><w:shadow w:val="0"/><w:sz w:val="20"/><w:szCs w:val="20"/><w:u w:val="none"/></w:rPr><w:drawing><wp:inline><wp:extent cx="5120645" cy="2880354"/><wp:docPr id="938819311" name="Picture 938819311"/><wp:cNvGraphicFramePr><a:graphicFrameLocks noChangeAspect="1"/></wp:cNvGraphicFramePr><a:graphic xmlns:a="http://schemas.openxmlformats.org/drawingml/2006/main"><a:graphicData uri="http://schemas.openxmlformats.org/drawingml/2006/picture"><pic:pic><pic:nvPicPr><pic:cNvPr id="0" name="260467.jpg"/><pic:cNvPicPr/></pic:nvPicPr><pic:blipFill><a:blip r:embed="rId25"/><a:stretch><a:fillRect/></a:stretch></pic:blipFill><pic:spPr><a:xfrm><a:off x="0" y="0"/><a:ext cx="5120640" cy="2880360"/></a:xfrm><a:prstGeom prst="rect"/></pic:spPr></pic:pic></a:graphicData></a:graphic></wp:inline></w:drawing></w:r></w:p><w:p><w:pPr><w:spacing w:after="160"/><w:jc w:val="center"/></w:pPr><w:r><w:rPr><w:rFonts w:ascii="Times New Roman"/><w:b w:val="0"/><w:i w:val="0"/><w:strike w:val="0"/><w:dstrike w:val="0"/><w:emboss w:val="0"/><w:imprint w:val="0"/><w:outline w:val="0"/><w:shadow w:val="0"/><w:sz w:val="20"/><w:szCs w:val="20"/><w:u w:val="none"/></w:rPr><w:t xml:space="preserve">Figure 7. Personalized advisor insights, spending categories, and recent expenses.</w:t></w:r></w:p><w:sectPr w:rsidR="00905386"><w:headerReference w:type="default" r:id="rId9"/><w:pgSz w:w="12240" w:h="15840"/><w:pgMar w:top="1300" w:right="1100" w:bottom="1000" w:left="1100" w:header="708" w:footer="708"/><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A87C" w14:textId="77777777" w:rsidR="00696990" w:rsidRDefault="00696990">
      <w:r>
        <w:separator/>
      </w:r>
    </w:p>
  </w:endnote>
  <w:endnote w:type="continuationSeparator" w:id="0">
    <w:p w14:paraId="2D5C772B" w14:textId="77777777" w:rsidR="00696990" w:rsidRDefault="00696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7020" w14:textId="77777777" w:rsidR="00696990" w:rsidRDefault="00696990">
      <w:r>
        <w:separator/>
      </w:r>
    </w:p>
  </w:footnote>
  <w:footnote w:type="continuationSeparator" w:id="0">
    <w:p w14:paraId="76CF1F5E" w14:textId="77777777" w:rsidR="00696990" w:rsidRDefault="00696990">
      <w:r>
        <w:continuationSeparator/>
      </w:r>
    </w:p>
  </w:footnote>
</w:footnotes>
</file>

<file path=word/header1.xml><?xml version="1.0" encoding="utf-8"?>
<w:hdr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
    <w:tblPr>
      <w:tblW w:w="10000" w:type="dxa"/>
      <w:tblBorders>
        <w:top w:val="single" w:sz="4" w:color="auto"/>
        <w:left w:val="single" w:sz="4" w:color="auto"/>
        <w:bottom w:val="single" w:sz="4" w:color="auto"/>
        <w:right w:val="single" w:sz="4" w:color="auto"/>
        <w:insideH w:val="single" w:sz="4" w:color="auto"/>
        <w:insideV w:val="single" w:sz="4" w:color="auto"/>
      </w:tblBorders>
      <w:tblCellMar>
        <w:left w:w="10" w:type="dxa"/>
        <w:right w:w="10" w:type="dxa"/>
      </w:tblCellMar>
      <w:tblLook w:val="04A0"/>
      <w:tblLayout w:type="fixed"/>
    </w:tblPr>
    <w:tblGrid>
      <w:gridCol w:w="1700"/>
      <w:gridCol w:w="6600"/>
      <w:gridCol w:w="1700"/>
    </w:tblGrid>
    <w:tr>
      <w:tc>
        <w:tcPr>
          <w:tcW w:w="1700" w:type="dxa"/>
          <w:tcBorders>
            <w:top w:val="none" w:sz="0" w:color="FFFFFF"/>
            <w:left w:val="none" w:sz="0" w:color="FFFFFF"/>
            <w:bottom w:val="none" w:sz="0" w:color="FFFFFF"/>
            <w:right w:val="none" w:sz="0" w:color="FFFFFF"/>
          </w:tcBorders>
          <w:vAlign w:val="center"/>
        </w:tcPr>
        <w:p>
          <w:pPr>
            <w:jc w:val="center"/>
          </w:pPr>
          <w:r>
            <w:rPr>
              <w:rFonts w:ascii="Times New Roman"/>
              <w:b w:val="0"/>
              <w:i w:val="0"/>
              <w:strike w:val="0"/>
              <w:dstrike w:val="0"/>
              <w:emboss w:val="0"/>
              <w:imprint w:val="0"/>
              <w:outline w:val="0"/>
              <w:shadow w:val="0"/>
              <w:sz w:val="20"/>
              <w:szCs w:val="20"/>
              <w:u w:val="none"/>
            </w:rPr>
            <w:drawing>
              <wp:inline>
                <wp:extent cx="942975" cy="1104895"/>
                <wp:effectExtent l="0" t="0" r="0" b="0"/>
                <wp:docPr id="1955168394" name="Picture 195516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color="FFFFFF"/>
            <w:left w:val="none" w:sz="0" w:color="FFFFFF"/>
            <w:bottom w:val="none" w:sz="0" w:color="FFFFFF"/>
            <w:right w:val="none" w:sz="0" w:color="FFFFFF"/>
          </w:tcBorders>
          <w:vAlign w:val="center"/>
        </w:tcPr>
        <w:p>
          <w:pPr>
            <w:jc w:val="center"/>
          </w:pPr>
          <w:r>
            <w:rPr>
              <w:rFonts w:ascii="Times New Roman"/>
              <w:b/>
              <w:bCs/>
              <w:i/>
              <w:iCs/>
              <w:strike w:val="0"/>
              <w:dstrike w:val="0"/>
              <w:emboss w:val="0"/>
              <w:imprint w:val="0"/>
              <w:outline w:val="0"/>
              <w:shadow w:val="0"/>
              <w:sz w:val="22"/>
              <w:szCs w:val="22"/>
              <w:u w:val="none"/>
            </w:rPr>
            <w:t xml:space="preserve">Dr. D. Y. Patil Educational Federation's</w:t>
          </w:r>
        </w:p>
        <w:p>
          <w:pPr>
            <w:jc w:val="center"/>
          </w:pPr>
          <w:r>
            <w:rPr>
              <w:rFonts w:ascii="Times New Roman"/>
              <w:b/>
              <w:bCs/>
              <w:i w:val="0"/>
              <w:strike w:val="0"/>
              <w:dstrike w:val="0"/>
              <w:emboss w:val="0"/>
              <w:imprint w:val="0"/>
              <w:outline w:val="0"/>
              <w:shadow w:val="0"/>
              <w:sz w:val="22"/>
              <w:szCs w:val="22"/>
              <w:u w:val="none"/>
            </w:rPr>
            <w:t xml:space="preserve">Dr. D. Y. Patil College of Engineering &amp; Innovation</w:t>
          </w:r>
        </w:p>
        <w:p>
          <w:pPr>
            <w:jc w:val="center"/>
          </w:pPr>
          <w:r>
            <w:rPr>
              <w:rFonts w:ascii="Times New Roman"/>
              <w:b w:val="0"/>
              <w:i w:val="0"/>
              <w:strike w:val="0"/>
              <w:dstrike w:val="0"/>
              <w:emboss w:val="0"/>
              <w:imprint w:val="0"/>
              <w:outline w:val="0"/>
              <w:shadow w:val="0"/>
              <w:sz w:val="18"/>
              <w:szCs w:val="18"/>
              <w:u w:val="none"/>
            </w:rPr>
            <w:t xml:space="preserve">Approved by AICTE, Recognized by Govt. of Maharashtra,</w:t>
          </w:r>
        </w:p>
        <w:p>
          <w:pPr>
            <w:jc w:val="center"/>
          </w:pPr>
          <w:r>
            <w:rPr>
              <w:color w:val="C00000"/>
              <w:rFonts w:ascii="Times New Roman"/>
              <w:b/>
              <w:bCs/>
              <w:i w:val="0"/>
              <w:strike w:val="0"/>
              <w:dstrike w:val="0"/>
              <w:emboss w:val="0"/>
              <w:imprint w:val="0"/>
              <w:outline w:val="0"/>
              <w:shadow w:val="0"/>
              <w:sz w:val="18"/>
              <w:szCs w:val="18"/>
              <w:u w:val="none"/>
            </w:rPr>
            <w:t xml:space="preserve">(An Autonomous Institute Affiliated to Savitribai Phule Pune University)</w:t>
          </w:r>
        </w:p>
        <w:p>
          <w:pPr>
            <w:jc w:val="center"/>
          </w:pPr>
          <w:r>
            <w:rPr>
              <w:color w:val="1F3864"/>
              <w:rFonts w:ascii="Times New Roman"/>
              <w:b/>
              <w:bCs/>
              <w:i w:val="0"/>
              <w:strike w:val="0"/>
              <w:dstrike w:val="0"/>
              <w:emboss w:val="0"/>
              <w:imprint w:val="0"/>
              <w:outline w:val="0"/>
              <w:shadow w:val="0"/>
              <w:sz w:val="18"/>
              <w:szCs w:val="18"/>
              <w:u w:val="none"/>
            </w:rPr>
            <w:t xml:space="preserve">Accredited by NAAC with "A" Grade</w:t>
          </w:r>
        </w:p>
      </w:tc>
      <w:tc>
        <w:tcPr>
          <w:tcW w:w="1700" w:type="dxa"/>
          <w:tcBorders>
            <w:top w:val="none" w:sz="0" w:color="FFFFFF"/>
            <w:left w:val="none" w:sz="0" w:color="FFFFFF"/>
            <w:bottom w:val="none" w:sz="0" w:color="FFFFFF"/>
            <w:right w:val="none" w:sz="0" w:color="FFFFFF"/>
          </w:tcBorders>
          <w:vAlign w:val="center"/>
        </w:tcPr>
        <w:p>
          <w:pPr>
            <w:jc w:val="center"/>
          </w:pPr>
          <w:r>
            <w:rPr>
              <w:rFonts w:ascii="Times New Roman"/>
              <w:b w:val="0"/>
              <w:i w:val="0"/>
              <w:strike w:val="0"/>
              <w:dstrike w:val="0"/>
              <w:emboss w:val="0"/>
              <w:imprint w:val="0"/>
              <w:outline w:val="0"/>
              <w:shadow w:val="0"/>
              <w:sz w:val="20"/>
              <w:szCs w:val="20"/>
              <w:u w:val="none"/>
            </w:rPr>
            <w:drawing>
              <wp:inline>
                <wp:extent cx="1028700" cy="942975"/>
                <wp:effectExtent l="0" t="0" r="0" b="0"/>
                <wp:docPr id="1987815101" name="Picture 19878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156C7315"/>
    <w:multiLevelType w:val="hybridMultilevel"/>
    <w:tmpl w:val="7630AC2E"/>
    <w:lvl w:ilvl="0" w:tplc="E3D04C0E">
      <w:start w:val="1"/>
      <w:numFmt w:val="bullet"/>
      <w:lvlText w:val="•"/>
      <w:lvlJc w:val="left"/>
      <w:pPr>
        <w:ind w:left="520" w:hanging="260"/>
      </w:pPr>
    </w:lvl>
    <w:lvl w:ilvl="1" w:tplc="368AA612">
      <w:start w:val="0"/>
      <w:numFmt w:val="decimal"/>
      <w:lvlText w:val=""/>
      <w:lvlJc w:val="left"/>
      <w:pPr/>
    </w:lvl>
    <w:lvl w:ilvl="2" w:tplc="AFFCF58E">
      <w:start w:val="0"/>
      <w:numFmt w:val="decimal"/>
      <w:lvlText w:val=""/>
      <w:lvlJc w:val="left"/>
      <w:pPr/>
    </w:lvl>
    <w:lvl w:ilvl="3" w:tplc="0C20688C">
      <w:start w:val="0"/>
      <w:numFmt w:val="decimal"/>
      <w:lvlText w:val=""/>
      <w:lvlJc w:val="left"/>
      <w:pPr/>
    </w:lvl>
    <w:lvl w:ilvl="4" w:tplc="1B86333C">
      <w:start w:val="0"/>
      <w:numFmt w:val="decimal"/>
      <w:lvlText w:val=""/>
      <w:lvlJc w:val="left"/>
      <w:pPr/>
    </w:lvl>
    <w:lvl w:ilvl="5" w:tplc="FD0431F8">
      <w:start w:val="0"/>
      <w:numFmt w:val="decimal"/>
      <w:lvlText w:val=""/>
      <w:lvlJc w:val="left"/>
      <w:pPr/>
    </w:lvl>
    <w:lvl w:ilvl="6" w:tplc="860AD0C4">
      <w:start w:val="0"/>
      <w:numFmt w:val="decimal"/>
      <w:lvlText w:val=""/>
      <w:lvlJc w:val="left"/>
      <w:pPr/>
    </w:lvl>
    <w:lvl w:ilvl="7" w:tplc="7CDC9C08">
      <w:start w:val="0"/>
      <w:numFmt w:val="decimal"/>
      <w:lvlText w:val=""/>
      <w:lvlJc w:val="left"/>
      <w:pPr/>
    </w:lvl>
    <w:lvl w:ilvl="8" w:tplc="5C3E2802">
      <w:start w:val="0"/>
      <w:numFmt w:val="decimal"/>
      <w:lvlText w:val=""/>
      <w:lvlJc w:val="left"/>
      <w:pPr/>
    </w:lvl>
  </w:abstractNum>
  <w:abstractNum w:abstractNumId="1">
    <w:nsid w:val="4CC90454"/>
    <w:multiLevelType w:val="hybridMultilevel"/>
    <w:tmpl w:val="ADFE5FCC"/>
    <w:lvl w:ilvl="0" w:tplc="8D80EF3C">
      <w:start w:val="1"/>
      <w:numFmt w:val="bullet"/>
      <w:lvlText w:val="●"/>
      <w:lvlJc w:val="left"/>
      <w:pPr>
        <w:ind w:left="720" w:hanging="360"/>
      </w:pPr>
    </w:lvl>
    <w:lvl w:ilvl="1" w:tplc="93603BA2">
      <w:start w:val="1"/>
      <w:numFmt w:val="bullet"/>
      <w:lvlText w:val="○"/>
      <w:lvlJc w:val="left"/>
      <w:pPr>
        <w:ind w:left="1440" w:hanging="360"/>
      </w:pPr>
    </w:lvl>
    <w:lvl w:ilvl="2" w:tplc="3A821B34">
      <w:start w:val="1"/>
      <w:numFmt w:val="bullet"/>
      <w:lvlText w:val="■"/>
      <w:lvlJc w:val="left"/>
      <w:pPr>
        <w:ind w:left="2160" w:hanging="360"/>
      </w:pPr>
    </w:lvl>
    <w:lvl w:ilvl="3" w:tplc="ECFE85F2">
      <w:start w:val="1"/>
      <w:numFmt w:val="bullet"/>
      <w:lvlText w:val="●"/>
      <w:lvlJc w:val="left"/>
      <w:pPr>
        <w:ind w:left="2880" w:hanging="360"/>
      </w:pPr>
    </w:lvl>
    <w:lvl w:ilvl="4" w:tplc="21F89096">
      <w:start w:val="1"/>
      <w:numFmt w:val="bullet"/>
      <w:lvlText w:val="○"/>
      <w:lvlJc w:val="left"/>
      <w:pPr>
        <w:ind w:left="3600" w:hanging="360"/>
      </w:pPr>
    </w:lvl>
    <w:lvl w:ilvl="5" w:tplc="57328462">
      <w:start w:val="1"/>
      <w:numFmt w:val="bullet"/>
      <w:lvlText w:val="■"/>
      <w:lvlJc w:val="left"/>
      <w:pPr>
        <w:ind w:left="4320" w:hanging="360"/>
      </w:pPr>
    </w:lvl>
    <w:lvl w:ilvl="6" w:tplc="4D88AA98">
      <w:start w:val="1"/>
      <w:numFmt w:val="bullet"/>
      <w:lvlText w:val="●"/>
      <w:lvlJc w:val="left"/>
      <w:pPr>
        <w:ind w:left="5040" w:hanging="360"/>
      </w:pPr>
    </w:lvl>
    <w:lvl w:ilvl="7" w:tplc="05DC0310">
      <w:start w:val="1"/>
      <w:numFmt w:val="bullet"/>
      <w:lvlText w:val="●"/>
      <w:lvlJc w:val="left"/>
      <w:pPr>
        <w:ind w:left="5760" w:hanging="360"/>
      </w:pPr>
    </w:lvl>
    <w:lvl w:ilvl="8" w:tplc="ED3A8D0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6"/>
    <w:rsid w:val="005A7F76"/>
    <w:rsid w:val="00696990"/>
    <w:rsid w:val="00763E6D"/>
    <w:rsid w:val="00905386"/>
    <w:rsid w:val="00C35630"/>
    <w:rsid w:val="00F61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2A53"/>
  <w15:docId w15:val="{355E11A7-17FB-438D-8BB4-A8AB7338B1EB}"/>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theme" Target="theme/theme1.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jpg"/><Relationship Id="rId2" Type="http://schemas.openxmlformats.org/officeDocument/2006/relationships/styles" Target="styles.xml"/><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g"/><Relationship Id="rId8" Type="http://schemas.openxmlformats.org/officeDocument/2006/relationships/image" Target="media/image2.png"/><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Bot Project Report</dc:title>
  <dc:subject>Project documentation</dc:subject>
  <dc:creator>Shreya Amol Kasbe</dc:creator>
  <cp:lastModifiedBy>Vaishnavee Sutar</cp:lastModifiedBy>
  <cp:revision>3</cp:revision>
  <dcterms:created xsi:type="dcterms:W3CDTF">2026-09-27T07:47:00Z</dcterms:created>
  <dcterms:modified xsi:type="dcterms:W3CDTF">2026-10-24T12:47:00Z</dcterms:modified>
</cp:coreProperties>
</file>