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70C0"/>
          <w:sz w:val="30"/>
        </w:rPr>
        <w:t>PROJECT REPORT</w:t>
      </w:r>
    </w:p>
    <w:p>
      <w:pPr>
        <w:spacing w:before="300"/>
        <w:jc w:val="center"/>
      </w:pPr>
      <w:r>
        <w:rPr>
          <w:b/>
          <w:color w:val="1F4E79"/>
          <w:sz w:val="60"/>
        </w:rPr>
        <w:t>SMARTSTOCK AI</w:t>
      </w:r>
    </w:p>
    <w:p>
      <w:pPr>
        <w:jc w:val="center"/>
      </w:pPr>
      <w:r>
        <w:rPr>
          <w:i/>
          <w:sz w:val="28"/>
        </w:rPr>
        <w:t>AI-Powered Retail Demand Forecasting and Inventory Decision Support System</w:t>
      </w:r>
    </w:p>
    <w:p/>
    <w:tbl>
      <w:tblPr>
        <w:tblW w:type="auto" w:w="0"/>
        <w:jc w:val="center"/>
        <w:tblLook w:firstColumn="1" w:firstRow="1" w:lastColumn="0" w:lastRow="0" w:noHBand="0" w:noVBand="1" w:val="04A0"/>
      </w:tblPr>
      <w:tblGrid>
        <w:gridCol w:w="9936"/>
      </w:tblGrid>
      <w:tr>
        <w:tc>
          <w:tcPr>
            <w:tcW w:type="dxa" w:w="9936"/>
            <w:vAlign w:val="center"/>
            <w:shd w:fill="EAF2F8"/>
          </w:tcPr>
          <w:p>
            <w:pPr>
              <w:jc w:val="center"/>
            </w:pPr>
            <w:r>
              <w:rPr>
                <w:b/>
                <w:color w:val="1F4E79"/>
                <w:sz w:val="24"/>
              </w:rPr>
              <w:t>Name : Shreya Gurbas Patil</w:t>
            </w:r>
          </w:p>
        </w:tc>
      </w:tr>
      <w:tr>
        <w:tc>
          <w:tcPr>
            <w:tcW w:type="dxa" w:w="9936"/>
            <w:vAlign w:val="center"/>
            <w:shd w:fill="EAF2F8"/>
          </w:tcPr>
          <w:p>
            <w:pPr>
              <w:jc w:val="center"/>
            </w:pPr>
            <w:r>
              <w:rPr>
                <w:b/>
                <w:color w:val="1F4E79"/>
                <w:sz w:val="24"/>
              </w:rPr>
              <w:t>PRN : RBT24CS021</w:t>
            </w:r>
          </w:p>
        </w:tc>
      </w:tr>
    </w:tbl>
    <w:p>
      <w:pPr>
        <w:spacing w:before="1400"/>
        <w:jc w:val="center"/>
      </w:pPr>
      <w:r>
        <w:t>Machine Learning  •  FastAPI  •  Streamlit  •  Google Gemini LLM</w:t>
      </w:r>
    </w:p>
    <w:p>
      <w:r>
        <w:br w:type="page"/>
      </w:r>
    </w:p>
    <w:p>
      <w:pPr>
        <w:pStyle w:val="Heading1"/>
      </w:pPr>
      <w:r>
        <w:t>Abstract</w:t>
      </w:r>
    </w:p>
    <w:p>
      <w:r>
        <w:t>SmartStock AI is a retail demand forecasting and decision-support prototype designed to estimate future demand for a selected store and product. It combines a supervised machine-learning model with a FastAPI service and a Streamlit dashboard. A Google Gemini large language model (LLM) assistant is being integrated to explain forecasts and answer general inventory-planning questions in natural language. The forecasting workflow uses historical demand lags, a seven-day rolling average, and calendar features. The prototype demonstrates how predictive analytics and a conversational LLM can be combined; current evaluation is limited to one store/product series, and forecasts should be validated against actual demand before operational use.</w:t>
      </w:r>
    </w:p>
    <w:p>
      <w:pPr>
        <w:pStyle w:val="Heading1"/>
      </w:pPr>
      <w:r>
        <w:t>1. Introduction</w:t>
      </w:r>
    </w:p>
    <w:p>
      <w:r>
        <w:t>Retailers need to maintain enough stock to meet customer demand without holding excessive inventory. Overestimating demand can increase carrying costs, while underestimating demand can lead to stockouts and lost sales. SmartStock AI applies machine learning to historical demand patterns and presents estimates through a lightweight dashboard.</w:t>
      </w:r>
    </w:p>
    <w:p>
      <w:pPr>
        <w:pStyle w:val="Heading1"/>
      </w:pPr>
      <w:r>
        <w:t>2. Problem Statement</w:t>
      </w:r>
    </w:p>
    <w:p>
      <w:r>
        <w:t>Manual stock planning can be difficult when demand changes over time. This project aims to estimate future demand from historical demand patterns and calendar information, expose the prediction through an API, and make the output accessible through a dashboard. An LLM can provide explanations and general planning guidance, but it should not be treated as a source of verified inventory facts unless connected to reliable data.</w:t>
      </w:r>
    </w:p>
    <w:p>
      <w:pPr>
        <w:pStyle w:val="Heading1"/>
      </w:pPr>
      <w:r>
        <w:t>3. Objectives</w:t>
      </w:r>
    </w:p>
    <w:p>
      <w:pPr>
        <w:pStyle w:val="ListBullet"/>
      </w:pPr>
      <w:r>
        <w:t>Prepare historical retail demand data for time-based modelling.</w:t>
      </w:r>
    </w:p>
    <w:p>
      <w:pPr>
        <w:pStyle w:val="ListBullet"/>
      </w:pPr>
      <w:r>
        <w:t>Create demand-lag and calendar features for forecasting.</w:t>
      </w:r>
    </w:p>
    <w:p>
      <w:pPr>
        <w:pStyle w:val="ListBullet"/>
      </w:pPr>
      <w:r>
        <w:t>Compare regression models using MAE and RMSE.</w:t>
      </w:r>
    </w:p>
    <w:p>
      <w:pPr>
        <w:pStyle w:val="ListBullet"/>
      </w:pPr>
      <w:r>
        <w:t>Serve the trained model through a FastAPI prediction endpoint.</w:t>
      </w:r>
    </w:p>
    <w:p>
      <w:pPr>
        <w:pStyle w:val="ListBullet"/>
      </w:pPr>
      <w:r>
        <w:t>Build a Streamlit dashboard for submitting forecast inputs and viewing results.</w:t>
      </w:r>
    </w:p>
    <w:p>
      <w:pPr>
        <w:pStyle w:val="ListBullet"/>
      </w:pPr>
      <w:r>
        <w:t>Integrate a Google Gemini LLM assistant for explanations and general inventory questions, subject to API configuration and availability.</w:t>
      </w:r>
    </w:p>
    <w:p>
      <w:pPr>
        <w:pStyle w:val="ListBullet"/>
      </w:pPr>
      <w:r>
        <w:t>Document limitations and future improvements before real-world deployment.</w:t>
      </w:r>
    </w:p>
    <w:p>
      <w:pPr>
        <w:pStyle w:val="Heading1"/>
      </w:pPr>
      <w:r>
        <w:t>4. Dataset Description</w:t>
      </w:r>
    </w:p>
    <w:p>
      <w:r>
        <w:t>The development dataset contains approximately 76,000 records and 16 columns, covering 1 January 2022 to 30 January 2024. It includes five stores and twenty products.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Date</w:t>
            </w:r>
          </w:p>
        </w:tc>
        <w:tc>
          <w:tcPr>
            <w:tcW w:type="dxa" w:w="4968"/>
          </w:tcPr>
          <w:p>
            <w:r>
              <w:t>Date associated with the retail record.</w:t>
            </w:r>
          </w:p>
        </w:tc>
      </w:tr>
      <w:tr>
        <w:tc>
          <w:tcPr>
            <w:tcW w:type="dxa" w:w="4968"/>
          </w:tcPr>
          <w:p>
            <w:r>
              <w:t>Store ID / Product ID</w:t>
            </w:r>
          </w:p>
        </w:tc>
        <w:tc>
          <w:tcPr>
            <w:tcW w:type="dxa" w:w="4968"/>
          </w:tcPr>
          <w:p>
            <w:r>
              <w:t>Store and product identifiers.</w:t>
            </w:r>
          </w:p>
        </w:tc>
      </w:tr>
      <w:tr>
        <w:tc>
          <w:tcPr>
            <w:tcW w:type="dxa" w:w="4968"/>
          </w:tcPr>
          <w:p>
            <w:r>
              <w:t>Category / Region</w:t>
            </w:r>
          </w:p>
        </w:tc>
        <w:tc>
          <w:tcPr>
            <w:tcW w:type="dxa" w:w="4968"/>
          </w:tcPr>
          <w:p>
            <w:r>
              <w:t>Product category and store region.</w:t>
            </w:r>
          </w:p>
        </w:tc>
      </w:tr>
      <w:tr>
        <w:tc>
          <w:tcPr>
            <w:tcW w:type="dxa" w:w="4968"/>
          </w:tcPr>
          <w:p>
            <w:r>
              <w:t>Inventory Level</w:t>
            </w:r>
          </w:p>
        </w:tc>
        <w:tc>
          <w:tcPr>
            <w:tcW w:type="dxa" w:w="4968"/>
          </w:tcPr>
          <w:p>
            <w:r>
              <w:t>Recorded inventory level.</w:t>
            </w:r>
          </w:p>
        </w:tc>
      </w:tr>
      <w:tr>
        <w:tc>
          <w:tcPr>
            <w:tcW w:type="dxa" w:w="4968"/>
          </w:tcPr>
          <w:p>
            <w:r>
              <w:t>Units Sold / Units Ordered</w:t>
            </w:r>
          </w:p>
        </w:tc>
        <w:tc>
          <w:tcPr>
            <w:tcW w:type="dxa" w:w="4968"/>
          </w:tcPr>
          <w:p>
            <w:r>
              <w:t>Recorded units sold and ordered.</w:t>
            </w:r>
          </w:p>
        </w:tc>
      </w:tr>
      <w:tr>
        <w:tc>
          <w:tcPr>
            <w:tcW w:type="dxa" w:w="4968"/>
          </w:tcPr>
          <w:p>
            <w:r>
              <w:t>Price / Discount</w:t>
            </w:r>
          </w:p>
        </w:tc>
        <w:tc>
          <w:tcPr>
            <w:tcW w:type="dxa" w:w="4968"/>
          </w:tcPr>
          <w:p>
            <w:r>
              <w:t>Product price and discount.</w:t>
            </w:r>
          </w:p>
        </w:tc>
      </w:tr>
      <w:tr>
        <w:tc>
          <w:tcPr>
            <w:tcW w:type="dxa" w:w="4968"/>
          </w:tcPr>
          <w:p>
            <w:r>
              <w:t>Weather Condition / Promotion</w:t>
            </w:r>
          </w:p>
        </w:tc>
        <w:tc>
          <w:tcPr>
            <w:tcW w:type="dxa" w:w="4968"/>
          </w:tcPr>
          <w:p>
            <w:r>
              <w:t>Contextual weather and promotion indicators.</w:t>
            </w:r>
          </w:p>
        </w:tc>
      </w:tr>
      <w:tr>
        <w:tc>
          <w:tcPr>
            <w:tcW w:type="dxa" w:w="4968"/>
          </w:tcPr>
          <w:p>
            <w:r>
              <w:t>Competitor Pricing / Seasonality / Epidemic</w:t>
            </w:r>
          </w:p>
        </w:tc>
        <w:tc>
          <w:tcPr>
            <w:tcW w:type="dxa" w:w="4968"/>
          </w:tcPr>
          <w:p>
            <w:r>
              <w:t>Additional contextual variables.</w:t>
            </w:r>
          </w:p>
        </w:tc>
      </w:tr>
      <w:tr>
        <w:tc>
          <w:tcPr>
            <w:tcW w:type="dxa" w:w="4968"/>
          </w:tcPr>
          <w:p>
            <w:r>
              <w:t>Demand</w:t>
            </w:r>
          </w:p>
        </w:tc>
        <w:tc>
          <w:tcPr>
            <w:tcW w:type="dxa" w:w="4968"/>
          </w:tcPr>
          <w:p>
            <w:r>
              <w:t>Target variable for forecasting.</w:t>
            </w:r>
          </w:p>
        </w:tc>
      </w:tr>
    </w:tbl>
    <w:p>
      <w:r>
        <w:t>For the current baseline, data is filtered to Store S001 and Product P0001 and sorted chronologically. Features include day of week, month, day of month, demand lags of 1, 7 and 14 days, and a rolling mean over the previous seven days. The rolling mean is shifted so that it does not include the target day's demand.</w:t>
      </w:r>
    </w:p>
    <w:p>
      <w:pPr>
        <w:pStyle w:val="Heading1"/>
      </w:pPr>
      <w:r>
        <w:t>5. Methodology</w:t>
      </w:r>
    </w:p>
    <w:p>
      <w:pPr>
        <w:pStyle w:val="Heading2"/>
      </w:pPr>
      <w:r>
        <w:t>5.1 Data preprocessing and feature engineering</w:t>
      </w:r>
    </w:p>
    <w:p>
      <w:pPr>
        <w:pStyle w:val="ListNumber"/>
      </w:pPr>
      <w:r>
        <w:t>Parse the Date column into date-time format.</w:t>
      </w:r>
    </w:p>
    <w:p>
      <w:pPr>
        <w:pStyle w:val="ListNumber"/>
      </w:pPr>
      <w:r>
        <w:t>Filter records to Store S001 and Product P0001 for the current prototype.</w:t>
      </w:r>
    </w:p>
    <w:p>
      <w:pPr>
        <w:pStyle w:val="ListNumber"/>
      </w:pPr>
      <w:r>
        <w:t>Sort records by date.</w:t>
      </w:r>
    </w:p>
    <w:p>
      <w:pPr>
        <w:pStyle w:val="ListNumber"/>
      </w:pPr>
      <w:r>
        <w:t>Create calendar features: day of week, month and day of month.</w:t>
      </w:r>
    </w:p>
    <w:p>
      <w:pPr>
        <w:pStyle w:val="ListNumber"/>
      </w:pPr>
      <w:r>
        <w:t>Create demand_lag_1, demand_lag_7, demand_lag_14 and rolling_mean_7.</w:t>
      </w:r>
    </w:p>
    <w:p>
      <w:pPr>
        <w:pStyle w:val="ListNumber"/>
      </w:pPr>
      <w:r>
        <w:t>Remove rows without sufficient historical values for the features.</w:t>
      </w:r>
    </w:p>
    <w:p>
      <w:pPr>
        <w:pStyle w:val="Heading2"/>
      </w:pPr>
      <w:r>
        <w:t>5.2 Model comparison</w:t>
      </w:r>
    </w:p>
    <w:p>
      <w:r>
        <w:t>Candidate regressors were compared using Mean Absolute Error (MAE) and Root Mean Squared Error (RMSE). Lower values indicate smaller errors on the evaluation split. Results below are for the selected single store/product series and are not a guarantee of performance across all stores and products.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Model</w:t>
            </w:r>
          </w:p>
        </w:tc>
        <w:tc>
          <w:tcPr>
            <w:tcW w:type="dxa" w:w="3312"/>
          </w:tcPr>
          <w:p>
            <w:r>
              <w:t>MAE</w:t>
            </w:r>
          </w:p>
        </w:tc>
        <w:tc>
          <w:tcPr>
            <w:tcW w:type="dxa" w:w="3312"/>
          </w:tcPr>
          <w:p>
            <w:r>
              <w:t>RMSE</w:t>
            </w:r>
          </w:p>
        </w:tc>
      </w:tr>
      <w:tr>
        <w:tc>
          <w:tcPr>
            <w:tcW w:type="dxa" w:w="3312"/>
          </w:tcPr>
          <w:p>
            <w:r>
              <w:t>AdaBoost</w:t>
            </w:r>
          </w:p>
        </w:tc>
        <w:tc>
          <w:tcPr>
            <w:tcW w:type="dxa" w:w="3312"/>
          </w:tcPr>
          <w:p>
            <w:r>
              <w:t>27.55</w:t>
            </w:r>
          </w:p>
        </w:tc>
        <w:tc>
          <w:tcPr>
            <w:tcW w:type="dxa" w:w="3312"/>
          </w:tcPr>
          <w:p>
            <w:r>
              <w:t>34.72</w:t>
            </w:r>
          </w:p>
        </w:tc>
      </w:tr>
      <w:tr>
        <w:tc>
          <w:tcPr>
            <w:tcW w:type="dxa" w:w="3312"/>
          </w:tcPr>
          <w:p>
            <w:r>
              <w:t>Linear Regression</w:t>
            </w:r>
          </w:p>
        </w:tc>
        <w:tc>
          <w:tcPr>
            <w:tcW w:type="dxa" w:w="3312"/>
          </w:tcPr>
          <w:p>
            <w:r>
              <w:t>27.66</w:t>
            </w:r>
          </w:p>
        </w:tc>
        <w:tc>
          <w:tcPr>
            <w:tcW w:type="dxa" w:w="3312"/>
          </w:tcPr>
          <w:p>
            <w:r>
              <w:t>35.21</w:t>
            </w:r>
          </w:p>
        </w:tc>
      </w:tr>
      <w:tr>
        <w:tc>
          <w:tcPr>
            <w:tcW w:type="dxa" w:w="3312"/>
          </w:tcPr>
          <w:p>
            <w:r>
              <w:t>Stacking</w:t>
            </w:r>
          </w:p>
        </w:tc>
        <w:tc>
          <w:tcPr>
            <w:tcW w:type="dxa" w:w="3312"/>
          </w:tcPr>
          <w:p>
            <w:r>
              <w:t>28.11</w:t>
            </w:r>
          </w:p>
        </w:tc>
        <w:tc>
          <w:tcPr>
            <w:tcW w:type="dxa" w:w="3312"/>
          </w:tcPr>
          <w:p>
            <w:r>
              <w:t>35.53</w:t>
            </w:r>
          </w:p>
        </w:tc>
      </w:tr>
      <w:tr>
        <w:tc>
          <w:tcPr>
            <w:tcW w:type="dxa" w:w="3312"/>
          </w:tcPr>
          <w:p>
            <w:r>
              <w:t>Bagging</w:t>
            </w:r>
          </w:p>
        </w:tc>
        <w:tc>
          <w:tcPr>
            <w:tcW w:type="dxa" w:w="3312"/>
          </w:tcPr>
          <w:p>
            <w:r>
              <w:t>28.71</w:t>
            </w:r>
          </w:p>
        </w:tc>
        <w:tc>
          <w:tcPr>
            <w:tcW w:type="dxa" w:w="3312"/>
          </w:tcPr>
          <w:p>
            <w:r>
              <w:t>36.02</w:t>
            </w:r>
          </w:p>
        </w:tc>
      </w:tr>
      <w:tr>
        <w:tc>
          <w:tcPr>
            <w:tcW w:type="dxa" w:w="3312"/>
          </w:tcPr>
          <w:p>
            <w:r>
              <w:t>Gradient Boosting</w:t>
            </w:r>
          </w:p>
        </w:tc>
        <w:tc>
          <w:tcPr>
            <w:tcW w:type="dxa" w:w="3312"/>
          </w:tcPr>
          <w:p>
            <w:r>
              <w:t>29.20</w:t>
            </w:r>
          </w:p>
        </w:tc>
        <w:tc>
          <w:tcPr>
            <w:tcW w:type="dxa" w:w="3312"/>
          </w:tcPr>
          <w:p>
            <w:r>
              <w:t>36.54</w:t>
            </w:r>
          </w:p>
        </w:tc>
      </w:tr>
      <w:tr>
        <w:tc>
          <w:tcPr>
            <w:tcW w:type="dxa" w:w="3312"/>
          </w:tcPr>
          <w:p>
            <w:r>
              <w:t>XGBoost</w:t>
            </w:r>
          </w:p>
        </w:tc>
        <w:tc>
          <w:tcPr>
            <w:tcW w:type="dxa" w:w="3312"/>
          </w:tcPr>
          <w:p>
            <w:r>
              <w:t>29.77</w:t>
            </w:r>
          </w:p>
        </w:tc>
        <w:tc>
          <w:tcPr>
            <w:tcW w:type="dxa" w:w="3312"/>
          </w:tcPr>
          <w:p>
            <w:r>
              <w:t>36.99</w:t>
            </w:r>
          </w:p>
        </w:tc>
      </w:tr>
      <w:tr>
        <w:tc>
          <w:tcPr>
            <w:tcW w:type="dxa" w:w="3312"/>
          </w:tcPr>
          <w:p>
            <w:r>
              <w:t>Random Forest</w:t>
            </w:r>
          </w:p>
        </w:tc>
        <w:tc>
          <w:tcPr>
            <w:tcW w:type="dxa" w:w="3312"/>
          </w:tcPr>
          <w:p>
            <w:r>
              <w:t>29.83</w:t>
            </w:r>
          </w:p>
        </w:tc>
        <w:tc>
          <w:tcPr>
            <w:tcW w:type="dxa" w:w="3312"/>
          </w:tcPr>
          <w:p>
            <w:r>
              <w:t>37.23</w:t>
            </w:r>
          </w:p>
        </w:tc>
      </w:tr>
      <w:tr>
        <w:tc>
          <w:tcPr>
            <w:tcW w:type="dxa" w:w="3312"/>
          </w:tcPr>
          <w:p>
            <w:r>
              <w:t>Decision Tree</w:t>
            </w:r>
          </w:p>
        </w:tc>
        <w:tc>
          <w:tcPr>
            <w:tcW w:type="dxa" w:w="3312"/>
          </w:tcPr>
          <w:p>
            <w:r>
              <w:t>32.58</w:t>
            </w:r>
          </w:p>
        </w:tc>
        <w:tc>
          <w:tcPr>
            <w:tcW w:type="dxa" w:w="3312"/>
          </w:tcPr>
          <w:p>
            <w:r>
              <w:t>41.68</w:t>
            </w:r>
          </w:p>
        </w:tc>
      </w:tr>
    </w:tbl>
    <w:p>
      <w:r>
        <w:t>AdaBoost had the lowest recorded MAE and RMSE among the listed candidates and was selected for the current API prototype. These metrics come from the evaluation process; the saved inference model is fitted on available historical rows.</w:t>
      </w:r>
    </w:p>
    <w:p>
      <w:pPr>
        <w:pStyle w:val="Heading1"/>
      </w:pPr>
      <w:r>
        <w:t>6. System Architecture</w:t>
      </w:r>
    </w:p>
    <w:p>
      <w:pPr>
        <w:pStyle w:val="ListBullet"/>
      </w:pPr>
      <w:r>
        <w:t>Data layer: historical retail CSV dataset.</w:t>
      </w:r>
    </w:p>
    <w:p>
      <w:pPr>
        <w:pStyle w:val="ListBullet"/>
      </w:pPr>
      <w:r>
        <w:t>Forecasting layer: scikit-learn AdaBoost regressor using lag and calendar features.</w:t>
      </w:r>
    </w:p>
    <w:p>
      <w:pPr>
        <w:pStyle w:val="ListBullet"/>
      </w:pPr>
      <w:r>
        <w:t>API layer: FastAPI validates inputs and returns predicted demand.</w:t>
      </w:r>
    </w:p>
    <w:p>
      <w:pPr>
        <w:pStyle w:val="ListBullet"/>
      </w:pPr>
      <w:r>
        <w:t>Presentation layer: Streamlit collects inputs and displays results.</w:t>
      </w:r>
    </w:p>
    <w:p>
      <w:pPr>
        <w:pStyle w:val="ListBullet"/>
      </w:pPr>
      <w:r>
        <w:t>LLM layer: Google Gemini can explain forecasts and answer general inventory questions when the API key and model are configured.</w:t>
      </w:r>
    </w:p>
    <w:p>
      <w:r>
        <w:t>The current endpoint accepts a forecast date and four historical-demand features and returns a prediction for Store S001 and Product P0001. The Streamlit dashboard calls the local API at http://127.0.0.1:8000/predict. The LLM assistant can use the latest forecast from the current dashboard session.</w:t>
      </w:r>
    </w:p>
    <w:p>
      <w:pPr>
        <w:pStyle w:val="Heading1"/>
      </w:pPr>
      <w:r>
        <w:t>7. Technologies Used</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programming language.</w:t>
            </w:r>
          </w:p>
        </w:tc>
      </w:tr>
      <w:tr>
        <w:tc>
          <w:tcPr>
            <w:tcW w:type="dxa" w:w="4968"/>
          </w:tcPr>
          <w:p>
            <w:r>
              <w:t>Pandas / NumPy</w:t>
            </w:r>
          </w:p>
        </w:tc>
        <w:tc>
          <w:tcPr>
            <w:tcW w:type="dxa" w:w="4968"/>
          </w:tcPr>
          <w:p>
            <w:r>
              <w:t>Data handling and feature engineering.</w:t>
            </w:r>
          </w:p>
        </w:tc>
      </w:tr>
      <w:tr>
        <w:tc>
          <w:tcPr>
            <w:tcW w:type="dxa" w:w="4968"/>
          </w:tcPr>
          <w:p>
            <w:r>
              <w:t>scikit-learn</w:t>
            </w:r>
          </w:p>
        </w:tc>
        <w:tc>
          <w:tcPr>
            <w:tcW w:type="dxa" w:w="4968"/>
          </w:tcPr>
          <w:p>
            <w:r>
              <w:t>Regression models and evaluation.</w:t>
            </w:r>
          </w:p>
        </w:tc>
      </w:tr>
      <w:tr>
        <w:tc>
          <w:tcPr>
            <w:tcW w:type="dxa" w:w="4968"/>
          </w:tcPr>
          <w:p>
            <w:r>
              <w:t>Joblib</w:t>
            </w:r>
          </w:p>
        </w:tc>
        <w:tc>
          <w:tcPr>
            <w:tcW w:type="dxa" w:w="4968"/>
          </w:tcPr>
          <w:p>
            <w:r>
              <w:t>Saving and loading the trained model.</w:t>
            </w:r>
          </w:p>
        </w:tc>
      </w:tr>
      <w:tr>
        <w:tc>
          <w:tcPr>
            <w:tcW w:type="dxa" w:w="4968"/>
          </w:tcPr>
          <w:p>
            <w:r>
              <w:t>FastAPI / Uvicorn</w:t>
            </w:r>
          </w:p>
        </w:tc>
        <w:tc>
          <w:tcPr>
            <w:tcW w:type="dxa" w:w="4968"/>
          </w:tcPr>
          <w:p>
            <w:r>
              <w:t>Prediction API and local server.</w:t>
            </w:r>
          </w:p>
        </w:tc>
      </w:tr>
      <w:tr>
        <w:tc>
          <w:tcPr>
            <w:tcW w:type="dxa" w:w="4968"/>
          </w:tcPr>
          <w:p>
            <w:r>
              <w:t>Streamlit</w:t>
            </w:r>
          </w:p>
        </w:tc>
        <w:tc>
          <w:tcPr>
            <w:tcW w:type="dxa" w:w="4968"/>
          </w:tcPr>
          <w:p>
            <w:r>
              <w:t>Interactive dashboard.</w:t>
            </w:r>
          </w:p>
        </w:tc>
      </w:tr>
      <w:tr>
        <w:tc>
          <w:tcPr>
            <w:tcW w:type="dxa" w:w="4968"/>
          </w:tcPr>
          <w:p>
            <w:r>
              <w:t>Google Gemini API / google-genai</w:t>
            </w:r>
          </w:p>
        </w:tc>
        <w:tc>
          <w:tcPr>
            <w:tcW w:type="dxa" w:w="4968"/>
          </w:tcPr>
          <w:p>
            <w:r>
              <w:t>LLM assistant integration when configured.</w:t>
            </w:r>
          </w:p>
        </w:tc>
      </w:tr>
      <w:tr>
        <w:tc>
          <w:tcPr>
            <w:tcW w:type="dxa" w:w="4968"/>
          </w:tcPr>
          <w:p>
            <w:r>
              <w:t>python-dotenv</w:t>
            </w:r>
          </w:p>
        </w:tc>
        <w:tc>
          <w:tcPr>
            <w:tcW w:type="dxa" w:w="4968"/>
          </w:tcPr>
          <w:p>
            <w:r>
              <w:t>Loading the API key from .env.</w:t>
            </w:r>
          </w:p>
        </w:tc>
      </w:tr>
    </w:tbl>
    <w:p>
      <w:pPr>
        <w:pStyle w:val="Heading1"/>
      </w:pPr>
      <w:r>
        <w:t>8. API Design</w:t>
      </w:r>
    </w:p>
    <w:p>
      <w:r>
        <w:t>GET / — Returns a basic message confirming that the API is running.</w:t>
      </w:r>
    </w:p>
    <w:p>
      <w:r>
        <w:t>GET /health — Returns a simple health status.</w:t>
      </w:r>
    </w:p>
    <w:p>
      <w:r>
        <w:t>POST /predict — Accepts date, demand_lag_1, demand_lag_7, demand_lag_14 and rolling_mean_7. The response includes date, store_id, product_id and predicted_demand.</w:t>
      </w:r>
    </w:p>
    <w:p>
      <w:r>
        <w:t>Example request:</w:t>
      </w:r>
    </w:p>
    <w:p>
      <w:r>
        <w:rPr>
          <w:rFonts w:ascii="Consolas" w:hAnsi="Consolas"/>
          <w:sz w:val="18"/>
        </w:rPr>
        <w:t>{</w:t>
        <w:br/>
        <w:t xml:space="preserve">  "date": "2026-10-26",</w:t>
        <w:br/>
        <w:t xml:space="preserve">  "demand_lag_1": 99,</w:t>
        <w:br/>
        <w:t xml:space="preserve">  "demand_lag_7": 113,</w:t>
        <w:br/>
        <w:t xml:space="preserve">  "demand_lag_14": 110,</w:t>
        <w:br/>
        <w:t xml:space="preserve">  "rolling_mean_7": 105</w:t>
        <w:br/>
        <w:t>}</w:t>
      </w:r>
    </w:p>
    <w:p>
      <w:r>
        <w:t>Example output observed during testing:</w:t>
      </w:r>
    </w:p>
    <w:p>
      <w:r>
        <w:rPr>
          <w:rFonts w:ascii="Consolas" w:hAnsi="Consolas"/>
          <w:sz w:val="18"/>
        </w:rPr>
        <w:t>{</w:t>
        <w:br/>
        <w:t xml:space="preserve">  "date": "2026-10-26",</w:t>
        <w:br/>
        <w:t xml:space="preserve">  "store_id": "S001",</w:t>
        <w:br/>
        <w:t xml:space="preserve">  "product_id": "P0001",</w:t>
        <w:br/>
        <w:t xml:space="preserve">  "predicted_demand": 101.58</w:t>
        <w:br/>
        <w:t>}</w:t>
      </w:r>
    </w:p>
    <w:p>
      <w:r>
        <w:t>This is an example model output, not actual measured demand or a guarantee of future demand.</w:t>
      </w:r>
    </w:p>
    <w:p>
      <w:pPr>
        <w:pStyle w:val="Heading1"/>
      </w:pPr>
      <w:r>
        <w:t>9. Dashboard Workflow</w:t>
      </w:r>
    </w:p>
    <w:p>
      <w:pPr>
        <w:pStyle w:val="ListNumber"/>
      </w:pPr>
      <w:r>
        <w:t>Start the FastAPI server from the folder containing app.py and the models folder.</w:t>
      </w:r>
    </w:p>
    <w:p>
      <w:pPr>
        <w:pStyle w:val="ListNumber"/>
      </w:pPr>
      <w:r>
        <w:t>Start Streamlit in a separate terminal.</w:t>
      </w:r>
    </w:p>
    <w:p>
      <w:pPr>
        <w:pStyle w:val="ListNumber"/>
      </w:pPr>
      <w:r>
        <w:t>Choose the forecast date and enter historical demand inputs.</w:t>
      </w:r>
    </w:p>
    <w:p>
      <w:pPr>
        <w:pStyle w:val="ListNumber"/>
      </w:pPr>
      <w:r>
        <w:t>Select Predict Demand to call the API.</w:t>
      </w:r>
    </w:p>
    <w:p>
      <w:pPr>
        <w:pStyle w:val="ListNumber"/>
      </w:pPr>
      <w:r>
        <w:t>Review predicted demand, store and product identifiers.</w:t>
      </w:r>
    </w:p>
    <w:p>
      <w:pPr>
        <w:pStyle w:val="ListNumber"/>
      </w:pPr>
      <w:r>
        <w:t>Use the LLM assistant for a natural-language explanation if its API is configured.</w:t>
      </w:r>
    </w:p>
    <w:p>
      <w:pPr>
        <w:pStyle w:val="Heading1"/>
      </w:pPr>
      <w:r>
        <w:t>10. Security and Responsible Use</w:t>
      </w:r>
    </w:p>
    <w:p>
      <w:pPr>
        <w:pStyle w:val="ListBullet"/>
      </w:pPr>
      <w:r>
        <w:t>Store GEMINI_API_KEY in a local .env file and add .env to .gitignore.</w:t>
      </w:r>
    </w:p>
    <w:p>
      <w:pPr>
        <w:pStyle w:val="ListBullet"/>
      </w:pPr>
      <w:r>
        <w:t>Never upload API keys or credentials to GitHub or include them in the report.</w:t>
      </w:r>
    </w:p>
    <w:p>
      <w:pPr>
        <w:pStyle w:val="ListBullet"/>
      </w:pPr>
      <w:r>
        <w:t>LLM-generated recommendations are advisory and should be checked against business data.</w:t>
      </w:r>
    </w:p>
    <w:p>
      <w:pPr>
        <w:pStyle w:val="ListBullet"/>
      </w:pPr>
      <w:r>
        <w:t>Do not treat predictions as guaranteed sales or automatic stock orders.</w:t>
      </w:r>
    </w:p>
    <w:p>
      <w:pPr>
        <w:pStyle w:val="ListBullet"/>
      </w:pPr>
      <w:r>
        <w:t>Validate model performance across multiple stores and products before deployment.</w:t>
      </w:r>
    </w:p>
    <w:p>
      <w:pPr>
        <w:pStyle w:val="Heading1"/>
      </w:pPr>
      <w:r>
        <w:t>11. Limitations</w:t>
      </w:r>
    </w:p>
    <w:p>
      <w:pPr>
        <w:pStyle w:val="ListBullet"/>
      </w:pPr>
      <w:r>
        <w:t>The current model covers only Store S001 and Product P0001.</w:t>
      </w:r>
    </w:p>
    <w:p>
      <w:pPr>
        <w:pStyle w:val="ListBullet"/>
      </w:pPr>
      <w:r>
        <w:t>The API relies on user-provided lag values rather than retrieving verified history from a database.</w:t>
      </w:r>
    </w:p>
    <w:p>
      <w:pPr>
        <w:pStyle w:val="ListBullet"/>
      </w:pPr>
      <w:r>
        <w:t>The endpoint returns a single-date forecast; multi-step forecasting is not implemented.</w:t>
      </w:r>
    </w:p>
    <w:p>
      <w:pPr>
        <w:pStyle w:val="ListBullet"/>
      </w:pPr>
      <w:r>
        <w:t>Evaluation metrics are based on one selected series and may not generalize.</w:t>
      </w:r>
    </w:p>
    <w:p>
      <w:pPr>
        <w:pStyle w:val="ListBullet"/>
      </w:pPr>
      <w:r>
        <w:t>The LLM assistant depends on API availability, quota and the configured model name.</w:t>
      </w:r>
    </w:p>
    <w:p>
      <w:pPr>
        <w:pStyle w:val="ListBullet"/>
      </w:pPr>
      <w:r>
        <w:t>Reliable inventory alerts require current stock levels, lead times and safety-stock rules.</w:t>
      </w:r>
    </w:p>
    <w:p>
      <w:pPr>
        <w:pStyle w:val="Heading1"/>
      </w:pPr>
      <w:r>
        <w:t>12. Future Scope</w:t>
      </w:r>
    </w:p>
    <w:p>
      <w:pPr>
        <w:pStyle w:val="ListBullet"/>
      </w:pPr>
      <w:r>
        <w:t>Support multiple stores, products and categories.</w:t>
      </w:r>
    </w:p>
    <w:p>
      <w:pPr>
        <w:pStyle w:val="ListBullet"/>
      </w:pPr>
      <w:r>
        <w:t>Connect a database to retrieve real demand history and current inventory.</w:t>
      </w:r>
    </w:p>
    <w:p>
      <w:pPr>
        <w:pStyle w:val="ListBullet"/>
      </w:pPr>
      <w:r>
        <w:t>Add forecast-versus-actual charts and model monitoring.</w:t>
      </w:r>
    </w:p>
    <w:p>
      <w:pPr>
        <w:pStyle w:val="ListBullet"/>
      </w:pPr>
      <w:r>
        <w:t>Introduce configurable safety-stock and reorder-point calculations.</w:t>
      </w:r>
    </w:p>
    <w:p>
      <w:pPr>
        <w:pStyle w:val="ListBullet"/>
      </w:pPr>
      <w:r>
        <w:t>Add stockout and overstock warnings based on verified inventory and lead-time data.</w:t>
      </w:r>
    </w:p>
    <w:p>
      <w:pPr>
        <w:pStyle w:val="ListBullet"/>
      </w:pPr>
      <w:r>
        <w:t>Evaluate time-series models and backtesting across multiple series.</w:t>
      </w:r>
    </w:p>
    <w:p>
      <w:pPr>
        <w:pStyle w:val="ListBullet"/>
      </w:pPr>
      <w:r>
        <w:t>Enhance the LLM assistant with retrieval from verified project data and structured tool calls.</w:t>
      </w:r>
    </w:p>
    <w:p>
      <w:pPr>
        <w:pStyle w:val="Heading1"/>
      </w:pPr>
      <w:r>
        <w:t>13. Conclusion</w:t>
      </w:r>
    </w:p>
    <w:p>
      <w:r>
        <w:t>SmartStock AI demonstrates a prototype combining a machine-learning demand estimator, a FastAPI service and a Streamlit interface. AdaBoost achieved the best recorded MAE and RMSE among the compared candidates on the current evaluation split. A Gemini-based LLM assistant can add conversational explanations and general planning guidance when configured correctly. The project should be expanded with broader evaluation, automated historical-data retrieval and verified inventory information before real operational use.</w:t>
      </w:r>
    </w:p>
    <w:p>
      <w:pPr>
        <w:pStyle w:val="Heading1"/>
      </w:pPr>
      <w:r>
        <w:t>References</w:t>
      </w:r>
    </w:p>
    <w:p>
      <w:pPr>
        <w:pStyle w:val="ListBullet"/>
      </w:pPr>
      <w:r>
        <w:t>Scikit-learn documentation: https://scikit-learn.org/</w:t>
      </w:r>
    </w:p>
    <w:p>
      <w:pPr>
        <w:pStyle w:val="ListBullet"/>
      </w:pPr>
      <w:r>
        <w:t>FastAPI documentation: https://fastapi.tiangolo.com/</w:t>
      </w:r>
    </w:p>
    <w:p>
      <w:pPr>
        <w:pStyle w:val="ListBullet"/>
      </w:pPr>
      <w:r>
        <w:t>Streamlit documentation: https://docs.streamlit.io/</w:t>
      </w:r>
    </w:p>
    <w:p>
      <w:pPr>
        <w:pStyle w:val="ListBullet"/>
      </w:pPr>
      <w:r>
        <w:t>Google AI for Developers — Gemini API: https://ai.google.dev/gemini-api/docs</w:t>
      </w:r>
    </w:p>
    <w:p>
      <w:pPr>
        <w:pStyle w:val="ListBullet"/>
      </w:pPr>
      <w:r>
        <w:t>Pandas documentation: https://pandas.pydata.org/docs/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SmartStock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SMARTSTOCK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