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Daya Patel – LinkedIn Profile Revamp</w:t>
      </w:r>
    </w:p>
    <w:p>
      <w:pPr>
        <w:spacing w:after="120"/>
      </w:pPr>
      <w:r>
        <w:rPr>
          <w:color w:val="666666"/>
        </w:rPr>
        <w:t xml:space="preserve">Founder &amp; Director, Wudly Toys · Profile mockup and copy text · October 2026</w:t>
      </w:r>
    </w:p>
    <w:p>
      <w:pPr>
        <w:spacing w:after="120"/>
      </w:pPr>
      <w:r>
        <w:t xml:space="preserve">Each section shows a mockup of how it will look on LinkedIn, with the text to copy into LinkedIn under it. Text in </w:t>
      </w:r>
      <w:r>
        <w:rPr>
          <w:shd w:fill="FFF3C4" w:color="auto" w:val="clear"/>
        </w:rPr>
        <w:t xml:space="preserve">[brackets]</w:t>
      </w:r>
      <w:r>
        <w:t xml:space="preserve"> still needs her real details.</w:t>
      </w:r>
    </w:p>
    <w:p>
      <w:pPr>
        <w:pStyle w:val="Heading2"/>
      </w:pPr>
      <w:r>
        <w:t xml:space="preserve">Profile header</w:t>
      </w:r>
    </w:p>
    <w:p>
      <w:pPr>
        <w:spacing w:after="160"/>
        <w:jc w:val="center"/>
      </w:pPr>
      <w:r>
        <w:drawing>
          <wp:inline distT="0" distB="0" distL="0" distR="0">
            <wp:extent cx="5715000" cy="4105275"/>
            <wp:effectExtent t="0" r="0" b="0" l="0"/>
            <wp:docPr id="1" name="01-header.png" descr="Profile mockup section" title="01-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05275"/>
                    </a:xfrm>
                    <a:prstGeom prst="rect">
                      <a:avLst/>
                    </a:prstGeom>
                  </pic:spPr>
                </pic:pic>
              </a:graphicData>
            </a:graphic>
          </wp:inline>
        </w:drawing>
      </w:r>
    </w:p>
    <w:p>
      <w:pPr>
        <w:spacing w:after="80" w:before="80"/>
      </w:pPr>
      <w:r>
        <w:rPr>
          <w:b/>
          <w:bCs/>
          <w:color w:val="0A66C2"/>
          <w:sz w:val="16"/>
          <w:szCs w:val="16"/>
        </w:rPr>
        <w:t xml:space="preserve">TEXT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Field</w:t>
            </w:r>
          </w:p>
        </w:tc>
        <w:tc>
          <w:tcPr>
            <w:tcW w:type="dxa" w:w="6626"/>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Text</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Name</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Daya Patel</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Pronouns</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She/Her</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Headline</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Founder &amp; Director, Wudly Toys | Mathematician &amp; educator designing wooden toys that teach early maths &amp; literacy | M.Sc. Mathematics | Ex-IIM Ahmedabad | EYES 2026 Innovator in FLN</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Location</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Ahmedabad, Gujarat, India</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Website</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wudlytoys.com</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Current company</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Wudly Toys</w:t>
            </w:r>
          </w:p>
        </w:tc>
      </w:tr>
      <w:tr>
        <w:trPr>
          <w:tblHeader w:val="false"/>
        </w:trP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Education shown</w:t>
            </w:r>
          </w:p>
        </w:tc>
        <w:tc>
          <w:tcPr>
            <w:tcW w:type="dxa" w:w="66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New York University</w:t>
            </w:r>
          </w:p>
        </w:tc>
      </w:tr>
    </w:tbl>
    <w:p>
      <w:pPr>
        <w:spacing w:after="80" w:before="160"/>
      </w:pPr>
      <w:r>
        <w:rPr>
          <w:b/>
          <w:bCs/>
        </w:rPr>
        <w:t xml:space="preserve">Cover banner text</w:t>
      </w:r>
    </w:p>
    <w:p>
      <w:pPr>
        <w:pStyle w:val="ListParagraph"/>
        <w:numPr>
          <w:ilvl w:val="0"/>
          <w:numId w:val="2"/>
        </w:numPr>
        <w:spacing w:after="60"/>
      </w:pPr>
      <w:r>
        <w:t xml:space="preserve">Top line: Founder &amp; Director · Wudly Toys</w:t>
      </w:r>
    </w:p>
    <w:p>
      <w:pPr>
        <w:pStyle w:val="ListParagraph"/>
        <w:numPr>
          <w:ilvl w:val="0"/>
          <w:numId w:val="2"/>
        </w:numPr>
        <w:spacing w:after="60"/>
      </w:pPr>
      <w:r>
        <w:t xml:space="preserve">Main line: Designing toys that teach.</w:t>
      </w:r>
    </w:p>
    <w:p>
      <w:pPr>
        <w:pStyle w:val="ListParagraph"/>
        <w:numPr>
          <w:ilvl w:val="0"/>
          <w:numId w:val="2"/>
        </w:numPr>
        <w:spacing w:after="60"/>
      </w:pPr>
      <w:r>
        <w:t xml:space="preserve">Sub line: Wooden learning toys for early maths &amp; literacy</w:t>
      </w:r>
    </w:p>
    <w:p>
      <w:pPr>
        <w:pStyle w:val="ListParagraph"/>
        <w:numPr>
          <w:ilvl w:val="0"/>
          <w:numId w:val="2"/>
        </w:numPr>
        <w:spacing w:after="60"/>
      </w:pPr>
      <w:r>
        <w:t xml:space="preserve">Tags: M.Sc. Mathematics · Ex-IIM Ahmedabad · EYES 2026 Honouree: Innovator in FLN</w:t>
      </w:r>
    </w:p>
    <w:p>
      <w:r>
        <w:br w:type="page"/>
      </w:r>
    </w:p>
    <w:p>
      <w:pPr>
        <w:pStyle w:val="Heading2"/>
      </w:pPr>
      <w:r>
        <w:t xml:space="preserve">About</w:t>
      </w:r>
    </w:p>
    <w:p>
      <w:pPr>
        <w:spacing w:after="160"/>
        <w:jc w:val="center"/>
      </w:pPr>
      <w:r>
        <w:drawing>
          <wp:inline distT="0" distB="0" distL="0" distR="0">
            <wp:extent cx="5715000" cy="6391275"/>
            <wp:effectExtent t="0" r="0" b="0" l="0"/>
            <wp:docPr id="1" name="02-about.png" descr="Profile mockup section" title="02-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391275"/>
                    </a:xfrm>
                    <a:prstGeom prst="rect">
                      <a:avLst/>
                    </a:prstGeom>
                  </pic:spPr>
                </pic:pic>
              </a:graphicData>
            </a:graphic>
          </wp:inline>
        </w:drawing>
      </w:r>
    </w:p>
    <w:p>
      <w:pPr>
        <w:spacing w:after="80" w:before="80"/>
      </w:pPr>
      <w:r>
        <w:rPr>
          <w:b/>
          <w:bCs/>
          <w:color w:val="0A66C2"/>
          <w:sz w:val="16"/>
          <w:szCs w:val="16"/>
        </w:rPr>
        <w:t xml:space="preserve">TEXT TO COPY</w:t>
      </w:r>
    </w:p>
    <w:p>
      <w:pPr>
        <w:spacing w:after="120"/>
      </w:pPr>
      <w:r>
        <w:t xml:space="preserve">I’ve spent 20 years helping people learn, from IIM Ahmedabad to a school classroom in Hansol. Today I design the toys that teach.</w:t>
      </w:r>
    </w:p>
    <w:p>
      <w:pPr>
        <w:spacing w:after="120"/>
      </w:pPr>
      <w:r>
        <w:t xml:space="preserve">I’m Daya Patel: mathematician, educator, and Founder &amp; Director of Wudly Toys, where we make wooden educational toys built around real learning goals.</w:t>
      </w:r>
    </w:p>
    <w:p>
      <w:pPr>
        <w:spacing w:after="120"/>
      </w:pPr>
      <w:r>
        <w:rPr>
          <w:b/>
          <w:bCs/>
        </w:rPr>
        <w:t xml:space="preserve">Why toys? </w:t>
      </w:r>
      <w:r>
        <w:t xml:space="preserve">In 20 years of teaching, from MBA, BCA and Pharmacy students to JEE aspirants, I saw that people understand fastest when an idea connects to real life. The moment that made me want to build learning toys came while teaching mathematics, computers and English to underprivileged children with Prof. V. L. Mote: when we used physical teaching aids and pretend play, the children enjoyed learning, understood faster and remembered longer. Most toys entertain. Very few are designed backwards from what a child needs to learn. Wudly exists to close that gap.</w:t>
      </w:r>
    </w:p>
    <w:p>
      <w:pPr>
        <w:spacing w:after="80" w:before="160"/>
      </w:pPr>
      <w:r>
        <w:rPr>
          <w:b/>
          <w:bCs/>
        </w:rPr>
        <w:t xml:space="preserve">What makes Wudly different</w:t>
      </w:r>
    </w:p>
    <w:p>
      <w:pPr>
        <w:pStyle w:val="ListParagraph"/>
        <w:numPr>
          <w:ilvl w:val="0"/>
          <w:numId w:val="2"/>
        </w:numPr>
        <w:spacing w:after="60"/>
      </w:pPr>
      <w:r>
        <w:t xml:space="preserve">Every toy starts with a learning outcome, mapped to foundational literacy and numeracy (FLN) and NEP 2020 goals</w:t>
      </w:r>
    </w:p>
    <w:p>
      <w:pPr>
        <w:pStyle w:val="ListParagraph"/>
        <w:numPr>
          <w:ilvl w:val="0"/>
          <w:numId w:val="2"/>
        </w:numPr>
        <w:spacing w:after="60"/>
      </w:pPr>
      <w:r>
        <w:t xml:space="preserve">Designed by an educator and tested in real classrooms and homes</w:t>
      </w:r>
    </w:p>
    <w:p>
      <w:pPr>
        <w:pStyle w:val="ListParagraph"/>
        <w:numPr>
          <w:ilvl w:val="0"/>
          <w:numId w:val="2"/>
        </w:numPr>
        <w:spacing w:after="60"/>
      </w:pPr>
      <w:r>
        <w:t xml:space="preserve">Natural wood, child-safe finishes, made to last</w:t>
      </w:r>
    </w:p>
    <w:p>
      <w:pPr>
        <w:pStyle w:val="ListParagraph"/>
        <w:numPr>
          <w:ilvl w:val="0"/>
          <w:numId w:val="2"/>
        </w:numPr>
        <w:spacing w:after="60"/>
      </w:pPr>
      <w:r>
        <w:t xml:space="preserve">A range for every stage, from infant and toddler toys to classroom kits for ages 0 to 10+</w:t>
      </w:r>
    </w:p>
    <w:p>
      <w:pPr>
        <w:pStyle w:val="ListParagraph"/>
        <w:numPr>
          <w:ilvl w:val="0"/>
          <w:numId w:val="2"/>
        </w:numPr>
        <w:spacing w:after="60"/>
      </w:pPr>
      <w:r>
        <w:t xml:space="preserve">An Education Series covering English and Hindi language, maths, social and environment, art and life skills</w:t>
      </w:r>
    </w:p>
    <w:p>
      <w:pPr>
        <w:spacing w:after="80" w:before="160"/>
      </w:pPr>
      <w:r>
        <w:rPr>
          <w:b/>
          <w:bCs/>
        </w:rPr>
        <w:t xml:space="preserve">Recognition</w:t>
      </w:r>
    </w:p>
    <w:p>
      <w:pPr>
        <w:spacing w:after="120"/>
      </w:pPr>
      <w:r>
        <w:t xml:space="preserve">Honoured as Innovator in Foundational Literacy and Numeracy Solutions at the Early Years Educators Summit (EYES) 2026, presented by Dr Kiran Bedi.</w:t>
      </w:r>
    </w:p>
    <w:p>
      <w:pPr>
        <w:spacing w:after="80" w:before="160"/>
      </w:pPr>
      <w:r>
        <w:rPr>
          <w:b/>
          <w:bCs/>
        </w:rPr>
        <w:t xml:space="preserve">Let’s connect</w:t>
      </w:r>
    </w:p>
    <w:p>
      <w:pPr>
        <w:spacing w:after="120"/>
      </w:pPr>
      <w:r>
        <w:t xml:space="preserve">If you lead a preschool or school, distribute educational toys, or simply believe learning should be touched and not only taught, I’d love to hear from you.</w:t>
      </w:r>
    </w:p>
    <w:p>
      <w:pPr>
        <w:spacing w:after="120"/>
      </w:pPr>
      <w:r>
        <w:t xml:space="preserve">marketing.wudly@gmail.com · wudlytoys.com</w:t>
      </w:r>
    </w:p>
    <w:p>
      <w:pPr>
        <w:spacing w:after="120"/>
      </w:pPr>
      <w:r>
        <w:rPr>
          <w:b/>
          <w:bCs/>
        </w:rPr>
        <w:t xml:space="preserve">Top skills (shown under About): </w:t>
      </w:r>
      <w:r>
        <w:t xml:space="preserve">Early Childhood Education · Foundational Literacy and Numeracy (FLN) · Product Development · Play-Based Learning · Educational Toys</w:t>
      </w:r>
    </w:p>
    <w:p>
      <w:r>
        <w:br w:type="page"/>
      </w:r>
    </w:p>
    <w:p>
      <w:pPr>
        <w:pStyle w:val="Heading2"/>
      </w:pPr>
      <w:r>
        <w:t xml:space="preserve">Featured</w:t>
      </w:r>
    </w:p>
    <w:p>
      <w:pPr>
        <w:spacing w:after="160"/>
        <w:jc w:val="center"/>
      </w:pPr>
      <w:r>
        <w:drawing>
          <wp:inline distT="0" distB="0" distL="0" distR="0">
            <wp:extent cx="5715000" cy="2152650"/>
            <wp:effectExtent t="0" r="0" b="0" l="0"/>
            <wp:docPr id="1" name="03-featured.png" descr="Profile mockup section" title="03-featu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52650"/>
                    </a:xfrm>
                    <a:prstGeom prst="rect">
                      <a:avLst/>
                    </a:prstGeom>
                  </pic:spPr>
                </pic:pic>
              </a:graphicData>
            </a:graphic>
          </wp:inline>
        </w:drawing>
      </w:r>
    </w:p>
    <w:p>
      <w:pPr>
        <w:spacing w:after="80" w:before="80"/>
      </w:pPr>
      <w:r>
        <w:rPr>
          <w:b/>
          <w:bCs/>
          <w:color w:val="0A66C2"/>
          <w:sz w:val="16"/>
          <w:szCs w:val="16"/>
        </w:rPr>
        <w:t xml:space="preserve">TEXT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000"/>
        <w:gridCol w:w="4226"/>
      </w:tblGrid>
      <w:tr>
        <w:trPr>
          <w:tblHeader/>
        </w:trPr>
        <w:tc>
          <w:tcPr>
            <w:tcW w:type="dxa" w:w="9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Order</w:t>
            </w:r>
          </w:p>
        </w:tc>
        <w:tc>
          <w:tcPr>
            <w:tcW w:type="dxa" w:w="19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Type</w:t>
            </w:r>
          </w:p>
        </w:tc>
        <w:tc>
          <w:tcPr>
            <w:tcW w:type="dxa" w:w="20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Thumbnail</w:t>
            </w:r>
          </w:p>
        </w:tc>
        <w:tc>
          <w:tcPr>
            <w:tcW w:type="dxa" w:w="4226"/>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Title</w:t>
            </w:r>
          </w:p>
        </w:tc>
      </w:tr>
      <w:tr>
        <w:trPr>
          <w:tblHeader w:val="false"/>
        </w:trP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1</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Video</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Meet Daya</w:t>
            </w:r>
          </w:p>
        </w:tc>
        <w:tc>
          <w:tcPr>
            <w:tcW w:type="dxa" w:w="42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Intro: why a maths teacher started designing toys</w:t>
            </w:r>
          </w:p>
        </w:tc>
      </w:tr>
      <w:tr>
        <w:trPr>
          <w:tblHeader w:val="false"/>
        </w:trP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2</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Post</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EYES 2026 Honours</w:t>
            </w:r>
          </w:p>
        </w:tc>
        <w:tc>
          <w:tcPr>
            <w:tcW w:type="dxa" w:w="42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Innovator in Foundational Literacy &amp; Numeracy Solutions</w:t>
            </w:r>
          </w:p>
        </w:tc>
      </w:tr>
      <w:tr>
        <w:trPr>
          <w:tblHeader w:val="false"/>
        </w:trP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3</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Post</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Uber books</w:t>
            </w:r>
          </w:p>
        </w:tc>
        <w:tc>
          <w:tcPr>
            <w:tcW w:type="dxa" w:w="42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shd w:fill="FFF3C4" w:color="auto" w:val="clear"/>
              </w:rPr>
              <w:t xml:space="preserve">[post title]</w:t>
            </w:r>
          </w:p>
        </w:tc>
      </w:tr>
      <w:tr>
        <w:trPr>
          <w:tblHeader w:val="false"/>
        </w:trPr>
        <w:tc>
          <w:tcPr>
            <w:tcW w:type="dxa" w:w="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4</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Link · wudlytoys.com</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wudlytoys.com</w:t>
            </w:r>
          </w:p>
        </w:tc>
        <w:tc>
          <w:tcPr>
            <w:tcW w:type="dxa" w:w="42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Wooden learning toys for ages 0 to 10+</w:t>
            </w:r>
          </w:p>
        </w:tc>
      </w:tr>
    </w:tbl>
    <w:p>
      <w:r>
        <w:br w:type="page"/>
      </w:r>
    </w:p>
    <w:p>
      <w:pPr>
        <w:pStyle w:val="Heading2"/>
      </w:pPr>
      <w:r>
        <w:t xml:space="preserve">Experience</w:t>
      </w:r>
    </w:p>
    <w:p>
      <w:pPr>
        <w:spacing w:after="160"/>
        <w:jc w:val="center"/>
      </w:pPr>
      <w:r>
        <w:drawing>
          <wp:inline distT="0" distB="0" distL="0" distR="0">
            <wp:extent cx="3686175" cy="7239000"/>
            <wp:effectExtent t="0" r="0" b="0" l="0"/>
            <wp:docPr id="1" name="04-experience.png" descr="Profile mockup section" title="04-exper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7239000"/>
                    </a:xfrm>
                    <a:prstGeom prst="rect">
                      <a:avLst/>
                    </a:prstGeom>
                  </pic:spPr>
                </pic:pic>
              </a:graphicData>
            </a:graphic>
          </wp:inline>
        </w:drawing>
      </w:r>
    </w:p>
    <w:p>
      <w:pPr>
        <w:spacing w:after="80" w:before="80"/>
      </w:pPr>
      <w:r>
        <w:rPr>
          <w:b/>
          <w:bCs/>
          <w:color w:val="0A66C2"/>
          <w:sz w:val="16"/>
          <w:szCs w:val="16"/>
        </w:rPr>
        <w:t xml:space="preserve">TEXT TO COPY</w:t>
      </w:r>
    </w:p>
    <w:p>
      <w:pPr>
        <w:pStyle w:val="Heading3"/>
      </w:pPr>
      <w:r>
        <w:t xml:space="preserve">Founder &amp; Director</w:t>
      </w:r>
    </w:p>
    <w:p>
      <w:pPr>
        <w:spacing w:after="120"/>
      </w:pPr>
      <w:r>
        <w:rPr>
          <w:color w:val="444444"/>
        </w:rPr>
        <w:t xml:space="preserve">Wudly Toys · Full-time</w:t>
      </w:r>
    </w:p>
    <w:p>
      <w:pPr>
        <w:spacing w:after="120"/>
      </w:pPr>
      <w:r>
        <w:rPr>
          <w:color w:val="777777"/>
          <w:sz w:val="20"/>
          <w:szCs w:val="20"/>
        </w:rPr>
        <w:t xml:space="preserve">Dec 2025 – Present · 11 mos · Ahmedabad, Gujarat · On-site</w:t>
      </w:r>
    </w:p>
    <w:p>
      <w:pPr>
        <w:spacing w:after="120"/>
      </w:pPr>
      <w:r>
        <w:t xml:space="preserve">I lead learning design at Wudly, turning 20 years of teaching into wooden toys that make concepts easy to understand. I work alongside Vipul Patel (manufacturing and operations) and Amit Patel (finance).</w:t>
      </w:r>
    </w:p>
    <w:p>
      <w:pPr>
        <w:pStyle w:val="ListParagraph"/>
        <w:numPr>
          <w:ilvl w:val="0"/>
          <w:numId w:val="2"/>
        </w:numPr>
        <w:spacing w:after="60"/>
      </w:pPr>
      <w:r>
        <w:t xml:space="preserve">Designed the forest counting toy: children plant and count trees made in primary shapes, and water animals in the river teach more and less, an idea that came from a playgroup demo</w:t>
      </w:r>
    </w:p>
    <w:p>
      <w:pPr>
        <w:pStyle w:val="ListParagraph"/>
        <w:numPr>
          <w:ilvl w:val="0"/>
          <w:numId w:val="2"/>
        </w:numPr>
        <w:spacing w:after="60"/>
      </w:pPr>
      <w:r>
        <w:t xml:space="preserve">Created Alphospell, an alphabet board in three languages, with 26 initial-sound cards for English and matra-free words for regional languages</w:t>
      </w:r>
    </w:p>
    <w:p>
      <w:pPr>
        <w:pStyle w:val="ListParagraph"/>
        <w:numPr>
          <w:ilvl w:val="0"/>
          <w:numId w:val="2"/>
        </w:numPr>
        <w:spacing w:after="60"/>
      </w:pPr>
      <w:r>
        <w:t xml:space="preserve">Built science play such as Rocket Launcher and Touch Galaxy, linking what today’s children find exciting to real concepts</w:t>
      </w:r>
    </w:p>
    <w:p>
      <w:pPr>
        <w:pStyle w:val="ListParagraph"/>
        <w:numPr>
          <w:ilvl w:val="0"/>
          <w:numId w:val="2"/>
        </w:numPr>
        <w:spacing w:after="60"/>
      </w:pPr>
      <w:r>
        <w:t xml:space="preserve">Follow a “one product, multiple uses” approach, shaped by what teachers and schools ask for</w:t>
      </w:r>
    </w:p>
    <w:p>
      <w:pPr>
        <w:pStyle w:val="ListParagraph"/>
        <w:numPr>
          <w:ilvl w:val="0"/>
          <w:numId w:val="2"/>
        </w:numPr>
        <w:spacing w:after="60"/>
      </w:pPr>
      <w:r>
        <w:t xml:space="preserve">Test every toy with children in demo sessions; early feedback led us to bigger pieces that small hands handle more easily</w:t>
      </w:r>
    </w:p>
    <w:p>
      <w:pPr>
        <w:pStyle w:val="ListParagraph"/>
        <w:numPr>
          <w:ilvl w:val="0"/>
          <w:numId w:val="2"/>
        </w:numPr>
        <w:spacing w:after="60"/>
      </w:pPr>
      <w:r>
        <w:t xml:space="preserve">Exhibited at ESFE 2026, Mumbai, and recognised as Innovator in FLN Solutions at EYES 2026</w:t>
      </w:r>
    </w:p>
    <w:p>
      <w:pPr>
        <w:spacing w:after="120"/>
      </w:pPr>
      <w:r>
        <w:rPr>
          <w:b/>
          <w:bCs/>
        </w:rPr>
        <w:t xml:space="preserve">Skills: </w:t>
      </w:r>
      <w:r>
        <w:t xml:space="preserve">Product Development · Educational Games · Play-Based Learning · Learning Design</w:t>
      </w:r>
    </w:p>
    <w:p>
      <w:pPr>
        <w:pStyle w:val="Heading3"/>
      </w:pPr>
      <w:r>
        <w:t xml:space="preserve">Mathematics Teacher</w:t>
      </w:r>
    </w:p>
    <w:p>
      <w:pPr>
        <w:spacing w:after="120"/>
      </w:pPr>
      <w:r>
        <w:rPr>
          <w:color w:val="444444"/>
        </w:rPr>
        <w:t xml:space="preserve">St Xavier’s Higher Secondary School, Hansol · Full-time</w:t>
      </w:r>
    </w:p>
    <w:p>
      <w:pPr>
        <w:spacing w:after="120"/>
      </w:pPr>
      <w:r>
        <w:rPr>
          <w:color w:val="777777"/>
          <w:sz w:val="20"/>
          <w:szCs w:val="20"/>
        </w:rPr>
        <w:t xml:space="preserve">Jul 2017 – Jul 2022 · 5 yrs 1 mo · Ahmedabad</w:t>
      </w:r>
    </w:p>
    <w:p>
      <w:pPr>
        <w:spacing w:after="120"/>
      </w:pPr>
      <w:r>
        <w:t xml:space="preserve">Taught mathematics and prepared students for JEE Mathematics, connecting abstract concepts to real life.</w:t>
      </w:r>
    </w:p>
    <w:p>
      <w:pPr>
        <w:pStyle w:val="ListParagraph"/>
        <w:numPr>
          <w:ilvl w:val="0"/>
          <w:numId w:val="2"/>
        </w:numPr>
        <w:spacing w:after="60"/>
      </w:pPr>
      <w:r>
        <w:t xml:space="preserve">Built simple models whenever needed, so students could see why a concept is true rather than memorise it</w:t>
      </w:r>
    </w:p>
    <w:p>
      <w:pPr>
        <w:pStyle w:val="ListParagraph"/>
        <w:numPr>
          <w:ilvl w:val="0"/>
          <w:numId w:val="2"/>
        </w:numPr>
        <w:spacing w:after="60"/>
      </w:pPr>
      <w:r>
        <w:t xml:space="preserve">Helped students who were afraid of maths understand the concepts and overcome their fear</w:t>
      </w:r>
    </w:p>
    <w:p>
      <w:pPr>
        <w:spacing w:after="120"/>
      </w:pPr>
      <w:r>
        <w:rPr>
          <w:b/>
          <w:bCs/>
        </w:rPr>
        <w:t xml:space="preserve">Skills: </w:t>
      </w:r>
      <w:r>
        <w:t xml:space="preserve">Teaching · JEE Mathematics · Curriculum Design</w:t>
      </w:r>
    </w:p>
    <w:p>
      <w:pPr>
        <w:pStyle w:val="Heading3"/>
      </w:pPr>
      <w:r>
        <w:t xml:space="preserve">Research Scholar (Mathematics) &amp; Teaching Assistant</w:t>
      </w:r>
    </w:p>
    <w:p>
      <w:pPr>
        <w:spacing w:after="120"/>
      </w:pPr>
      <w:r>
        <w:rPr>
          <w:color w:val="444444"/>
        </w:rPr>
        <w:t xml:space="preserve">New York University Tandon School of Engineering · Part-time</w:t>
      </w:r>
    </w:p>
    <w:p>
      <w:pPr>
        <w:spacing w:after="120"/>
      </w:pPr>
      <w:r>
        <w:rPr>
          <w:color w:val="777777"/>
          <w:sz w:val="20"/>
          <w:szCs w:val="20"/>
        </w:rPr>
        <w:t xml:space="preserve">Aug 2011 – Apr 2015 · 3 yrs 9 mos · New York, United States</w:t>
      </w:r>
    </w:p>
    <w:p>
      <w:pPr>
        <w:pStyle w:val="ListParagraph"/>
        <w:numPr>
          <w:ilvl w:val="0"/>
          <w:numId w:val="2"/>
        </w:numPr>
        <w:spacing w:after="60"/>
      </w:pPr>
      <w:r>
        <w:t xml:space="preserve">Researched applications of linear programming</w:t>
      </w:r>
    </w:p>
    <w:p>
      <w:pPr>
        <w:pStyle w:val="ListParagraph"/>
        <w:numPr>
          <w:ilvl w:val="0"/>
          <w:numId w:val="2"/>
        </w:numPr>
        <w:spacing w:after="60"/>
      </w:pPr>
      <w:r>
        <w:t xml:space="preserve">Taught mathematics to first- and second-year undergraduate students</w:t>
      </w:r>
    </w:p>
    <w:p>
      <w:pPr>
        <w:pStyle w:val="ListParagraph"/>
        <w:numPr>
          <w:ilvl w:val="0"/>
          <w:numId w:val="2"/>
        </w:numPr>
        <w:spacing w:after="60"/>
      </w:pPr>
      <w:r>
        <w:t xml:space="preserve">Learned project-based teaching, where students discover concepts themselves, an approach that now shapes how Wudly toys are designed</w:t>
      </w:r>
    </w:p>
    <w:p>
      <w:pPr>
        <w:pStyle w:val="Heading3"/>
      </w:pPr>
      <w:r>
        <w:t xml:space="preserve">Academic Associate</w:t>
      </w:r>
    </w:p>
    <w:p>
      <w:pPr>
        <w:spacing w:after="120"/>
      </w:pPr>
      <w:r>
        <w:rPr>
          <w:color w:val="444444"/>
        </w:rPr>
        <w:t xml:space="preserve">Indian Institute of Management Ahmedabad · Full-time</w:t>
      </w:r>
    </w:p>
    <w:p>
      <w:pPr>
        <w:spacing w:after="120"/>
      </w:pPr>
      <w:r>
        <w:rPr>
          <w:color w:val="777777"/>
          <w:sz w:val="20"/>
          <w:szCs w:val="20"/>
          <w:shd w:fill="FFF3C4" w:color="auto" w:val="clear"/>
        </w:rPr>
        <w:t xml:space="preserve">[dates]</w:t>
      </w:r>
      <w:r>
        <w:rPr>
          <w:color w:val="777777"/>
          <w:sz w:val="20"/>
          <w:szCs w:val="20"/>
        </w:rPr>
        <w:t xml:space="preserve"> · 1 yr 2 mos · Ahmedabad</w:t>
      </w:r>
    </w:p>
    <w:p>
      <w:pPr>
        <w:pStyle w:val="ListParagraph"/>
        <w:numPr>
          <w:ilvl w:val="0"/>
          <w:numId w:val="2"/>
        </w:numPr>
        <w:spacing w:after="60"/>
      </w:pPr>
      <w:r>
        <w:t xml:space="preserve">Supported faculty in delivering academic programmes at one of India’s leading business schools</w:t>
      </w:r>
    </w:p>
    <w:p>
      <w:pPr>
        <w:pStyle w:val="ListParagraph"/>
        <w:numPr>
          <w:ilvl w:val="0"/>
          <w:numId w:val="2"/>
        </w:numPr>
        <w:spacing w:after="60"/>
      </w:pPr>
      <w:r>
        <w:t xml:space="preserve">Saw case-study teaching up close, where every concept is tied to a real-life situation</w:t>
      </w:r>
    </w:p>
    <w:p>
      <w:pPr>
        <w:pStyle w:val="Heading3"/>
      </w:pPr>
      <w:r>
        <w:t xml:space="preserve">Mathematics Faculty</w:t>
      </w:r>
    </w:p>
    <w:p>
      <w:pPr>
        <w:spacing w:after="120"/>
      </w:pPr>
      <w:r>
        <w:rPr>
          <w:color w:val="444444"/>
          <w:shd w:fill="FFF3C4" w:color="auto" w:val="clear"/>
        </w:rPr>
        <w:t xml:space="preserve">[institution]</w:t>
      </w:r>
    </w:p>
    <w:p>
      <w:pPr>
        <w:spacing w:after="120"/>
      </w:pPr>
      <w:r>
        <w:rPr>
          <w:color w:val="777777"/>
          <w:sz w:val="20"/>
          <w:szCs w:val="20"/>
          <w:shd w:fill="FFF3C4" w:color="auto" w:val="clear"/>
        </w:rPr>
        <w:t xml:space="preserve">[dates]</w:t>
      </w:r>
    </w:p>
    <w:p>
      <w:pPr>
        <w:pStyle w:val="ListParagraph"/>
        <w:numPr>
          <w:ilvl w:val="0"/>
          <w:numId w:val="2"/>
        </w:numPr>
        <w:spacing w:after="60"/>
      </w:pPr>
      <w:r>
        <w:t xml:space="preserve">Taught mathematics to Pharmacy, BCA and MBA students</w:t>
      </w:r>
    </w:p>
    <w:p>
      <w:pPr>
        <w:pStyle w:val="Heading3"/>
      </w:pPr>
      <w:r>
        <w:t xml:space="preserve">Volunteer Educator</w:t>
      </w:r>
    </w:p>
    <w:p>
      <w:pPr>
        <w:spacing w:after="120"/>
      </w:pPr>
      <w:r>
        <w:rPr>
          <w:color w:val="444444"/>
        </w:rPr>
        <w:t xml:space="preserve">With Prof. V. L. Mote, former IIM Ahmedabad faculty</w:t>
      </w:r>
    </w:p>
    <w:p>
      <w:pPr>
        <w:spacing w:after="120"/>
      </w:pPr>
      <w:r>
        <w:rPr>
          <w:color w:val="777777"/>
          <w:sz w:val="20"/>
          <w:szCs w:val="20"/>
          <w:shd w:fill="FFF3C4" w:color="auto" w:val="clear"/>
        </w:rPr>
        <w:t xml:space="preserve">[dates]</w:t>
      </w:r>
    </w:p>
    <w:p>
      <w:pPr>
        <w:pStyle w:val="ListParagraph"/>
        <w:numPr>
          <w:ilvl w:val="0"/>
          <w:numId w:val="2"/>
        </w:numPr>
        <w:spacing w:after="60"/>
      </w:pPr>
      <w:r>
        <w:t xml:space="preserve">Taught mathematics, computers and English to underprivileged students, using teaching aids and pretend play</w:t>
      </w:r>
    </w:p>
    <w:p>
      <w:r>
        <w:br w:type="page"/>
      </w:r>
    </w:p>
    <w:p>
      <w:pPr>
        <w:pStyle w:val="Heading2"/>
      </w:pPr>
      <w:r>
        <w:t xml:space="preserve">Education</w:t>
      </w:r>
    </w:p>
    <w:p>
      <w:pPr>
        <w:spacing w:after="160"/>
        <w:jc w:val="center"/>
      </w:pPr>
      <w:r>
        <w:drawing>
          <wp:inline distT="0" distB="0" distL="0" distR="0">
            <wp:extent cx="5715000" cy="3000375"/>
            <wp:effectExtent t="0" r="0" b="0" l="0"/>
            <wp:docPr id="1" name="05-education.png" descr="Profile mockup section" title="05-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80" w:before="80"/>
      </w:pPr>
      <w:r>
        <w:rPr>
          <w:b/>
          <w:bCs/>
          <w:color w:val="0A66C2"/>
          <w:sz w:val="16"/>
          <w:szCs w:val="16"/>
        </w:rPr>
        <w:t xml:space="preserve">TEXT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726"/>
        <w:gridCol w:w="1500"/>
      </w:tblGrid>
      <w:tr>
        <w:trPr>
          <w:tblHeader/>
        </w:trPr>
        <w:tc>
          <w:tcPr>
            <w:tcW w:type="dxa" w:w="38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School</w:t>
            </w:r>
          </w:p>
        </w:tc>
        <w:tc>
          <w:tcPr>
            <w:tcW w:type="dxa" w:w="3726"/>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Degree / focus</w:t>
            </w:r>
          </w:p>
        </w:tc>
        <w:tc>
          <w:tcPr>
            <w:tcW w:type="dxa" w:w="1500"/>
            <w:tcBorders>
              <w:top w:val="single" w:color="D9D9D9" w:sz="4"/>
              <w:left w:val="single" w:color="D9D9D9" w:sz="4"/>
              <w:bottom w:val="single" w:color="D9D9D9" w:sz="4"/>
              <w:right w:val="single" w:color="D9D9D9" w:sz="4"/>
            </w:tcBorders>
            <w:shd w:fill="EEF3F8" w:color="auto" w:val="clear"/>
            <w:tcMar>
              <w:top w:type="dxa" w:w="80"/>
              <w:left w:type="dxa" w:w="120"/>
              <w:bottom w:type="dxa" w:w="80"/>
              <w:right w:type="dxa" w:w="120"/>
            </w:tcMar>
          </w:tcPr>
          <w:p>
            <w:r>
              <w:rPr>
                <w:b/>
                <w:bCs/>
              </w:rPr>
              <w:t xml:space="preserve">Years</w:t>
            </w:r>
          </w:p>
        </w:tc>
      </w:tr>
      <w:tr>
        <w:trPr>
          <w:tblHeader w:val="false"/>
        </w:trP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New York University – Tandon School of Engineering</w:t>
            </w:r>
          </w:p>
        </w:tc>
        <w:tc>
          <w:tcPr>
            <w:tcW w:type="dxa" w:w="37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Research in Mathematics: applications of linear programming</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2011 – 2015</w:t>
            </w:r>
          </w:p>
        </w:tc>
      </w:tr>
      <w:tr>
        <w:trPr>
          <w:tblHeader w:val="false"/>
        </w:trP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The Maharaja Sayajirao University of Baroda</w:t>
            </w:r>
          </w:p>
        </w:tc>
        <w:tc>
          <w:tcPr>
            <w:tcW w:type="dxa" w:w="37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Master of Science (M.Sc.), Mathematics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shd w:fill="FFF3C4" w:color="auto" w:val="clear"/>
              </w:rPr>
              <w:t xml:space="preserve">[years]</w:t>
            </w:r>
          </w:p>
        </w:tc>
      </w:tr>
      <w:tr>
        <w:trPr>
          <w:tblHeader w:val="false"/>
        </w:trP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Gujarat University</w:t>
            </w:r>
          </w:p>
        </w:tc>
        <w:tc>
          <w:tcPr>
            <w:tcW w:type="dxa" w:w="37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Bachelor of Education (B.Ed.), Grade: Distinction</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rPr>
              <w:t xml:space="preserve">2004 – 2005</w:t>
            </w:r>
          </w:p>
        </w:tc>
      </w:tr>
    </w:tbl>
    <w:p>
      <w:pPr>
        <w:pStyle w:val="Heading2"/>
      </w:pPr>
      <w:r>
        <w:t xml:space="preserve">Honours &amp; awards</w:t>
      </w:r>
    </w:p>
    <w:p>
      <w:pPr>
        <w:spacing w:after="160"/>
        <w:jc w:val="center"/>
      </w:pPr>
      <w:r>
        <w:drawing>
          <wp:inline distT="0" distB="0" distL="0" distR="0">
            <wp:extent cx="5715000" cy="1609725"/>
            <wp:effectExtent t="0" r="0" b="0" l="0"/>
            <wp:docPr id="1" name="06-honours.png" descr="Profile mockup section" title="06-hono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09725"/>
                    </a:xfrm>
                    <a:prstGeom prst="rect">
                      <a:avLst/>
                    </a:prstGeom>
                  </pic:spPr>
                </pic:pic>
              </a:graphicData>
            </a:graphic>
          </wp:inline>
        </w:drawing>
      </w:r>
    </w:p>
    <w:p>
      <w:pPr>
        <w:spacing w:after="80" w:before="80"/>
      </w:pPr>
      <w:r>
        <w:rPr>
          <w:b/>
          <w:bCs/>
          <w:color w:val="0A66C2"/>
          <w:sz w:val="16"/>
          <w:szCs w:val="16"/>
        </w:rPr>
        <w:t xml:space="preserve">TEXT TO COPY</w:t>
      </w:r>
    </w:p>
    <w:p>
      <w:pPr>
        <w:spacing w:after="80" w:before="160"/>
      </w:pPr>
      <w:r>
        <w:rPr>
          <w:b/>
          <w:bCs/>
        </w:rPr>
        <w:t xml:space="preserve">Innovator in Foundational Literacy and Numeracy Solutions</w:t>
      </w:r>
    </w:p>
    <w:p>
      <w:pPr>
        <w:spacing w:after="120"/>
      </w:pPr>
      <w:r>
        <w:t xml:space="preserve">Early Years Educators Summit (EYES) 2026 Honours · Oct 2026 · Mumbai</w:t>
      </w:r>
    </w:p>
    <w:p>
      <w:pPr>
        <w:spacing w:after="120"/>
      </w:pPr>
      <w:r>
        <w:t xml:space="preserve">Recognised for Wudly Toys’ play-based learning tools. Presented by Dr Kiran Bedi.</w:t>
      </w:r>
    </w:p>
    <w:p>
      <w:r>
        <w:br w:type="page"/>
      </w:r>
    </w:p>
    <w:p>
      <w:pPr>
        <w:pStyle w:val="Heading2"/>
      </w:pPr>
      <w:r>
        <w:t xml:space="preserve">Skills</w:t>
      </w:r>
    </w:p>
    <w:p>
      <w:pPr>
        <w:spacing w:after="160"/>
        <w:jc w:val="center"/>
      </w:pPr>
      <w:r>
        <w:drawing>
          <wp:inline distT="0" distB="0" distL="0" distR="0">
            <wp:extent cx="5715000" cy="4276725"/>
            <wp:effectExtent t="0" r="0" b="0" l="0"/>
            <wp:docPr id="1" name="07-skills.png" descr="Profile mockup section" title="07-ski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76725"/>
                    </a:xfrm>
                    <a:prstGeom prst="rect">
                      <a:avLst/>
                    </a:prstGeom>
                  </pic:spPr>
                </pic:pic>
              </a:graphicData>
            </a:graphic>
          </wp:inline>
        </w:drawing>
      </w:r>
    </w:p>
    <w:p>
      <w:pPr>
        <w:spacing w:after="80" w:before="80"/>
      </w:pPr>
      <w:r>
        <w:rPr>
          <w:b/>
          <w:bCs/>
          <w:color w:val="0A66C2"/>
          <w:sz w:val="16"/>
          <w:szCs w:val="16"/>
        </w:rPr>
        <w:t xml:space="preserve">TEXT TO COPY</w:t>
      </w:r>
    </w:p>
    <w:p>
      <w:pPr>
        <w:spacing w:after="120"/>
      </w:pPr>
      <w:r>
        <w:t xml:space="preserve">Pin the first three. The profile lists 13 skills in total; these are the 10 shown.</w:t>
      </w:r>
    </w:p>
    <w:p>
      <w:pPr>
        <w:pStyle w:val="ListParagraph"/>
        <w:numPr>
          <w:ilvl w:val="0"/>
          <w:numId w:val="3"/>
        </w:numPr>
        <w:spacing w:after="60"/>
      </w:pPr>
      <w:r>
        <w:t xml:space="preserve">Play-Based Learning (pinned)</w:t>
      </w:r>
    </w:p>
    <w:p>
      <w:pPr>
        <w:pStyle w:val="ListParagraph"/>
        <w:numPr>
          <w:ilvl w:val="0"/>
          <w:numId w:val="3"/>
        </w:numPr>
        <w:spacing w:after="60"/>
      </w:pPr>
      <w:r>
        <w:t xml:space="preserve">Early Childhood Education (pinned)</w:t>
      </w:r>
    </w:p>
    <w:p>
      <w:pPr>
        <w:pStyle w:val="ListParagraph"/>
        <w:numPr>
          <w:ilvl w:val="0"/>
          <w:numId w:val="3"/>
        </w:numPr>
        <w:spacing w:after="60"/>
      </w:pPr>
      <w:r>
        <w:t xml:space="preserve">Educational Toys (pinned)</w:t>
      </w:r>
    </w:p>
    <w:p>
      <w:pPr>
        <w:pStyle w:val="ListParagraph"/>
        <w:numPr>
          <w:ilvl w:val="0"/>
          <w:numId w:val="3"/>
        </w:numPr>
        <w:spacing w:after="60"/>
      </w:pPr>
      <w:r>
        <w:t xml:space="preserve">Toy Design</w:t>
      </w:r>
    </w:p>
    <w:p>
      <w:pPr>
        <w:pStyle w:val="ListParagraph"/>
        <w:numPr>
          <w:ilvl w:val="0"/>
          <w:numId w:val="3"/>
        </w:numPr>
        <w:spacing w:after="60"/>
      </w:pPr>
      <w:r>
        <w:t xml:space="preserve">Educational Product Design</w:t>
      </w:r>
    </w:p>
    <w:p>
      <w:pPr>
        <w:pStyle w:val="ListParagraph"/>
        <w:numPr>
          <w:ilvl w:val="0"/>
          <w:numId w:val="3"/>
        </w:numPr>
        <w:spacing w:after="60"/>
      </w:pPr>
      <w:r>
        <w:t xml:space="preserve">Experiential Learning</w:t>
      </w:r>
    </w:p>
    <w:p>
      <w:pPr>
        <w:pStyle w:val="ListParagraph"/>
        <w:numPr>
          <w:ilvl w:val="0"/>
          <w:numId w:val="3"/>
        </w:numPr>
        <w:spacing w:after="60"/>
      </w:pPr>
      <w:r>
        <w:t xml:space="preserve">Curriculum Development</w:t>
      </w:r>
    </w:p>
    <w:p>
      <w:pPr>
        <w:pStyle w:val="ListParagraph"/>
        <w:numPr>
          <w:ilvl w:val="0"/>
          <w:numId w:val="3"/>
        </w:numPr>
        <w:spacing w:after="60"/>
      </w:pPr>
      <w:r>
        <w:t xml:space="preserve">STEM Education</w:t>
      </w:r>
    </w:p>
    <w:p>
      <w:pPr>
        <w:pStyle w:val="ListParagraph"/>
        <w:numPr>
          <w:ilvl w:val="0"/>
          <w:numId w:val="3"/>
        </w:numPr>
        <w:spacing w:after="60"/>
      </w:pPr>
      <w:r>
        <w:t xml:space="preserve">Child Cognitive Development</w:t>
      </w:r>
    </w:p>
    <w:p>
      <w:pPr>
        <w:pStyle w:val="ListParagraph"/>
        <w:numPr>
          <w:ilvl w:val="0"/>
          <w:numId w:val="3"/>
        </w:numPr>
        <w:spacing w:after="60"/>
      </w:pPr>
      <w:r>
        <w:t xml:space="preserve">Mathematics Education</w:t>
      </w:r>
    </w:p>
    <w:p>
      <w:pPr>
        <w:pStyle w:val="Heading2"/>
      </w:pPr>
      <w:r>
        <w:t xml:space="preserve">Languages</w:t>
      </w:r>
    </w:p>
    <w:p>
      <w:pPr>
        <w:spacing w:after="160"/>
        <w:jc w:val="center"/>
      </w:pPr>
      <w:r>
        <w:drawing>
          <wp:inline distT="0" distB="0" distL="0" distR="0">
            <wp:extent cx="5715000" cy="1638300"/>
            <wp:effectExtent t="0" r="0" b="0" l="0"/>
            <wp:docPr id="1" name="08-languages.png" descr="Profile mockup section" title="08-langu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38300"/>
                    </a:xfrm>
                    <a:prstGeom prst="rect">
                      <a:avLst/>
                    </a:prstGeom>
                  </pic:spPr>
                </pic:pic>
              </a:graphicData>
            </a:graphic>
          </wp:inline>
        </w:drawing>
      </w:r>
    </w:p>
    <w:p>
      <w:pPr>
        <w:spacing w:after="80" w:before="80"/>
      </w:pPr>
      <w:r>
        <w:rPr>
          <w:b/>
          <w:bCs/>
          <w:color w:val="0A66C2"/>
          <w:sz w:val="16"/>
          <w:szCs w:val="16"/>
        </w:rPr>
        <w:t xml:space="preserve">TEXT TO COPY</w:t>
      </w:r>
    </w:p>
    <w:p>
      <w:pPr>
        <w:pStyle w:val="ListParagraph"/>
        <w:numPr>
          <w:ilvl w:val="0"/>
          <w:numId w:val="2"/>
        </w:numPr>
        <w:spacing w:after="60"/>
      </w:pPr>
      <w:r>
        <w:t xml:space="preserve">Gujarati</w:t>
      </w:r>
    </w:p>
    <w:p>
      <w:pPr>
        <w:pStyle w:val="ListParagraph"/>
        <w:numPr>
          <w:ilvl w:val="0"/>
          <w:numId w:val="2"/>
        </w:numPr>
        <w:spacing w:after="60"/>
      </w:pPr>
      <w:r>
        <w:t xml:space="preserve">English</w:t>
      </w:r>
    </w:p>
    <w:p>
      <w:pPr>
        <w:pStyle w:val="ListParagraph"/>
        <w:numPr>
          <w:ilvl w:val="0"/>
          <w:numId w:val="2"/>
        </w:numPr>
        <w:spacing w:after="60"/>
      </w:pPr>
      <w:r>
        <w:t xml:space="preserve">Hindi</w:t>
      </w:r>
    </w:p>
    <w:p>
      <w:pPr>
        <w:pStyle w:val="Heading2"/>
      </w:pPr>
      <w:r>
        <w:t xml:space="preserve">Public profile &amp; URL</w:t>
      </w:r>
    </w:p>
    <w:p>
      <w:pPr>
        <w:spacing w:after="120"/>
      </w:pPr>
      <w:r>
        <w:t xml:space="preserve">www.linkedin.com/in/dayapatel </w:t>
      </w:r>
      <w:r>
        <w:rPr>
          <w:shd w:fill="FFF3C4" w:color="auto" w:val="clear"/>
        </w:rPr>
        <w:t xml:space="preserve">[if available]</w:t>
      </w:r>
    </w:p>
    <w:p>
      <w:r>
        <w:br w:type="page"/>
      </w:r>
    </w:p>
    <w:p>
      <w:pPr>
        <w:pStyle w:val="Heading2"/>
      </w:pPr>
      <w:r>
        <w:t xml:space="preserve">What changed</w:t>
      </w:r>
    </w:p>
    <w:p>
      <w:pPr>
        <w:pStyle w:val="ListParagraph"/>
        <w:numPr>
          <w:ilvl w:val="0"/>
          <w:numId w:val="4"/>
        </w:numPr>
        <w:spacing w:after="60"/>
      </w:pPr>
      <w:r>
        <w:t xml:space="preserve">New cover banner with role, promise and the EYES 2026 award</w:t>
      </w:r>
    </w:p>
    <w:p>
      <w:pPr>
        <w:pStyle w:val="ListParagraph"/>
        <w:numPr>
          <w:ilvl w:val="0"/>
          <w:numId w:val="4"/>
        </w:numPr>
        <w:spacing w:after="60"/>
      </w:pPr>
      <w:r>
        <w:t xml:space="preserve">One clear headline that leads with Founder &amp; Director, Wudly Toys</w:t>
      </w:r>
    </w:p>
    <w:p>
      <w:pPr>
        <w:pStyle w:val="ListParagraph"/>
        <w:numPr>
          <w:ilvl w:val="0"/>
          <w:numId w:val="4"/>
        </w:numPr>
        <w:spacing w:after="60"/>
      </w:pPr>
      <w:r>
        <w:t xml:space="preserve">About rewritten with a hook, the why, proof and a call to action</w:t>
      </w:r>
    </w:p>
    <w:p>
      <w:pPr>
        <w:pStyle w:val="ListParagraph"/>
        <w:numPr>
          <w:ilvl w:val="0"/>
          <w:numId w:val="4"/>
        </w:numPr>
        <w:spacing w:after="60"/>
      </w:pPr>
      <w:r>
        <w:t xml:space="preserve">New Featured row with the award post, website and an explainer</w:t>
      </w:r>
    </w:p>
    <w:p>
      <w:pPr>
        <w:pStyle w:val="ListParagraph"/>
        <w:numPr>
          <w:ilvl w:val="0"/>
          <w:numId w:val="4"/>
        </w:numPr>
        <w:spacing w:after="60"/>
      </w:pPr>
      <w:r>
        <w:t xml:space="preserve">Experience rewritten from her own stories, with teaching and volunteer roles added</w:t>
      </w:r>
    </w:p>
    <w:p>
      <w:pPr>
        <w:pStyle w:val="ListParagraph"/>
        <w:numPr>
          <w:ilvl w:val="0"/>
          <w:numId w:val="4"/>
        </w:numPr>
        <w:spacing w:after="60"/>
      </w:pPr>
      <w:r>
        <w:t xml:space="preserve">New Honours &amp; awards section</w:t>
      </w:r>
    </w:p>
    <w:p>
      <w:pPr>
        <w:pStyle w:val="ListParagraph"/>
        <w:numPr>
          <w:ilvl w:val="0"/>
          <w:numId w:val="4"/>
        </w:numPr>
        <w:spacing w:after="60"/>
      </w:pPr>
      <w:r>
        <w:t xml:space="preserve">Skills cleaned up, with three pinned</w:t>
      </w:r>
    </w:p>
    <w:p>
      <w:pPr>
        <w:pStyle w:val="ListParagraph"/>
        <w:numPr>
          <w:ilvl w:val="0"/>
          <w:numId w:val="4"/>
        </w:numPr>
        <w:spacing w:after="60"/>
      </w:pPr>
      <w:r>
        <w:t xml:space="preserve">New Languages section</w:t>
      </w:r>
    </w:p>
    <w:p>
      <w:pPr>
        <w:pStyle w:val="Heading2"/>
      </w:pPr>
      <w:r>
        <w:t xml:space="preserve">Details still needed</w:t>
      </w:r>
    </w:p>
    <w:p>
      <w:pPr>
        <w:pStyle w:val="ListParagraph"/>
        <w:numPr>
          <w:ilvl w:val="0"/>
          <w:numId w:val="5"/>
        </w:numPr>
        <w:spacing w:after="60"/>
      </w:pPr>
      <w:r>
        <w:t xml:space="preserve">IIM Ahmedabad Academic Associate: dates</w:t>
      </w:r>
    </w:p>
    <w:p>
      <w:pPr>
        <w:pStyle w:val="ListParagraph"/>
        <w:numPr>
          <w:ilvl w:val="0"/>
          <w:numId w:val="5"/>
        </w:numPr>
        <w:spacing w:after="60"/>
      </w:pPr>
      <w:r>
        <w:t xml:space="preserve">Mathematics Faculty: institution name and dates</w:t>
      </w:r>
    </w:p>
    <w:p>
      <w:pPr>
        <w:pStyle w:val="ListParagraph"/>
        <w:numPr>
          <w:ilvl w:val="0"/>
          <w:numId w:val="5"/>
        </w:numPr>
        <w:spacing w:after="60"/>
      </w:pPr>
      <w:r>
        <w:t xml:space="preserve">Volunteer Educator with Prof. V. L. Mote: dates</w:t>
      </w:r>
    </w:p>
    <w:p>
      <w:pPr>
        <w:pStyle w:val="ListParagraph"/>
        <w:numPr>
          <w:ilvl w:val="0"/>
          <w:numId w:val="5"/>
        </w:numPr>
        <w:spacing w:after="60"/>
      </w:pPr>
      <w:r>
        <w:t xml:space="preserve">M.Sc. Mathematics, MSU Baroda: years</w:t>
      </w:r>
    </w:p>
    <w:p>
      <w:pPr>
        <w:pStyle w:val="ListParagraph"/>
        <w:numPr>
          <w:ilvl w:val="0"/>
          <w:numId w:val="5"/>
        </w:numPr>
        <w:spacing w:after="60"/>
      </w:pPr>
      <w:r>
        <w:t xml:space="preserve">Featured post 3 (“Uber books”): post title</w:t>
      </w:r>
    </w:p>
    <w:p>
      <w:pPr>
        <w:pStyle w:val="ListParagraph"/>
        <w:numPr>
          <w:ilvl w:val="0"/>
          <w:numId w:val="5"/>
        </w:numPr>
        <w:spacing w:after="60"/>
      </w:pPr>
      <w:r>
        <w:t xml:space="preserve">Custom URL linkedin.com/in/dayapatel: check it is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b/>
      <w:bCs/>
      <w:color w:val="191919"/>
      <w:sz w:val="36"/>
      <w:szCs w:val="36"/>
    </w:rPr>
  </w:style>
  <w:style w:type="paragraph" w:styleId="Heading2">
    <w:name w:val="Heading 2"/>
    <w:basedOn w:val="Normal"/>
    <w:next w:val="Normal"/>
    <w:qFormat/>
    <w:pPr>
      <w:keepNext/>
      <w:pBdr>
        <w:bottom w:val="single" w:color="0A66C2" w:sz="6" w:space="4"/>
      </w:pBdr>
      <w:spacing w:after="160" w:before="240"/>
      <w:outlineLvl w:val="1"/>
    </w:pPr>
    <w:rPr>
      <w:b/>
      <w:bCs/>
      <w:color w:val="0A66C2"/>
      <w:sz w:val="28"/>
      <w:szCs w:val="28"/>
    </w:rPr>
  </w:style>
  <w:style w:type="paragraph" w:styleId="Heading3">
    <w:name w:val="Heading 3"/>
    <w:basedOn w:val="Normal"/>
    <w:next w:val="Normal"/>
    <w:qFormat/>
    <w:pPr>
      <w:spacing w:after="40" w:before="2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e4e72c0a53bf85b68cd33a1239a5f87f9a50a4.png"/><Relationship Id="rId8" Type="http://schemas.openxmlformats.org/officeDocument/2006/relationships/image" Target="media/fc62bbd054b865e41736ebbd983aebdfbca8d55e.png"/><Relationship Id="rId9" Type="http://schemas.openxmlformats.org/officeDocument/2006/relationships/image" Target="media/95a447966918811f967fe665d319871cb0aab93b.png"/><Relationship Id="rId10" Type="http://schemas.openxmlformats.org/officeDocument/2006/relationships/image" Target="media/7fcdefd5c381ee0cd3f18b422b77357139edbcbd.png"/><Relationship Id="rId11" Type="http://schemas.openxmlformats.org/officeDocument/2006/relationships/image" Target="media/dc4ad5577411185612d89daa3e77fab4f48236ae.png"/><Relationship Id="rId12" Type="http://schemas.openxmlformats.org/officeDocument/2006/relationships/image" Target="media/c895d9fc537fc242f131f5ee48bbc64f9ca1eb3e.png"/><Relationship Id="rId13" Type="http://schemas.openxmlformats.org/officeDocument/2006/relationships/image" Target="media/d5922b8dc1e85242dd361a2d80d59f98bd8ca94b.png"/><Relationship Id="rId14" Type="http://schemas.openxmlformats.org/officeDocument/2006/relationships/image" Target="media/5b9199358067097e5494a34aba73e1246f8f4a9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Daya Patel – LinkedIn Profile Revamp</dc:title>
  <dc:creator>Wudly Toys</dc:creator>
  <cp:lastModifiedBy>Un-named</cp:lastModifiedBy>
  <cp:revision>1</cp:revision>
  <dcterms:created xsi:type="dcterms:W3CDTF">2026-10-21T13:35:58.929Z</dcterms:created>
  <dcterms:modified xsi:type="dcterms:W3CDTF">2026-10-21T13:35:58.929Z</dcterms:modified>
</cp:coreProperties>
</file>

<file path=docProps/custom.xml><?xml version="1.0" encoding="utf-8"?>
<Properties xmlns="http://schemas.openxmlformats.org/officeDocument/2006/custom-properties" xmlns:vt="http://schemas.openxmlformats.org/officeDocument/2006/docPropsVTypes"/>
</file>