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E44B6B3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B6753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926D6">
        <w:rPr>
          <w:rFonts w:ascii="Times New Roman" w:hAnsi="Times New Roman" w:cs="Times New Roman"/>
          <w:b/>
          <w:sz w:val="28"/>
          <w:szCs w:val="28"/>
        </w:rPr>
        <w:t>Shreyansh Gupta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B6753B">
        <w:rPr>
          <w:rFonts w:ascii="Times New Roman" w:hAnsi="Times New Roman" w:cs="Times New Roman"/>
          <w:b/>
          <w:sz w:val="28"/>
          <w:szCs w:val="28"/>
        </w:rPr>
        <w:t>AI706</w:t>
      </w:r>
      <w:r w:rsidR="00D926D6">
        <w:rPr>
          <w:rFonts w:ascii="Times New Roman" w:hAnsi="Times New Roman" w:cs="Times New Roman"/>
          <w:b/>
          <w:sz w:val="28"/>
          <w:szCs w:val="28"/>
        </w:rPr>
        <w:t>58</w:t>
      </w:r>
    </w:p>
    <w:p w14:paraId="0D4C2945" w14:textId="5B5FA27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753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6D2FA6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understand the concept and working of cursors in PL/SQL for row-by-row data processing, and to analyze how implicit cursors, explicit cursors, and cursor attributes are used to implement business logic on multiple rows in a database table.</w:t>
      </w:r>
    </w:p>
    <w:p w14:paraId="0DF0534D" w14:textId="77777777" w:rsidR="00CE6D3D" w:rsidRPr="00CE6D3D" w:rsidRDefault="006D2FA6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and analyze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6D2FA6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pgAdmin (for PostgreSQL)</w:t>
      </w:r>
    </w:p>
    <w:p w14:paraId="1F9A5F2C" w14:textId="77777777" w:rsidR="00CE6D3D" w:rsidRPr="00CE6D3D" w:rsidRDefault="006D2FA6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6D2FA6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6D2FA6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Open Oracle SQL Developer or pgAdmin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6D2FA6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6D2FA6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567A38C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A1AD3" wp14:editId="1326B167">
            <wp:extent cx="6645910" cy="5606415"/>
            <wp:effectExtent l="0" t="0" r="2540" b="0"/>
            <wp:docPr id="2837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965" name="Picture 283724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9E17B6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203D" wp14:editId="13F72670">
            <wp:extent cx="6645910" cy="5799455"/>
            <wp:effectExtent l="0" t="0" r="2540" b="0"/>
            <wp:docPr id="3755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7425" name="Picture 375567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6646885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ABADE" wp14:editId="5ABF86BB">
            <wp:extent cx="6645910" cy="5865495"/>
            <wp:effectExtent l="0" t="0" r="2540" b="1905"/>
            <wp:docPr id="15031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431" name="Picture 15031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31B" w14:textId="77777777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</w:p>
    <w:p w14:paraId="71BE3929" w14:textId="5047C1B7" w:rsidR="00CE6D3D" w:rsidRPr="00CE6D3D" w:rsidRDefault="00B6753B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F5814" wp14:editId="62A820A4">
            <wp:extent cx="6645910" cy="5587365"/>
            <wp:effectExtent l="0" t="0" r="2540" b="0"/>
            <wp:docPr id="96316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653" name="Picture 96316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  <w:t>Step 5 – Process Records Using Cursor Attributes</w:t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17D0D" wp14:editId="3DAE5EE1">
            <wp:extent cx="6645910" cy="5901055"/>
            <wp:effectExtent l="0" t="0" r="2540" b="4445"/>
            <wp:docPr id="194125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716" name="Picture 1941250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6D2FA6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AB81" w14:textId="77777777" w:rsidR="006D2FA6" w:rsidRDefault="006D2FA6" w:rsidP="0032692A">
      <w:pPr>
        <w:spacing w:after="0" w:line="240" w:lineRule="auto"/>
      </w:pPr>
      <w:r>
        <w:separator/>
      </w:r>
    </w:p>
  </w:endnote>
  <w:endnote w:type="continuationSeparator" w:id="0">
    <w:p w14:paraId="00119384" w14:textId="77777777" w:rsidR="006D2FA6" w:rsidRDefault="006D2FA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C866E" w14:textId="77777777" w:rsidR="006D2FA6" w:rsidRDefault="006D2FA6" w:rsidP="0032692A">
      <w:pPr>
        <w:spacing w:after="0" w:line="240" w:lineRule="auto"/>
      </w:pPr>
      <w:r>
        <w:separator/>
      </w:r>
    </w:p>
  </w:footnote>
  <w:footnote w:type="continuationSeparator" w:id="0">
    <w:p w14:paraId="5AA65258" w14:textId="77777777" w:rsidR="006D2FA6" w:rsidRDefault="006D2FA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6D2FA6"/>
    <w:rsid w:val="00702F10"/>
    <w:rsid w:val="00703E16"/>
    <w:rsid w:val="0073408F"/>
    <w:rsid w:val="007542BA"/>
    <w:rsid w:val="007550D5"/>
    <w:rsid w:val="00781E71"/>
    <w:rsid w:val="007926A4"/>
    <w:rsid w:val="007A035C"/>
    <w:rsid w:val="007D77BA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9718D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926D6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Shreyansh Gupta</cp:lastModifiedBy>
  <cp:revision>3</cp:revision>
  <cp:lastPrinted>2026-03-02T15:36:00Z</cp:lastPrinted>
  <dcterms:created xsi:type="dcterms:W3CDTF">2026-03-02T15:36:00Z</dcterms:created>
  <dcterms:modified xsi:type="dcterms:W3CDTF">2026-03-07T11:39:00Z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