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6b75f840822c813246408f660be97d7fa80f95"/>
    <w:p>
      <w:pPr>
        <w:pStyle w:val="Heading1"/>
      </w:pPr>
      <w:r>
        <w:t xml:space="preserve">I Made Claude Opus 4.6 Max and GPT-5.5 Analyze the X Algorithm. Then I Made Them Judge Each Other.</w:t>
      </w:r>
    </w:p>
    <w:p>
      <w:pPr>
        <w:pStyle w:val="FirstParagraph"/>
      </w:pPr>
      <w:r>
        <w:rPr>
          <w:i/>
          <w:iCs/>
        </w:rPr>
        <w:t xml:space="preserve">By</w:t>
      </w:r>
      <w:r>
        <w:rPr>
          <w:i/>
          <w:iCs/>
        </w:rPr>
        <w:t xml:space="preserve"> </w:t>
      </w:r>
      <w:hyperlink r:id="rId9">
        <w:r>
          <w:rPr>
            <w:rStyle w:val="Hyperlink"/>
            <w:i/>
            <w:iCs/>
          </w:rPr>
          <w:t xml:space="preserve">@Shreyas_Pandeyy</w:t>
        </w:r>
      </w:hyperlink>
    </w:p>
    <w:p>
      <w:r>
        <w:pict>
          <v:rect style="width:0;height:1.5pt" o:hralign="center" o:hrstd="t" o:hr="t"/>
        </w:pict>
      </w:r>
    </w:p>
    <w:p>
      <w:pPr>
        <w:pStyle w:val="FirstParagraph"/>
      </w:pPr>
      <w:r>
        <w:t xml:space="preserve">Both models analyzed the same open-source X</w:t>
      </w:r>
      <w:r>
        <w:t xml:space="preserve"> </w:t>
      </w:r>
      <w:r>
        <w:t xml:space="preserve">“For You”</w:t>
      </w:r>
      <w:r>
        <w:t xml:space="preserve"> </w:t>
      </w:r>
      <w:r>
        <w:t xml:space="preserve">algorithm repository (May 2026 release). Same codebase. Same task. Independent runs. Then I asked each one to compare the reports and pick a winner.</w:t>
      </w:r>
    </w:p>
    <w:p>
      <w:pPr>
        <w:pStyle w:val="BodyText"/>
      </w:pPr>
      <w:r>
        <w:t xml:space="preserve">Predictably, each model picked itself.</w:t>
      </w:r>
    </w:p>
    <w:p>
      <w:pPr>
        <w:pStyle w:val="BodyText"/>
      </w:pPr>
      <w:r>
        <w:t xml:space="preserve">Here’s what actually happened.</w:t>
      </w:r>
    </w:p>
    <w:p>
      <w:r>
        <w:pict>
          <v:rect style="width:0;height:1.5pt" o:hralign="center" o:hrstd="t" o:hr="t"/>
        </w:pict>
      </w:r>
    </w:p>
    <w:bookmarkStart w:id="10" w:name="the-setup"/>
    <w:p>
      <w:pPr>
        <w:pStyle w:val="Heading2"/>
      </w:pPr>
      <w:r>
        <w:t xml:space="preserve">The Setup</w:t>
      </w:r>
    </w:p>
    <w:p>
      <w:pPr>
        <w:pStyle w:val="FirstParagraph"/>
      </w:pPr>
      <w:r>
        <w:rPr>
          <w:b/>
          <w:bCs/>
        </w:rPr>
        <w:t xml:space="preserve">Task:</w:t>
      </w:r>
      <w:r>
        <w:t xml:space="preserve"> </w:t>
      </w:r>
      <w:r>
        <w:t xml:space="preserve">Go through the entire X algorithm repo and produce a summary report covering how the algorithm works, what it favors, how to boost reach, and what to avoid.</w:t>
      </w:r>
    </w:p>
    <w:p>
      <w:pPr>
        <w:pStyle w:val="BodyText"/>
      </w:pPr>
      <w:r>
        <w:rPr>
          <w:b/>
          <w:bCs/>
        </w:rPr>
        <w:t xml:space="preserve">Models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Claude</w:t>
            </w:r>
          </w:p>
        </w:tc>
        <w:tc>
          <w:tcPr/>
          <w:p>
            <w:pPr>
              <w:pStyle w:val="Compact"/>
            </w:pPr>
            <w:r>
              <w:t xml:space="preserve">GPT</w:t>
            </w:r>
          </w:p>
        </w:tc>
      </w:tr>
      <w:tr>
        <w:tc>
          <w:tcPr/>
          <w:p>
            <w:pPr>
              <w:pStyle w:val="Compact"/>
            </w:pPr>
            <w:r>
              <w:rPr>
                <w:b/>
                <w:bCs/>
              </w:rPr>
              <w:t xml:space="preserve">Model</w:t>
            </w:r>
          </w:p>
        </w:tc>
        <w:tc>
          <w:tcPr/>
          <w:p>
            <w:pPr>
              <w:pStyle w:val="Compact"/>
            </w:pPr>
            <w:r>
              <w:t xml:space="preserve">Claude Opus 4.6 Max</w:t>
            </w:r>
          </w:p>
        </w:tc>
        <w:tc>
          <w:tcPr/>
          <w:p>
            <w:pPr>
              <w:pStyle w:val="Compact"/>
            </w:pPr>
            <w:r>
              <w:t xml:space="preserve">GPT-5.5 Extra-High</w:t>
            </w:r>
          </w:p>
        </w:tc>
      </w:tr>
      <w:tr>
        <w:tc>
          <w:tcPr/>
          <w:p>
            <w:pPr>
              <w:pStyle w:val="Compact"/>
            </w:pPr>
            <w:r>
              <w:rPr>
                <w:b/>
                <w:bCs/>
              </w:rPr>
              <w:t xml:space="preserve">Context Window</w:t>
            </w:r>
          </w:p>
        </w:tc>
        <w:tc>
          <w:tcPr/>
          <w:p>
            <w:pPr>
              <w:pStyle w:val="Compact"/>
            </w:pPr>
            <w:r>
              <w:t xml:space="preserve">1M tokens</w:t>
            </w:r>
          </w:p>
        </w:tc>
        <w:tc>
          <w:tcPr/>
          <w:p>
            <w:pPr>
              <w:pStyle w:val="Compact"/>
            </w:pPr>
            <w:r>
              <w:t xml:space="preserve">1M tokens</w:t>
            </w:r>
          </w:p>
        </w:tc>
      </w:tr>
      <w:tr>
        <w:tc>
          <w:tcPr/>
          <w:p>
            <w:pPr>
              <w:pStyle w:val="Compact"/>
            </w:pPr>
            <w:r>
              <w:rPr>
                <w:b/>
                <w:bCs/>
              </w:rPr>
              <w:t xml:space="preserve">Variant</w:t>
            </w:r>
          </w:p>
        </w:tc>
        <w:tc>
          <w:tcPr/>
          <w:p>
            <w:pPr>
              <w:pStyle w:val="Compact"/>
            </w:pPr>
            <w:r>
              <w:t xml:space="preserve">Maximum (highest reasoning tier)</w:t>
            </w:r>
          </w:p>
        </w:tc>
        <w:tc>
          <w:tcPr/>
          <w:p>
            <w:pPr>
              <w:pStyle w:val="Compact"/>
            </w:pPr>
            <w:r>
              <w:t xml:space="preserve">Extra-High (highest reasoning tier)</w:t>
            </w:r>
          </w:p>
        </w:tc>
      </w:tr>
      <w:tr>
        <w:tc>
          <w:tcPr/>
          <w:p>
            <w:pPr>
              <w:pStyle w:val="Compact"/>
            </w:pPr>
            <w:r>
              <w:rPr>
                <w:b/>
                <w:bCs/>
              </w:rPr>
              <w:t xml:space="preserve">Mode</w:t>
            </w:r>
          </w:p>
        </w:tc>
        <w:tc>
          <w:tcPr/>
          <w:p>
            <w:pPr>
              <w:pStyle w:val="Compact"/>
            </w:pPr>
            <w:r>
              <w:t xml:space="preserve">Agentic coding (parallel subagents)</w:t>
            </w:r>
          </w:p>
        </w:tc>
        <w:tc>
          <w:tcPr/>
          <w:p>
            <w:pPr>
              <w:pStyle w:val="Compact"/>
            </w:pPr>
            <w:r>
              <w:t xml:space="preserve">Agentic coding</w:t>
            </w:r>
          </w:p>
        </w:tc>
      </w:tr>
    </w:tbl>
    <w:p>
      <w:pPr>
        <w:pStyle w:val="BodyText"/>
      </w:pPr>
      <w:r>
        <w:rPr>
          <w:b/>
          <w:bCs/>
        </w:rPr>
        <w:t xml:space="preserve">Why Opus 4.6 instead of 4.7?</w:t>
      </w:r>
      <w:r>
        <w:t xml:space="preserve"> </w:t>
      </w:r>
      <w:r>
        <w:t xml:space="preserve">The general sentiment and benchmarks around Opus 4.7 suggest its performance hasn’t matched 4.6 for deep code analysis tasks. Opus 4.6 remains the stronger pick for thorough, multi-file repository exploration – which is exactly what this task demands.</w:t>
      </w:r>
    </w:p>
    <w:p>
      <w:pPr>
        <w:pStyle w:val="BodyText"/>
      </w:pPr>
      <w:r>
        <w:t xml:space="preserve">Both models had full access to the same files:</w:t>
      </w:r>
      <w:r>
        <w:t xml:space="preserve"> </w:t>
      </w:r>
      <w:r>
        <w:rPr>
          <w:rStyle w:val="VerbatimChar"/>
        </w:rPr>
        <w:t xml:space="preserve">home-mixer/</w:t>
      </w:r>
      <w:r>
        <w:t xml:space="preserve"> </w:t>
      </w:r>
      <w:r>
        <w:t xml:space="preserve">(Rust orchestration),</w:t>
      </w:r>
      <w:r>
        <w:t xml:space="preserve"> </w:t>
      </w:r>
      <w:r>
        <w:rPr>
          <w:rStyle w:val="VerbatimChar"/>
        </w:rPr>
        <w:t xml:space="preserve">phoenix/</w:t>
      </w:r>
      <w:r>
        <w:t xml:space="preserve"> </w:t>
      </w:r>
      <w:r>
        <w:t xml:space="preserve">(Python/JAX ML models),</w:t>
      </w:r>
      <w:r>
        <w:t xml:space="preserve"> </w:t>
      </w:r>
      <w:r>
        <w:rPr>
          <w:rStyle w:val="VerbatimChar"/>
        </w:rPr>
        <w:t xml:space="preserve">thunder/</w:t>
      </w:r>
      <w:r>
        <w:t xml:space="preserve"> </w:t>
      </w:r>
      <w:r>
        <w:t xml:space="preserve">(Rust in-network store),</w:t>
      </w:r>
      <w:r>
        <w:t xml:space="preserve"> </w:t>
      </w:r>
      <w:r>
        <w:rPr>
          <w:rStyle w:val="VerbatimChar"/>
        </w:rPr>
        <w:t xml:space="preserve">grox/</w:t>
      </w:r>
      <w:r>
        <w:t xml:space="preserve"> </w:t>
      </w:r>
      <w:r>
        <w:t xml:space="preserve">(Python content classifiers), and</w:t>
      </w:r>
      <w:r>
        <w:t xml:space="preserve"> </w:t>
      </w:r>
      <w:r>
        <w:rPr>
          <w:rStyle w:val="VerbatimChar"/>
        </w:rPr>
        <w:t xml:space="preserve">candidate-pipeline/</w:t>
      </w:r>
      <w:r>
        <w:t xml:space="preserve"> </w:t>
      </w:r>
      <w:r>
        <w:t xml:space="preserve">(Rust framework). Both ran at their maximum context and reasoning tiers.</w:t>
      </w:r>
    </w:p>
    <w:p>
      <w:r>
        <w:pict>
          <v:rect style="width:0;height:1.5pt" o:hralign="center" o:hrstd="t" o:hr="t"/>
        </w:pict>
      </w:r>
    </w:p>
    <w:bookmarkEnd w:id="10"/>
    <w:bookmarkStart w:id="11" w:name="what-they-produced"/>
    <w:p>
      <w:pPr>
        <w:pStyle w:val="Heading2"/>
      </w:pPr>
      <w:r>
        <w:t xml:space="preserve">What They Produced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Claude</w:t>
            </w:r>
          </w:p>
        </w:tc>
        <w:tc>
          <w:tcPr/>
          <w:p>
            <w:pPr>
              <w:pStyle w:val="Compact"/>
            </w:pPr>
            <w:r>
              <w:t xml:space="preserve">GPT</w:t>
            </w:r>
          </w:p>
        </w:tc>
      </w:tr>
      <w:tr>
        <w:tc>
          <w:tcPr/>
          <w:p>
            <w:pPr>
              <w:pStyle w:val="Compact"/>
            </w:pPr>
            <w:r>
              <w:rPr>
                <w:b/>
                <w:bCs/>
              </w:rPr>
              <w:t xml:space="preserve">PDF Report</w:t>
            </w:r>
          </w:p>
        </w:tc>
        <w:tc>
          <w:tcPr/>
          <w:p>
            <w:pPr>
              <w:pStyle w:val="Compact"/>
            </w:pPr>
            <w:r>
              <w:t xml:space="preserve">7 pages</w:t>
            </w:r>
          </w:p>
        </w:tc>
        <w:tc>
          <w:tcPr/>
          <w:p>
            <w:pPr>
              <w:pStyle w:val="Compact"/>
            </w:pPr>
            <w:r>
              <w:t xml:space="preserve">4 pages</w:t>
            </w:r>
          </w:p>
        </w:tc>
      </w:tr>
      <w:tr>
        <w:tc>
          <w:tcPr/>
          <w:p>
            <w:pPr>
              <w:pStyle w:val="Compact"/>
            </w:pPr>
            <w:r>
              <w:rPr>
                <w:b/>
                <w:bCs/>
              </w:rPr>
              <w:t xml:space="preserve">X Thread</w:t>
            </w:r>
          </w:p>
        </w:tc>
        <w:tc>
          <w:tcPr/>
          <w:p>
            <w:pPr>
              <w:pStyle w:val="Compact"/>
            </w:pPr>
            <w:r>
              <w:t xml:space="preserve">20 posts</w:t>
            </w:r>
          </w:p>
        </w:tc>
        <w:tc>
          <w:tcPr/>
          <w:p>
            <w:pPr>
              <w:pStyle w:val="Compact"/>
            </w:pPr>
            <w:r>
              <w:t xml:space="preserve">16 posts</w:t>
            </w:r>
          </w:p>
        </w:tc>
      </w:tr>
      <w:tr>
        <w:tc>
          <w:tcPr/>
          <w:p>
            <w:pPr>
              <w:pStyle w:val="Compact"/>
            </w:pPr>
            <w:r>
              <w:rPr>
                <w:b/>
                <w:bCs/>
              </w:rPr>
              <w:t xml:space="preserve">Tables</w:t>
            </w:r>
          </w:p>
        </w:tc>
        <w:tc>
          <w:tcPr/>
          <w:p>
            <w:pPr>
              <w:pStyle w:val="Compact"/>
            </w:pPr>
            <w:r>
              <w:t xml:space="preserve">More structured tables</w:t>
            </w:r>
          </w:p>
        </w:tc>
        <w:tc>
          <w:tcPr/>
          <w:p>
            <w:pPr>
              <w:pStyle w:val="Compact"/>
            </w:pPr>
            <w:r>
              <w:t xml:space="preserve">Fewer, more compressed tables</w:t>
            </w:r>
          </w:p>
        </w:tc>
      </w:tr>
      <w:tr>
        <w:tc>
          <w:tcPr/>
          <w:p>
            <w:pPr>
              <w:pStyle w:val="Compact"/>
            </w:pPr>
            <w:r>
              <w:rPr>
                <w:b/>
                <w:bCs/>
              </w:rPr>
              <w:t xml:space="preserve">Pipeline stages identified</w:t>
            </w:r>
          </w:p>
        </w:tc>
        <w:tc>
          <w:tcPr/>
          <w:p>
            <w:pPr>
              <w:pStyle w:val="Compact"/>
            </w:pPr>
            <w:r>
              <w:t xml:space="preserve">10 (granular)</w:t>
            </w:r>
          </w:p>
        </w:tc>
        <w:tc>
          <w:tcPr/>
          <w:p>
            <w:pPr>
              <w:pStyle w:val="Compact"/>
            </w:pPr>
            <w:r>
              <w:t xml:space="preserve">6 (grouped)</w:t>
            </w:r>
          </w:p>
        </w:tc>
      </w:tr>
      <w:tr>
        <w:tc>
          <w:tcPr/>
          <w:p>
            <w:pPr>
              <w:pStyle w:val="Compact"/>
            </w:pPr>
            <w:r>
              <w:rPr>
                <w:b/>
                <w:bCs/>
              </w:rPr>
              <w:t xml:space="preserve">Positive signals listed</w:t>
            </w:r>
          </w:p>
        </w:tc>
        <w:tc>
          <w:tcPr/>
          <w:p>
            <w:pPr>
              <w:pStyle w:val="Compact"/>
            </w:pPr>
            <w:r>
              <w:t xml:space="preserve">15 (individually named)</w:t>
            </w:r>
          </w:p>
        </w:tc>
        <w:tc>
          <w:tcPr/>
          <w:p>
            <w:pPr>
              <w:pStyle w:val="Compact"/>
            </w:pPr>
            <w:r>
              <w:t xml:space="preserve">10 (grouped in prose)</w:t>
            </w:r>
          </w:p>
        </w:tc>
      </w:tr>
      <w:tr>
        <w:tc>
          <w:tcPr/>
          <w:p>
            <w:pPr>
              <w:pStyle w:val="Compact"/>
            </w:pPr>
            <w:r>
              <w:rPr>
                <w:b/>
                <w:bCs/>
              </w:rPr>
              <w:t xml:space="preserve">Negative signals listed</w:t>
            </w:r>
          </w:p>
        </w:tc>
        <w:tc>
          <w:tcPr/>
          <w:p>
            <w:pPr>
              <w:pStyle w:val="Compact"/>
            </w:pPr>
            <w:r>
              <w:t xml:space="preserve">5 (with severity ratings)</w:t>
            </w:r>
          </w:p>
        </w:tc>
        <w:tc>
          <w:tcPr/>
          <w:p>
            <w:pPr>
              <w:pStyle w:val="Compact"/>
            </w:pPr>
            <w:r>
              <w:t xml:space="preserve">5 (in table)</w:t>
            </w:r>
          </w:p>
        </w:tc>
      </w:tr>
      <w:tr>
        <w:tc>
          <w:tcPr/>
          <w:p>
            <w:pPr>
              <w:pStyle w:val="Compact"/>
            </w:pPr>
            <w:r>
              <w:rPr>
                <w:b/>
                <w:bCs/>
              </w:rPr>
              <w:t xml:space="preserve">Strategies</w:t>
            </w:r>
          </w:p>
        </w:tc>
        <w:tc>
          <w:tcPr/>
          <w:p>
            <w:pPr>
              <w:pStyle w:val="Compact"/>
            </w:pPr>
            <w:r>
              <w:t xml:space="preserve">8 numbered</w:t>
            </w:r>
          </w:p>
        </w:tc>
        <w:tc>
          <w:tcPr/>
          <w:p>
            <w:pPr>
              <w:pStyle w:val="Compact"/>
            </w:pPr>
            <w:r>
              <w:t xml:space="preserve">10 numbered</w:t>
            </w:r>
          </w:p>
        </w:tc>
      </w:tr>
      <w:tr>
        <w:tc>
          <w:tcPr/>
          <w:p>
            <w:pPr>
              <w:pStyle w:val="Compact"/>
            </w:pPr>
            <w:r>
              <w:rPr>
                <w:b/>
                <w:bCs/>
              </w:rPr>
              <w:t xml:space="preserve">Don’ts</w:t>
            </w:r>
          </w:p>
        </w:tc>
        <w:tc>
          <w:tcPr/>
          <w:p>
            <w:pPr>
              <w:pStyle w:val="Compact"/>
            </w:pPr>
            <w:r>
              <w:t xml:space="preserve">9 with severity (CRITICAL/HIGH/MEDIUM)</w:t>
            </w:r>
          </w:p>
        </w:tc>
        <w:tc>
          <w:tcPr/>
          <w:p>
            <w:pPr>
              <w:pStyle w:val="Compact"/>
            </w:pPr>
            <w:r>
              <w:t xml:space="preserve">7 in the PDF, 9 in the article</w:t>
            </w:r>
          </w:p>
        </w:tc>
      </w:tr>
      <w:tr>
        <w:tc>
          <w:tcPr/>
          <w:p>
            <w:pPr>
              <w:pStyle w:val="Compact"/>
            </w:pPr>
            <w:r>
              <w:rPr>
                <w:b/>
                <w:bCs/>
              </w:rPr>
              <w:t xml:space="preserve">Caveats section</w:t>
            </w:r>
          </w:p>
        </w:tc>
        <w:tc>
          <w:tcPr/>
          <w:p>
            <w:pPr>
              <w:pStyle w:val="Compact"/>
            </w:pPr>
            <w:r>
              <w:t xml:space="preserve">Inline mentions</w:t>
            </w:r>
          </w:p>
        </w:tc>
        <w:tc>
          <w:tcPr/>
          <w:p>
            <w:pPr>
              <w:pStyle w:val="Compact"/>
            </w:pPr>
            <w:r>
              <w:t xml:space="preserve">Dedicated 4-point section</w:t>
            </w:r>
          </w:p>
        </w:tc>
      </w:tr>
      <w:tr>
        <w:tc>
          <w:tcPr/>
          <w:p>
            <w:pPr>
              <w:pStyle w:val="Compact"/>
            </w:pPr>
            <w:r>
              <w:rPr>
                <w:b/>
                <w:bCs/>
              </w:rPr>
              <w:t xml:space="preserve">Code snippets</w:t>
            </w:r>
          </w:p>
        </w:tc>
        <w:tc>
          <w:tcPr/>
          <w:p>
            <w:pPr>
              <w:pStyle w:val="Compact"/>
            </w:pPr>
            <w:r>
              <w:t xml:space="preserve">Yes (VQV eligibility check)</w:t>
            </w:r>
          </w:p>
        </w:tc>
        <w:tc>
          <w:tcPr/>
          <w:p>
            <w:pPr>
              <w:pStyle w:val="Compact"/>
            </w:pPr>
            <w:r>
              <w:t xml:space="preserve">No</w:t>
            </w:r>
          </w:p>
        </w:tc>
      </w:tr>
      <w:tr>
        <w:tc>
          <w:tcPr/>
          <w:p>
            <w:pPr>
              <w:pStyle w:val="Compact"/>
            </w:pPr>
            <w:r>
              <w:rPr>
                <w:b/>
                <w:bCs/>
              </w:rPr>
              <w:t xml:space="preserve">Grox classifier coverage</w:t>
            </w:r>
          </w:p>
        </w:tc>
        <w:tc>
          <w:tcPr/>
          <w:p>
            <w:pPr>
              <w:pStyle w:val="Compact"/>
            </w:pPr>
            <w:r>
              <w:t xml:space="preserve">6 classifiers/signals, with some thresholds or score scales</w:t>
            </w:r>
          </w:p>
        </w:tc>
        <w:tc>
          <w:tcPr/>
          <w:p>
            <w:pPr>
              <w:pStyle w:val="Compact"/>
            </w:pPr>
            <w:r>
              <w:t xml:space="preserve">Brief mention</w:t>
            </w:r>
          </w:p>
        </w:tc>
      </w:tr>
      <w:tr>
        <w:tc>
          <w:tcPr/>
          <w:p>
            <w:pPr>
              <w:pStyle w:val="Compact"/>
            </w:pPr>
            <w:r>
              <w:rPr>
                <w:b/>
                <w:bCs/>
              </w:rPr>
              <w:t xml:space="preserve">Technical insights section</w:t>
            </w:r>
          </w:p>
        </w:tc>
        <w:tc>
          <w:tcPr/>
          <w:p>
            <w:pPr>
              <w:pStyle w:val="Compact"/>
            </w:pPr>
            <w:r>
              <w:t xml:space="preserve">Yes (candidate isolation, hashing, etc.)</w:t>
            </w:r>
          </w:p>
        </w:tc>
        <w:tc>
          <w:tcPr/>
          <w:p>
            <w:pPr>
              <w:pStyle w:val="Compact"/>
            </w:pPr>
            <w:r>
              <w:t xml:space="preserve">No</w:t>
            </w:r>
          </w:p>
        </w:tc>
      </w:tr>
    </w:tbl>
    <w:p>
      <w:r>
        <w:pict>
          <v:rect style="width:0;height:1.5pt" o:hralign="center" o:hrstd="t" o:hr="t"/>
        </w:pict>
      </w:r>
    </w:p>
    <w:bookmarkEnd w:id="11"/>
    <w:bookmarkStart w:id="14" w:name="how-each-model-judged-the-other"/>
    <w:p>
      <w:pPr>
        <w:pStyle w:val="Heading2"/>
      </w:pPr>
      <w:r>
        <w:t xml:space="preserve">How Each Model Judged the Other</w:t>
      </w:r>
    </w:p>
    <w:bookmarkStart w:id="12" w:name="claudes-self-evaluation"/>
    <w:p>
      <w:pPr>
        <w:pStyle w:val="Heading3"/>
      </w:pPr>
      <w:r>
        <w:t xml:space="preserve">Claude’s Self-Evaluation</w:t>
      </w:r>
    </w:p>
    <w:p>
      <w:pPr>
        <w:pStyle w:val="FirstParagraph"/>
      </w:pPr>
      <w:r>
        <w:t xml:space="preserve">Claude scored across 9 dimensions (each /10):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GPT</w:t>
            </w:r>
          </w:p>
        </w:tc>
        <w:tc>
          <w:tcPr/>
          <w:p>
            <w:pPr>
              <w:pStyle w:val="Compact"/>
            </w:pPr>
            <w:r>
              <w:t xml:space="preserve">Claude</w:t>
            </w:r>
          </w:p>
        </w:tc>
        <w:tc>
          <w:tcPr/>
          <w:p>
            <w:pPr>
              <w:pStyle w:val="Compact"/>
            </w:pPr>
            <w:r>
              <w:t xml:space="preserve">Winner</w:t>
            </w:r>
          </w:p>
        </w:tc>
      </w:tr>
      <w:tr>
        <w:tc>
          <w:tcPr/>
          <w:p>
            <w:pPr>
              <w:pStyle w:val="Compact"/>
            </w:pPr>
            <w:r>
              <w:t xml:space="preserve">Technical Depth</w:t>
            </w:r>
          </w:p>
        </w:tc>
        <w:tc>
          <w:tcPr/>
          <w:p>
            <w:pPr>
              <w:pStyle w:val="Compact"/>
            </w:pPr>
            <w:r>
              <w:t xml:space="preserve">7</w:t>
            </w:r>
          </w:p>
        </w:tc>
        <w:tc>
          <w:tcPr/>
          <w:p>
            <w:pPr>
              <w:pStyle w:val="Compact"/>
            </w:pPr>
            <w:r>
              <w:t xml:space="preserve">9</w:t>
            </w:r>
          </w:p>
        </w:tc>
        <w:tc>
          <w:tcPr/>
          <w:p>
            <w:pPr>
              <w:pStyle w:val="Compact"/>
            </w:pPr>
            <w:r>
              <w:t xml:space="preserve">Claude</w:t>
            </w:r>
          </w:p>
        </w:tc>
      </w:tr>
      <w:tr>
        <w:tc>
          <w:tcPr/>
          <w:p>
            <w:pPr>
              <w:pStyle w:val="Compact"/>
            </w:pPr>
            <w:r>
              <w:t xml:space="preserve">Code-Level Specificity</w:t>
            </w:r>
          </w:p>
        </w:tc>
        <w:tc>
          <w:tcPr/>
          <w:p>
            <w:pPr>
              <w:pStyle w:val="Compact"/>
            </w:pPr>
            <w:r>
              <w:t xml:space="preserve">6</w:t>
            </w:r>
          </w:p>
        </w:tc>
        <w:tc>
          <w:tcPr/>
          <w:p>
            <w:pPr>
              <w:pStyle w:val="Compact"/>
            </w:pPr>
            <w:r>
              <w:t xml:space="preserve">9</w:t>
            </w:r>
          </w:p>
        </w:tc>
        <w:tc>
          <w:tcPr/>
          <w:p>
            <w:pPr>
              <w:pStyle w:val="Compact"/>
            </w:pPr>
            <w:r>
              <w:t xml:space="preserve">Claude</w:t>
            </w:r>
          </w:p>
        </w:tc>
      </w:tr>
      <w:tr>
        <w:tc>
          <w:tcPr/>
          <w:p>
            <w:pPr>
              <w:pStyle w:val="Compact"/>
            </w:pPr>
            <w:r>
              <w:t xml:space="preserve">Unique Insights</w:t>
            </w:r>
          </w:p>
        </w:tc>
        <w:tc>
          <w:tcPr/>
          <w:p>
            <w:pPr>
              <w:pStyle w:val="Compact"/>
            </w:pPr>
            <w:r>
              <w:t xml:space="preserve">6</w:t>
            </w:r>
          </w:p>
        </w:tc>
        <w:tc>
          <w:tcPr/>
          <w:p>
            <w:pPr>
              <w:pStyle w:val="Compact"/>
            </w:pPr>
            <w:r>
              <w:t xml:space="preserve">9</w:t>
            </w:r>
          </w:p>
        </w:tc>
        <w:tc>
          <w:tcPr/>
          <w:p>
            <w:pPr>
              <w:pStyle w:val="Compact"/>
            </w:pPr>
            <w:r>
              <w:t xml:space="preserve">Claude</w:t>
            </w:r>
          </w:p>
        </w:tc>
      </w:tr>
      <w:tr>
        <w:tc>
          <w:tcPr/>
          <w:p>
            <w:pPr>
              <w:pStyle w:val="Compact"/>
            </w:pPr>
            <w:r>
              <w:t xml:space="preserve">Actionability</w:t>
            </w:r>
          </w:p>
        </w:tc>
        <w:tc>
          <w:tcPr/>
          <w:p>
            <w:pPr>
              <w:pStyle w:val="Compact"/>
            </w:pPr>
            <w:r>
              <w:t xml:space="preserve">8</w:t>
            </w:r>
          </w:p>
        </w:tc>
        <w:tc>
          <w:tcPr/>
          <w:p>
            <w:pPr>
              <w:pStyle w:val="Compact"/>
            </w:pPr>
            <w:r>
              <w:t xml:space="preserve">8</w:t>
            </w:r>
          </w:p>
        </w:tc>
        <w:tc>
          <w:tcPr/>
          <w:p>
            <w:pPr>
              <w:pStyle w:val="Compact"/>
            </w:pPr>
            <w:r>
              <w:t xml:space="preserve">Tie</w:t>
            </w:r>
          </w:p>
        </w:tc>
      </w:tr>
      <w:tr>
        <w:tc>
          <w:tcPr/>
          <w:p>
            <w:pPr>
              <w:pStyle w:val="Compact"/>
            </w:pPr>
            <w:r>
              <w:t xml:space="preserve">Accuracy / Honesty</w:t>
            </w:r>
          </w:p>
        </w:tc>
        <w:tc>
          <w:tcPr/>
          <w:p>
            <w:pPr>
              <w:pStyle w:val="Compact"/>
            </w:pPr>
            <w:r>
              <w:t xml:space="preserve">9</w:t>
            </w:r>
          </w:p>
        </w:tc>
        <w:tc>
          <w:tcPr/>
          <w:p>
            <w:pPr>
              <w:pStyle w:val="Compact"/>
            </w:pPr>
            <w:r>
              <w:t xml:space="preserve">8</w:t>
            </w:r>
          </w:p>
        </w:tc>
        <w:tc>
          <w:tcPr/>
          <w:p>
            <w:pPr>
              <w:pStyle w:val="Compact"/>
            </w:pPr>
            <w:r>
              <w:t xml:space="preserve">GPT</w:t>
            </w:r>
          </w:p>
        </w:tc>
      </w:tr>
      <w:tr>
        <w:tc>
          <w:tcPr/>
          <w:p>
            <w:pPr>
              <w:pStyle w:val="Compact"/>
            </w:pPr>
            <w:r>
              <w:t xml:space="preserve">PDF Conciseness</w:t>
            </w:r>
          </w:p>
        </w:tc>
        <w:tc>
          <w:tcPr/>
          <w:p>
            <w:pPr>
              <w:pStyle w:val="Compact"/>
            </w:pPr>
            <w:r>
              <w:t xml:space="preserve">9</w:t>
            </w:r>
          </w:p>
        </w:tc>
        <w:tc>
          <w:tcPr/>
          <w:p>
            <w:pPr>
              <w:pStyle w:val="Compact"/>
            </w:pPr>
            <w:r>
              <w:t xml:space="preserve">7</w:t>
            </w:r>
          </w:p>
        </w:tc>
        <w:tc>
          <w:tcPr/>
          <w:p>
            <w:pPr>
              <w:pStyle w:val="Compact"/>
            </w:pPr>
            <w:r>
              <w:t xml:space="preserve">GPT</w:t>
            </w:r>
          </w:p>
        </w:tc>
      </w:tr>
      <w:tr>
        <w:tc>
          <w:tcPr/>
          <w:p>
            <w:pPr>
              <w:pStyle w:val="Compact"/>
            </w:pPr>
            <w:r>
              <w:t xml:space="preserve">X Thread Shareability</w:t>
            </w:r>
          </w:p>
        </w:tc>
        <w:tc>
          <w:tcPr/>
          <w:p>
            <w:pPr>
              <w:pStyle w:val="Compact"/>
            </w:pPr>
            <w:r>
              <w:t xml:space="preserve">9</w:t>
            </w:r>
          </w:p>
        </w:tc>
        <w:tc>
          <w:tcPr/>
          <w:p>
            <w:pPr>
              <w:pStyle w:val="Compact"/>
            </w:pPr>
            <w:r>
              <w:t xml:space="preserve">7</w:t>
            </w:r>
          </w:p>
        </w:tc>
        <w:tc>
          <w:tcPr/>
          <w:p>
            <w:pPr>
              <w:pStyle w:val="Compact"/>
            </w:pPr>
            <w:r>
              <w:t xml:space="preserve">GPT</w:t>
            </w:r>
          </w:p>
        </w:tc>
      </w:tr>
      <w:tr>
        <w:tc>
          <w:tcPr/>
          <w:p>
            <w:pPr>
              <w:pStyle w:val="Compact"/>
            </w:pPr>
            <w:r>
              <w:t xml:space="preserve">Creator Accessibility</w:t>
            </w:r>
          </w:p>
        </w:tc>
        <w:tc>
          <w:tcPr/>
          <w:p>
            <w:pPr>
              <w:pStyle w:val="Compact"/>
            </w:pPr>
            <w:r>
              <w:t xml:space="preserve">9</w:t>
            </w:r>
          </w:p>
        </w:tc>
        <w:tc>
          <w:tcPr/>
          <w:p>
            <w:pPr>
              <w:pStyle w:val="Compact"/>
            </w:pPr>
            <w:r>
              <w:t xml:space="preserve">7</w:t>
            </w:r>
          </w:p>
        </w:tc>
        <w:tc>
          <w:tcPr/>
          <w:p>
            <w:pPr>
              <w:pStyle w:val="Compact"/>
            </w:pPr>
            <w:r>
              <w:t xml:space="preserve">GPT</w:t>
            </w:r>
          </w:p>
        </w:tc>
      </w:tr>
      <w:tr>
        <w:tc>
          <w:tcPr/>
          <w:p>
            <w:pPr>
              <w:pStyle w:val="Compact"/>
            </w:pPr>
            <w:r>
              <w:t xml:space="preserve">PDF Comprehensiveness</w:t>
            </w:r>
          </w:p>
        </w:tc>
        <w:tc>
          <w:tcPr/>
          <w:p>
            <w:pPr>
              <w:pStyle w:val="Compact"/>
            </w:pPr>
            <w:r>
              <w:t xml:space="preserve">7</w:t>
            </w:r>
          </w:p>
        </w:tc>
        <w:tc>
          <w:tcPr/>
          <w:p>
            <w:pPr>
              <w:pStyle w:val="Compact"/>
            </w:pPr>
            <w:r>
              <w:t xml:space="preserve">9</w:t>
            </w:r>
          </w:p>
        </w:tc>
        <w:tc>
          <w:tcPr/>
          <w:p>
            <w:pPr>
              <w:pStyle w:val="Compact"/>
            </w:pPr>
            <w:r>
              <w:t xml:space="preserve">Claude</w:t>
            </w:r>
          </w:p>
        </w:tc>
      </w:tr>
      <w:tr>
        <w:tc>
          <w:tcPr/>
          <w:p>
            <w:pPr>
              <w:pStyle w:val="Compact"/>
            </w:pPr>
            <w:r>
              <w:rPr>
                <w:b/>
                <w:bCs/>
              </w:rPr>
              <w:t xml:space="preserve">Total</w:t>
            </w:r>
          </w:p>
        </w:tc>
        <w:tc>
          <w:tcPr/>
          <w:p>
            <w:pPr>
              <w:pStyle w:val="Compact"/>
            </w:pPr>
            <w:r>
              <w:rPr>
                <w:b/>
                <w:bCs/>
              </w:rPr>
              <w:t xml:space="preserve">70</w:t>
            </w:r>
          </w:p>
        </w:tc>
        <w:tc>
          <w:tcPr/>
          <w:p>
            <w:pPr>
              <w:pStyle w:val="Compact"/>
            </w:pPr>
            <w:r>
              <w:rPr>
                <w:b/>
                <w:bCs/>
              </w:rPr>
              <w:t xml:space="preserve">73</w:t>
            </w:r>
          </w:p>
        </w:tc>
        <w:tc>
          <w:tcPr/>
          <w:p>
            <w:pPr>
              <w:pStyle w:val="Compact"/>
            </w:pPr>
            <w:r>
              <w:rPr>
                <w:b/>
                <w:bCs/>
              </w:rPr>
              <w:t xml:space="preserve">Claude</w:t>
            </w:r>
          </w:p>
        </w:tc>
      </w:tr>
    </w:tbl>
    <w:p>
      <w:pPr>
        <w:pStyle w:val="BodyText"/>
      </w:pPr>
      <w:r>
        <w:t xml:space="preserve">Claude’s verdict:</w:t>
      </w:r>
      <w:r>
        <w:t xml:space="preserve"> </w:t>
      </w:r>
      <w:r>
        <w:rPr>
          <w:i/>
          <w:iCs/>
        </w:rPr>
        <w:t xml:space="preserve">“Claude goes deeper technically; GPT is more disciplined editorially.”</w:t>
      </w:r>
    </w:p>
    <w:bookmarkEnd w:id="12"/>
    <w:bookmarkStart w:id="13" w:name="gpts-self-evaluation"/>
    <w:p>
      <w:pPr>
        <w:pStyle w:val="Heading3"/>
      </w:pPr>
      <w:r>
        <w:t xml:space="preserve">GPT’s Self-Evaluation</w:t>
      </w:r>
    </w:p>
    <w:p>
      <w:pPr>
        <w:pStyle w:val="FirstParagraph"/>
      </w:pPr>
      <w:r>
        <w:t xml:space="preserve">GPT scored across 6 dimensions (weighted):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GPT</w:t>
            </w:r>
          </w:p>
        </w:tc>
        <w:tc>
          <w:tcPr/>
          <w:p>
            <w:pPr>
              <w:pStyle w:val="Compact"/>
            </w:pPr>
            <w:r>
              <w:t xml:space="preserve">Claude</w:t>
            </w:r>
          </w:p>
        </w:tc>
        <w:tc>
          <w:tcPr/>
          <w:p>
            <w:pPr>
              <w:pStyle w:val="Compact"/>
            </w:pPr>
            <w:r>
              <w:t xml:space="preserve">Winner</w:t>
            </w:r>
          </w:p>
        </w:tc>
      </w:tr>
      <w:tr>
        <w:tc>
          <w:tcPr/>
          <w:p>
            <w:pPr>
              <w:pStyle w:val="Compact"/>
            </w:pPr>
            <w:r>
              <w:t xml:space="preserve">Code Accuracy</w:t>
            </w:r>
          </w:p>
        </w:tc>
        <w:tc>
          <w:tcPr/>
          <w:p>
            <w:pPr>
              <w:pStyle w:val="Compact"/>
            </w:pPr>
            <w:r>
              <w:t xml:space="preserve">30%</w:t>
            </w:r>
          </w:p>
        </w:tc>
        <w:tc>
          <w:tcPr/>
          <w:p>
            <w:pPr>
              <w:pStyle w:val="Compact"/>
            </w:pPr>
            <w:r>
              <w:t xml:space="preserve">8.5</w:t>
            </w:r>
          </w:p>
        </w:tc>
        <w:tc>
          <w:tcPr/>
          <w:p>
            <w:pPr>
              <w:pStyle w:val="Compact"/>
            </w:pPr>
            <w:r>
              <w:t xml:space="preserve">6.5</w:t>
            </w:r>
          </w:p>
        </w:tc>
        <w:tc>
          <w:tcPr/>
          <w:p>
            <w:pPr>
              <w:pStyle w:val="Compact"/>
            </w:pPr>
            <w:r>
              <w:t xml:space="preserve">GPT</w:t>
            </w:r>
          </w:p>
        </w:tc>
      </w:tr>
      <w:tr>
        <w:tc>
          <w:tcPr/>
          <w:p>
            <w:pPr>
              <w:pStyle w:val="Compact"/>
            </w:pPr>
            <w:r>
              <w:t xml:space="preserve">Evidence Discipline</w:t>
            </w:r>
          </w:p>
        </w:tc>
        <w:tc>
          <w:tcPr/>
          <w:p>
            <w:pPr>
              <w:pStyle w:val="Compact"/>
            </w:pPr>
            <w:r>
              <w:t xml:space="preserve">20%</w:t>
            </w:r>
          </w:p>
        </w:tc>
        <w:tc>
          <w:tcPr/>
          <w:p>
            <w:pPr>
              <w:pStyle w:val="Compact"/>
            </w:pPr>
            <w:r>
              <w:t xml:space="preserve">9.0</w:t>
            </w:r>
          </w:p>
        </w:tc>
        <w:tc>
          <w:tcPr/>
          <w:p>
            <w:pPr>
              <w:pStyle w:val="Compact"/>
            </w:pPr>
            <w:r>
              <w:t xml:space="preserve">6.0</w:t>
            </w:r>
          </w:p>
        </w:tc>
        <w:tc>
          <w:tcPr/>
          <w:p>
            <w:pPr>
              <w:pStyle w:val="Compact"/>
            </w:pPr>
            <w:r>
              <w:t xml:space="preserve">GPT</w:t>
            </w:r>
          </w:p>
        </w:tc>
      </w:tr>
      <w:tr>
        <w:tc>
          <w:tcPr/>
          <w:p>
            <w:pPr>
              <w:pStyle w:val="Compact"/>
            </w:pPr>
            <w:r>
              <w:t xml:space="preserve">Completeness</w:t>
            </w:r>
          </w:p>
        </w:tc>
        <w:tc>
          <w:tcPr/>
          <w:p>
            <w:pPr>
              <w:pStyle w:val="Compact"/>
            </w:pPr>
            <w:r>
              <w:t xml:space="preserve">15%</w:t>
            </w:r>
          </w:p>
        </w:tc>
        <w:tc>
          <w:tcPr/>
          <w:p>
            <w:pPr>
              <w:pStyle w:val="Compact"/>
            </w:pPr>
            <w:r>
              <w:t xml:space="preserve">7.0</w:t>
            </w:r>
          </w:p>
        </w:tc>
        <w:tc>
          <w:tcPr/>
          <w:p>
            <w:pPr>
              <w:pStyle w:val="Compact"/>
            </w:pPr>
            <w:r>
              <w:t xml:space="preserve">9.0</w:t>
            </w:r>
          </w:p>
        </w:tc>
        <w:tc>
          <w:tcPr/>
          <w:p>
            <w:pPr>
              <w:pStyle w:val="Compact"/>
            </w:pPr>
            <w:r>
              <w:t xml:space="preserve">Claude</w:t>
            </w:r>
          </w:p>
        </w:tc>
      </w:tr>
      <w:tr>
        <w:tc>
          <w:tcPr/>
          <w:p>
            <w:pPr>
              <w:pStyle w:val="Compact"/>
            </w:pPr>
            <w:r>
              <w:t xml:space="preserve">Practical Usefulness</w:t>
            </w:r>
          </w:p>
        </w:tc>
        <w:tc>
          <w:tcPr/>
          <w:p>
            <w:pPr>
              <w:pStyle w:val="Compact"/>
            </w:pPr>
            <w:r>
              <w:t xml:space="preserve">15%</w:t>
            </w:r>
          </w:p>
        </w:tc>
        <w:tc>
          <w:tcPr/>
          <w:p>
            <w:pPr>
              <w:pStyle w:val="Compact"/>
            </w:pPr>
            <w:r>
              <w:t xml:space="preserve">8.0</w:t>
            </w:r>
          </w:p>
        </w:tc>
        <w:tc>
          <w:tcPr/>
          <w:p>
            <w:pPr>
              <w:pStyle w:val="Compact"/>
            </w:pPr>
            <w:r>
              <w:t xml:space="preserve">8.5</w:t>
            </w:r>
          </w:p>
        </w:tc>
        <w:tc>
          <w:tcPr/>
          <w:p>
            <w:pPr>
              <w:pStyle w:val="Compact"/>
            </w:pPr>
            <w:r>
              <w:t xml:space="preserve">Claude</w:t>
            </w:r>
          </w:p>
        </w:tc>
      </w:tr>
      <w:tr>
        <w:tc>
          <w:tcPr/>
          <w:p>
            <w:pPr>
              <w:pStyle w:val="Compact"/>
            </w:pPr>
            <w:r>
              <w:t xml:space="preserve">Caveats &amp; Uncertainty</w:t>
            </w:r>
          </w:p>
        </w:tc>
        <w:tc>
          <w:tcPr/>
          <w:p>
            <w:pPr>
              <w:pStyle w:val="Compact"/>
            </w:pPr>
            <w:r>
              <w:t xml:space="preserve">10%</w:t>
            </w:r>
          </w:p>
        </w:tc>
        <w:tc>
          <w:tcPr/>
          <w:p>
            <w:pPr>
              <w:pStyle w:val="Compact"/>
            </w:pPr>
            <w:r>
              <w:t xml:space="preserve">9.0</w:t>
            </w:r>
          </w:p>
        </w:tc>
        <w:tc>
          <w:tcPr/>
          <w:p>
            <w:pPr>
              <w:pStyle w:val="Compact"/>
            </w:pPr>
            <w:r>
              <w:t xml:space="preserve">5.5</w:t>
            </w:r>
          </w:p>
        </w:tc>
        <w:tc>
          <w:tcPr/>
          <w:p>
            <w:pPr>
              <w:pStyle w:val="Compact"/>
            </w:pPr>
            <w:r>
              <w:t xml:space="preserve">GPT</w:t>
            </w:r>
          </w:p>
        </w:tc>
      </w:tr>
      <w:tr>
        <w:tc>
          <w:tcPr/>
          <w:p>
            <w:pPr>
              <w:pStyle w:val="Compact"/>
            </w:pPr>
            <w:r>
              <w:t xml:space="preserve">Readability/Shareability</w:t>
            </w:r>
          </w:p>
        </w:tc>
        <w:tc>
          <w:tcPr/>
          <w:p>
            <w:pPr>
              <w:pStyle w:val="Compact"/>
            </w:pPr>
            <w:r>
              <w:t xml:space="preserve">10%</w:t>
            </w:r>
          </w:p>
        </w:tc>
        <w:tc>
          <w:tcPr/>
          <w:p>
            <w:pPr>
              <w:pStyle w:val="Compact"/>
            </w:pPr>
            <w:r>
              <w:t xml:space="preserve">7.5</w:t>
            </w:r>
          </w:p>
        </w:tc>
        <w:tc>
          <w:tcPr/>
          <w:p>
            <w:pPr>
              <w:pStyle w:val="Compact"/>
            </w:pPr>
            <w:r>
              <w:t xml:space="preserve">8.5</w:t>
            </w:r>
          </w:p>
        </w:tc>
        <w:tc>
          <w:tcPr/>
          <w:p>
            <w:pPr>
              <w:pStyle w:val="Compact"/>
            </w:pPr>
            <w:r>
              <w:t xml:space="preserve">Claude</w:t>
            </w:r>
          </w:p>
        </w:tc>
      </w:tr>
      <w:tr>
        <w:tc>
          <w:tcPr/>
          <w:p>
            <w:pPr>
              <w:pStyle w:val="Compact"/>
            </w:pPr>
            <w:r>
              <w:rPr>
                <w:b/>
                <w:bCs/>
              </w:rPr>
              <w:t xml:space="preserve">Weighted Total</w:t>
            </w:r>
          </w:p>
        </w:tc>
        <w:tc>
          <w:tcPr/>
          <w:p>
            <w:pPr>
              <w:pStyle w:val="Compact"/>
            </w:pPr>
            <w:r>
              <w:rPr>
                <w:b/>
                <w:bCs/>
              </w:rPr>
              <w:t xml:space="preserve">100%</w:t>
            </w:r>
          </w:p>
        </w:tc>
        <w:tc>
          <w:tcPr/>
          <w:p>
            <w:pPr>
              <w:pStyle w:val="Compact"/>
            </w:pPr>
            <w:r>
              <w:rPr>
                <w:b/>
                <w:bCs/>
              </w:rPr>
              <w:t xml:space="preserve">8.35</w:t>
            </w:r>
          </w:p>
        </w:tc>
        <w:tc>
          <w:tcPr/>
          <w:p>
            <w:pPr>
              <w:pStyle w:val="Compact"/>
            </w:pPr>
            <w:r>
              <w:rPr>
                <w:b/>
                <w:bCs/>
              </w:rPr>
              <w:t xml:space="preserve">7.18</w:t>
            </w:r>
          </w:p>
        </w:tc>
        <w:tc>
          <w:tcPr/>
          <w:p>
            <w:pPr>
              <w:pStyle w:val="Compact"/>
            </w:pPr>
            <w:r>
              <w:rPr>
                <w:b/>
                <w:bCs/>
              </w:rPr>
              <w:t xml:space="preserve">GPT</w:t>
            </w:r>
          </w:p>
        </w:tc>
      </w:tr>
    </w:tbl>
    <w:p>
      <w:pPr>
        <w:pStyle w:val="BodyText"/>
      </w:pPr>
      <w:r>
        <w:t xml:space="preserve">GPT’s verdict:</w:t>
      </w:r>
      <w:r>
        <w:t xml:space="preserve"> </w:t>
      </w:r>
      <w:r>
        <w:rPr>
          <w:i/>
          <w:iCs/>
        </w:rPr>
        <w:t xml:space="preserve">“GPT report is better as the factual base. Claude has stronger packaging but needs factual cleanup.”</w:t>
      </w:r>
    </w:p>
    <w:p>
      <w:r>
        <w:pict>
          <v:rect style="width:0;height:1.5pt" o:hralign="center" o:hrstd="t" o:hr="t"/>
        </w:pict>
      </w:r>
    </w:p>
    <w:bookmarkEnd w:id="13"/>
    <w:bookmarkEnd w:id="14"/>
    <w:bookmarkStart w:id="15" w:name="the-pattern-both-models-are-biased"/>
    <w:p>
      <w:pPr>
        <w:pStyle w:val="Heading2"/>
      </w:pPr>
      <w:r>
        <w:t xml:space="preserve">The Pattern: Both Models Are Biased</w:t>
      </w:r>
    </w:p>
    <w:p>
      <w:pPr>
        <w:pStyle w:val="FirstParagraph"/>
      </w:pPr>
      <w:r>
        <w:t xml:space="preserve">The scoring reveals exactly what you’d expect:</w:t>
      </w:r>
    </w:p>
    <w:p>
      <w:pPr>
        <w:pStyle w:val="Compact"/>
        <w:numPr>
          <w:ilvl w:val="0"/>
          <w:numId w:val="1001"/>
        </w:numPr>
      </w:pPr>
      <w:r>
        <w:rPr>
          <w:b/>
          <w:bCs/>
        </w:rPr>
        <w:t xml:space="preserve">Claude gives itself a 3-point lead</w:t>
      </w:r>
      <w:r>
        <w:t xml:space="preserve"> </w:t>
      </w:r>
      <w:r>
        <w:t xml:space="preserve">(73 vs 70) by weighing technical depth and code specificity heavily.</w:t>
      </w:r>
    </w:p>
    <w:p>
      <w:pPr>
        <w:pStyle w:val="Compact"/>
        <w:numPr>
          <w:ilvl w:val="0"/>
          <w:numId w:val="1001"/>
        </w:numPr>
      </w:pPr>
      <w:r>
        <w:rPr>
          <w:b/>
          <w:bCs/>
        </w:rPr>
        <w:t xml:space="preserve">GPT gives itself a 1.17-point lead</w:t>
      </w:r>
      <w:r>
        <w:t xml:space="preserve"> </w:t>
      </w:r>
      <w:r>
        <w:t xml:space="preserve">(8.35 vs 7.18) by weighting code accuracy, evidence discipline, and caveats at 60% of the total score.</w:t>
      </w:r>
    </w:p>
    <w:p>
      <w:pPr>
        <w:pStyle w:val="FirstParagraph"/>
      </w:pPr>
      <w:r>
        <w:t xml:space="preserve">Each model designed a scoring rubric that favored its own strengths.</w:t>
      </w:r>
    </w:p>
    <w:p>
      <w:pPr>
        <w:pStyle w:val="BodyText"/>
      </w:pPr>
      <w:r>
        <w:t xml:space="preserve">Claude’s rubric rewards depth. GPT’s rubric rewards caution. Both are valid. Neither is neutral.</w:t>
      </w:r>
    </w:p>
    <w:p>
      <w:r>
        <w:pict>
          <v:rect style="width:0;height:1.5pt" o:hralign="center" o:hrstd="t" o:hr="t"/>
        </w:pict>
      </w:r>
    </w:p>
    <w:bookmarkEnd w:id="15"/>
    <w:bookmarkStart w:id="16" w:name="where-gpt-genuinely-wins"/>
    <w:p>
      <w:pPr>
        <w:pStyle w:val="Heading2"/>
      </w:pPr>
      <w:r>
        <w:t xml:space="preserve">Where GPT Genuinely Wins</w:t>
      </w:r>
    </w:p>
    <w:p>
      <w:pPr>
        <w:pStyle w:val="FirstParagraph"/>
      </w:pPr>
      <w:r>
        <w:rPr>
          <w:b/>
          <w:bCs/>
        </w:rPr>
        <w:t xml:space="preserve">1. Caveats and intellectual honesty.</w:t>
      </w:r>
      <w:r>
        <w:t xml:space="preserve"> </w:t>
      </w:r>
      <w:r>
        <w:t xml:space="preserve">GPT’s report has a dedicated 4-point caveats section explicitly stating: this is a partial OSS repo, not live production; runtime weights are missing; no SimClusters/RealGraph/TwHIN found. Claude mentions these things inline but doesn’t call them out as prominently.</w:t>
      </w:r>
    </w:p>
    <w:p>
      <w:pPr>
        <w:pStyle w:val="BodyText"/>
      </w:pPr>
      <w:r>
        <w:rPr>
          <w:b/>
          <w:bCs/>
        </w:rPr>
        <w:t xml:space="preserve">2. Conservative claims.</w:t>
      </w:r>
      <w:r>
        <w:t xml:space="preserve"> </w:t>
      </w:r>
      <w:r>
        <w:t xml:space="preserve">GPT avoids labeling signal weights as</w:t>
      </w:r>
      <w:r>
        <w:t xml:space="preserve"> </w:t>
      </w:r>
      <w:r>
        <w:t xml:space="preserve">“Very High”</w:t>
      </w:r>
      <w:r>
        <w:t xml:space="preserve"> </w:t>
      </w:r>
      <w:r>
        <w:t xml:space="preserve">or</w:t>
      </w:r>
      <w:r>
        <w:t xml:space="preserve"> </w:t>
      </w:r>
      <w:r>
        <w:t xml:space="preserve">“Very Strong Negative”</w:t>
      </w:r>
      <w:r>
        <w:t xml:space="preserve"> </w:t>
      </w:r>
      <w:r>
        <w:t xml:space="preserve">since the actual numeric weights aren’t in the repo. Claude assigns impact levels that are reasonable inferences but not directly provable from the code.</w:t>
      </w:r>
    </w:p>
    <w:p>
      <w:pPr>
        <w:pStyle w:val="BodyText"/>
      </w:pPr>
      <w:r>
        <w:rPr>
          <w:b/>
          <w:bCs/>
        </w:rPr>
        <w:t xml:space="preserve">3. Tweet-native thread.</w:t>
      </w:r>
      <w:r>
        <w:t xml:space="preserve"> </w:t>
      </w:r>
      <w:r>
        <w:t xml:space="preserve">GPT’s 16-post thread was explicitly checked to stay under 280 characters per post. Claude’s 20-post thread has richer content but would need more editing before being pasted directly as X posts.</w:t>
      </w:r>
    </w:p>
    <w:p>
      <w:pPr>
        <w:pStyle w:val="BodyText"/>
      </w:pPr>
      <w:r>
        <w:rPr>
          <w:b/>
          <w:bCs/>
        </w:rPr>
        <w:t xml:space="preserve">4. Conciseness.</w:t>
      </w:r>
      <w:r>
        <w:t xml:space="preserve"> </w:t>
      </w:r>
      <w:r>
        <w:t xml:space="preserve">4 pages vs 7 pages. GPT says what needs to be said and stops.</w:t>
      </w:r>
    </w:p>
    <w:p>
      <w:pPr>
        <w:pStyle w:val="BodyText"/>
      </w:pPr>
      <w:r>
        <w:rPr>
          <w:b/>
          <w:bCs/>
        </w:rPr>
        <w:t xml:space="preserve">5. GPT correctly flagged Claude overclaims.</w:t>
      </w:r>
      <w:r>
        <w:t xml:space="preserve"> </w:t>
      </w:r>
      <w:r>
        <w:t xml:space="preserve">GPT’s comparison report lists 10 specific Claude claims that are overstated – like</w:t>
      </w:r>
      <w:r>
        <w:t xml:space="preserve"> </w:t>
      </w:r>
      <w:r>
        <w:t xml:space="preserve">“quality below 0.4 = removed from feed”</w:t>
      </w:r>
      <w:r>
        <w:t xml:space="preserve"> </w:t>
      </w:r>
      <w:r>
        <w:t xml:space="preserve">(the threshold exists for classifier positivity, but feed removal isn’t proven) and</w:t>
      </w:r>
      <w:r>
        <w:t xml:space="preserve"> </w:t>
      </w:r>
      <w:r>
        <w:t xml:space="preserve">“first 60 minutes are critical”</w:t>
      </w:r>
      <w:r>
        <w:t xml:space="preserve"> </w:t>
      </w:r>
      <w:r>
        <w:t xml:space="preserve">(post-age buckets use 60-min granularity, but a first-hour rule isn’t proven). These are valid criticisms.</w:t>
      </w:r>
    </w:p>
    <w:p>
      <w:r>
        <w:pict>
          <v:rect style="width:0;height:1.5pt" o:hralign="center" o:hrstd="t" o:hr="t"/>
        </w:pict>
      </w:r>
    </w:p>
    <w:bookmarkEnd w:id="16"/>
    <w:bookmarkStart w:id="17" w:name="where-claude-genuinely-wins"/>
    <w:p>
      <w:pPr>
        <w:pStyle w:val="Heading2"/>
      </w:pPr>
      <w:r>
        <w:t xml:space="preserve">Where Claude Genuinely Wins</w:t>
      </w:r>
    </w:p>
    <w:p>
      <w:pPr>
        <w:pStyle w:val="FirstParagraph"/>
      </w:pPr>
      <w:r>
        <w:rPr>
          <w:b/>
          <w:bCs/>
        </w:rPr>
        <w:t xml:space="preserve">1. Technical depth.</w:t>
      </w:r>
      <w:r>
        <w:t xml:space="preserve"> </w:t>
      </w:r>
      <w:r>
        <w:t xml:space="preserve">Claude identified signals GPT didn’t mention at all: the three separate share signals (share, DM share, copy-link share), click_dwell_time as a third dwell signal, the negative score offset rescaling formula, mutual follow Jaccard via MinHash, post age bucketing specifics (4800 min, 60-min granularity), brand safety tiers, and Grox slop_score detection.</w:t>
      </w:r>
    </w:p>
    <w:p>
      <w:pPr>
        <w:pStyle w:val="BodyText"/>
      </w:pPr>
      <w:r>
        <w:rPr>
          <w:b/>
          <w:bCs/>
        </w:rPr>
        <w:t xml:space="preserve">2. Code-level evidence.</w:t>
      </w:r>
      <w:r>
        <w:t xml:space="preserve"> </w:t>
      </w:r>
      <w:r>
        <w:t xml:space="preserve">Claude includes actual variable names from the codebase (</w:t>
      </w:r>
      <w:r>
        <w:rPr>
          <w:rStyle w:val="VerbatimChar"/>
        </w:rPr>
        <w:t xml:space="preserve">favorite_score x FAVORITE_WEIGHT</w:t>
      </w:r>
      <w:r>
        <w:t xml:space="preserve">,</w:t>
      </w:r>
      <w:r>
        <w:t xml:space="preserve"> </w:t>
      </w:r>
      <w:r>
        <w:rPr>
          <w:rStyle w:val="VerbatimChar"/>
        </w:rPr>
        <w:t xml:space="preserve">block_author_score x BLOCK_AUTHOR_WEIGHT</w:t>
      </w:r>
      <w:r>
        <w:t xml:space="preserve">), specific constants (</w:t>
      </w:r>
      <w:r>
        <w:rPr>
          <w:rStyle w:val="VerbatimChar"/>
        </w:rPr>
        <w:t xml:space="preserve">POST_AGE_MAX_MINUTES = 4800</w:t>
      </w:r>
      <w:r>
        <w:t xml:space="preserve">,</w:t>
      </w:r>
      <w:r>
        <w:t xml:space="preserve"> </w:t>
      </w:r>
      <w:r>
        <w:rPr>
          <w:rStyle w:val="VerbatimChar"/>
        </w:rPr>
        <w:t xml:space="preserve">MIN_HASHES = 256</w:t>
      </w:r>
      <w:r>
        <w:t xml:space="preserve">,</w:t>
      </w:r>
      <w:r>
        <w:t xml:space="preserve"> </w:t>
      </w:r>
      <w:r>
        <w:rPr>
          <w:rStyle w:val="VerbatimChar"/>
        </w:rPr>
        <w:t xml:space="preserve">history_seq_len=128</w:t>
      </w:r>
      <w:r>
        <w:t xml:space="preserve">), and a code snippet showing the VQV eligibility check.</w:t>
      </w:r>
    </w:p>
    <w:p>
      <w:pPr>
        <w:pStyle w:val="BodyText"/>
      </w:pPr>
      <w:r>
        <w:rPr>
          <w:b/>
          <w:bCs/>
        </w:rPr>
        <w:t xml:space="preserve">3. Formulas.</w:t>
      </w:r>
      <w:r>
        <w:t xml:space="preserve"> </w:t>
      </w:r>
      <w:r>
        <w:t xml:space="preserve">Claude documents the actual author diversity decay formula (</w:t>
      </w:r>
      <w:r>
        <w:rPr>
          <w:rStyle w:val="VerbatimChar"/>
        </w:rPr>
        <w:t xml:space="preserve">multiplier = (1 - floor) x decay^position + floor</w:t>
      </w:r>
      <w:r>
        <w:t xml:space="preserve">) with a worked example, the negative score offset formula, and the weighted scoring structure. GPT mentions these exist but doesn’t show the math.</w:t>
      </w:r>
    </w:p>
    <w:p>
      <w:pPr>
        <w:pStyle w:val="BodyText"/>
      </w:pPr>
      <w:r>
        <w:rPr>
          <w:b/>
          <w:bCs/>
        </w:rPr>
        <w:t xml:space="preserve">4. Grox pipeline.</w:t>
      </w:r>
      <w:r>
        <w:t xml:space="preserve"> </w:t>
      </w:r>
      <w:r>
        <w:t xml:space="preserve">Claude names and describes 6 individual Grox classifiers/signals (BangerInitialScreen, SpamEapiLowFollowerClassifier, SafetyPtosCategoryClassifier, SafetyPtosPolicyClassifier, PostSafetyDeluxeClassifier, ReplyScorer), including some thresholds or score scales. GPT mentions Grox briefly.</w:t>
      </w:r>
    </w:p>
    <w:p>
      <w:pPr>
        <w:pStyle w:val="BodyText"/>
      </w:pPr>
      <w:r>
        <w:rPr>
          <w:b/>
          <w:bCs/>
        </w:rPr>
        <w:t xml:space="preserve">5. Architecture insights.</w:t>
      </w:r>
      <w:r>
        <w:t xml:space="preserve"> </w:t>
      </w:r>
      <w:r>
        <w:t xml:space="preserve">Claude covers candidate isolation in the transformer attention mask, hash-based identity representation, new-user routing / OON-factor handling, and the 128-action engagement history window. GPT doesn’t have a technical insights section.</w:t>
      </w:r>
    </w:p>
    <w:p>
      <w:r>
        <w:pict>
          <v:rect style="width:0;height:1.5pt" o:hralign="center" o:hrstd="t" o:hr="t"/>
        </w:pict>
      </w:r>
    </w:p>
    <w:bookmarkEnd w:id="17"/>
    <w:bookmarkStart w:id="18" w:name="the-algorithm-what-both-agree-on"/>
    <w:p>
      <w:pPr>
        <w:pStyle w:val="Heading2"/>
      </w:pPr>
      <w:r>
        <w:t xml:space="preserve">The Algorithm: What Both Agree On</w:t>
      </w:r>
    </w:p>
    <w:p>
      <w:pPr>
        <w:pStyle w:val="FirstParagraph"/>
      </w:pPr>
      <w:r>
        <w:t xml:space="preserve">Despite their rivalry, both reports reach the same core conclusions about how X’s For You algorithm works:</w:t>
      </w:r>
    </w:p>
    <w:p>
      <w:pPr>
        <w:pStyle w:val="BodyText"/>
      </w:pPr>
      <w:r>
        <w:rPr>
          <w:b/>
          <w:bCs/>
        </w:rPr>
        <w:t xml:space="preserve">The Pipeline:</w:t>
      </w:r>
      <w:r>
        <w:t xml:space="preserve"> </w:t>
      </w:r>
      <w:r>
        <w:t xml:space="preserve">Viewer context -&gt; Candidate retrieval (in-network via Thunder + out-of-network via Phoenix) -&gt; Hydration -&gt; Filtering -&gt; ML scoring (Grok-based transformer predicts engagement probabilities) -&gt; Weighted combination -&gt; Diversity/OON adjustment -&gt; Selection -&gt; Safety filtering.</w:t>
      </w:r>
    </w:p>
    <w:p>
      <w:pPr>
        <w:pStyle w:val="BodyText"/>
      </w:pPr>
      <w:r>
        <w:rPr>
          <w:b/>
          <w:bCs/>
        </w:rPr>
        <w:t xml:space="preserve">The Formula:</w:t>
      </w:r>
      <w:r>
        <w:t xml:space="preserve"> </w:t>
      </w:r>
      <w:r>
        <w:t xml:space="preserve">Final Score = weighted sum of predicted positive engagement probabilities minus weighted negative engagement probabilities.</w:t>
      </w:r>
    </w:p>
    <w:p>
      <w:pPr>
        <w:pStyle w:val="BodyText"/>
      </w:pPr>
      <w:r>
        <w:rPr>
          <w:b/>
          <w:bCs/>
        </w:rPr>
        <w:t xml:space="preserve">What helps reach:</w:t>
      </w:r>
      <w:r>
        <w:t xml:space="preserve"> </w:t>
      </w:r>
      <w:r>
        <w:t xml:space="preserve">- Multi-signal engagement (replies + reposts + shares, not just likes)</w:t>
      </w:r>
      <w:r>
        <w:t xml:space="preserve"> </w:t>
      </w:r>
      <w:r>
        <w:t xml:space="preserve">- Dwell time (the algorithm measures reading duration)</w:t>
      </w:r>
      <w:r>
        <w:t xml:space="preserve"> </w:t>
      </w:r>
      <w:r>
        <w:t xml:space="preserve">- Topic consistency (embedding-based retrieval rewards niche clarity)</w:t>
      </w:r>
      <w:r>
        <w:t xml:space="preserve"> </w:t>
      </w:r>
      <w:r>
        <w:t xml:space="preserve">- Video quality views (duration-gated bonus)</w:t>
      </w:r>
      <w:r>
        <w:t xml:space="preserve"> </w:t>
      </w:r>
      <w:r>
        <w:t xml:space="preserve">- Freshness (age filters + post age in model features)</w:t>
      </w:r>
      <w:r>
        <w:t xml:space="preserve"> </w:t>
      </w:r>
      <w:r>
        <w:t xml:space="preserve">- Follow conversions (P(follow_author) is a scoring signal)</w:t>
      </w:r>
    </w:p>
    <w:p>
      <w:pPr>
        <w:pStyle w:val="BodyText"/>
      </w:pPr>
      <w:r>
        <w:rPr>
          <w:b/>
          <w:bCs/>
        </w:rPr>
        <w:t xml:space="preserve">What can hurt reach:</w:t>
      </w:r>
      <w:r>
        <w:t xml:space="preserve"> </w:t>
      </w:r>
      <w:r>
        <w:t xml:space="preserve">- Blocks, mutes, reports (negative scoring weights)</w:t>
      </w:r>
      <w:r>
        <w:t xml:space="preserve"> </w:t>
      </w:r>
      <w:r>
        <w:t xml:space="preserve">- Safety/policy violations (can be removed or restricted post-ranking)</w:t>
      </w:r>
      <w:r>
        <w:t xml:space="preserve"> </w:t>
      </w:r>
      <w:r>
        <w:t xml:space="preserve">- Spam replies (Grox detection / distribution risk)</w:t>
      </w:r>
      <w:r>
        <w:t xml:space="preserve"> </w:t>
      </w:r>
      <w:r>
        <w:t xml:space="preserve">- Flooding (author diversity decay is exponential)</w:t>
      </w:r>
      <w:r>
        <w:t xml:space="preserve"> </w:t>
      </w:r>
      <w:r>
        <w:t xml:space="preserve">- Scroll-past content (not_dwelled is a negative signal)</w:t>
      </w:r>
      <w:r>
        <w:t xml:space="preserve"> </w:t>
      </w:r>
      <w:r>
        <w:t xml:space="preserve">- Duplicates (multiple dedup filters)</w:t>
      </w:r>
    </w:p>
    <w:p>
      <w:r>
        <w:pict>
          <v:rect style="width:0;height:1.5pt" o:hralign="center" o:hrstd="t" o:hr="t"/>
        </w:pict>
      </w:r>
    </w:p>
    <w:bookmarkEnd w:id="18"/>
    <w:bookmarkStart w:id="20" w:name="the-verdict"/>
    <w:p>
      <w:pPr>
        <w:pStyle w:val="Heading2"/>
      </w:pPr>
      <w:r>
        <w:t xml:space="preserve">The Verdict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If you need…</w:t>
            </w:r>
          </w:p>
        </w:tc>
        <w:tc>
          <w:tcPr/>
          <w:p>
            <w:pPr>
              <w:pStyle w:val="Compact"/>
            </w:pPr>
            <w:r>
              <w:t xml:space="preserve">Use</w:t>
            </w:r>
          </w:p>
        </w:tc>
      </w:tr>
      <w:tr>
        <w:tc>
          <w:tcPr/>
          <w:p>
            <w:pPr>
              <w:pStyle w:val="Compact"/>
            </w:pPr>
            <w:r>
              <w:t xml:space="preserve">A trusted, defensible research foundation</w:t>
            </w:r>
          </w:p>
        </w:tc>
        <w:tc>
          <w:tcPr/>
          <w:p>
            <w:pPr>
              <w:pStyle w:val="Compact"/>
            </w:pPr>
            <w:r>
              <w:t xml:space="preserve">GPT’s report</w:t>
            </w:r>
          </w:p>
        </w:tc>
      </w:tr>
      <w:tr>
        <w:tc>
          <w:tcPr/>
          <w:p>
            <w:pPr>
              <w:pStyle w:val="Compact"/>
            </w:pPr>
            <w:r>
              <w:t xml:space="preserve">Deep technical reference with formulas and code evidence</w:t>
            </w:r>
          </w:p>
        </w:tc>
        <w:tc>
          <w:tcPr/>
          <w:p>
            <w:pPr>
              <w:pStyle w:val="Compact"/>
            </w:pPr>
            <w:r>
              <w:t xml:space="preserve">Claude’s report</w:t>
            </w:r>
          </w:p>
        </w:tc>
      </w:tr>
      <w:tr>
        <w:tc>
          <w:tcPr/>
          <w:p>
            <w:pPr>
              <w:pStyle w:val="Compact"/>
            </w:pPr>
            <w:r>
              <w:t xml:space="preserve">A thread to post on X right now</w:t>
            </w:r>
          </w:p>
        </w:tc>
        <w:tc>
          <w:tcPr/>
          <w:p>
            <w:pPr>
              <w:pStyle w:val="Compact"/>
            </w:pPr>
            <w:r>
              <w:t xml:space="preserve">GPT’s thread</w:t>
            </w:r>
          </w:p>
        </w:tc>
      </w:tr>
      <w:tr>
        <w:tc>
          <w:tcPr/>
          <w:p>
            <w:pPr>
              <w:pStyle w:val="Compact"/>
            </w:pPr>
            <w:r>
              <w:t xml:space="preserve">A rich X Article with surprising insights</w:t>
            </w:r>
          </w:p>
        </w:tc>
        <w:tc>
          <w:tcPr/>
          <w:p>
            <w:pPr>
              <w:pStyle w:val="Compact"/>
            </w:pPr>
            <w:r>
              <w:t xml:space="preserve">Claude’s report</w:t>
            </w:r>
          </w:p>
        </w:tc>
      </w:tr>
      <w:tr>
        <w:tc>
          <w:tcPr/>
          <w:p>
            <w:pPr>
              <w:pStyle w:val="Compact"/>
            </w:pPr>
            <w:r>
              <w:t xml:space="preserve">Understanding of Grox classifiers and safety pipeline</w:t>
            </w:r>
          </w:p>
        </w:tc>
        <w:tc>
          <w:tcPr/>
          <w:p>
            <w:pPr>
              <w:pStyle w:val="Compact"/>
            </w:pPr>
            <w:r>
              <w:t xml:space="preserve">Claude’s report</w:t>
            </w:r>
          </w:p>
        </w:tc>
      </w:tr>
      <w:tr>
        <w:tc>
          <w:tcPr/>
          <w:p>
            <w:pPr>
              <w:pStyle w:val="Compact"/>
            </w:pPr>
            <w:r>
              <w:t xml:space="preserve">Conservative, caveat-first framing</w:t>
            </w:r>
          </w:p>
        </w:tc>
        <w:tc>
          <w:tcPr/>
          <w:p>
            <w:pPr>
              <w:pStyle w:val="Compact"/>
            </w:pPr>
            <w:r>
              <w:t xml:space="preserve">GPT’s report</w:t>
            </w:r>
          </w:p>
        </w:tc>
      </w:tr>
      <w:tr>
        <w:tc>
          <w:tcPr/>
          <w:p>
            <w:pPr>
              <w:pStyle w:val="Compact"/>
            </w:pPr>
            <w:r>
              <w:t xml:space="preserve">Architecture details (attention masking, embeddings, RoPE)</w:t>
            </w:r>
          </w:p>
        </w:tc>
        <w:tc>
          <w:tcPr/>
          <w:p>
            <w:pPr>
              <w:pStyle w:val="Compact"/>
            </w:pPr>
            <w:r>
              <w:t xml:space="preserve">Claude’s report</w:t>
            </w:r>
          </w:p>
        </w:tc>
      </w:tr>
      <w:tr>
        <w:tc>
          <w:tcPr/>
          <w:p>
            <w:pPr>
              <w:pStyle w:val="Compact"/>
            </w:pPr>
            <w:r>
              <w:t xml:space="preserve">Quick 5-minute executive briefing</w:t>
            </w:r>
          </w:p>
        </w:tc>
        <w:tc>
          <w:tcPr/>
          <w:p>
            <w:pPr>
              <w:pStyle w:val="Compact"/>
            </w:pPr>
            <w:r>
              <w:t xml:space="preserve">GPT’s report</w:t>
            </w:r>
          </w:p>
        </w:tc>
      </w:tr>
    </w:tbl>
    <w:p>
      <w:pPr>
        <w:pStyle w:val="BodyText"/>
      </w:pPr>
      <w:r>
        <w:rPr>
          <w:b/>
          <w:bCs/>
        </w:rPr>
        <w:t xml:space="preserve">My take:</w:t>
      </w:r>
      <w:r>
        <w:t xml:space="preserve"> </w:t>
      </w:r>
      <w:r>
        <w:t xml:space="preserve">GPT plays it safe and gets the fundamentals right with excellent disclaimers. Claude goes deeper, surfaces more code-level insights, and gives you things GPT simply doesn’t cover – but occasionally states inferences as facts.</w:t>
      </w:r>
    </w:p>
    <w:p>
      <w:pPr>
        <w:pStyle w:val="BodyText"/>
      </w:pPr>
      <w:r>
        <w:t xml:space="preserve">The ideal approach:</w:t>
      </w:r>
      <w:r>
        <w:t xml:space="preserve"> </w:t>
      </w:r>
      <w:r>
        <w:rPr>
          <w:b/>
          <w:bCs/>
        </w:rPr>
        <w:t xml:space="preserve">GPT for truth. Claude for depth. Combine both for the complete picture.</w:t>
      </w:r>
    </w:p>
    <w:p>
      <w:pPr>
        <w:pStyle w:val="BodyText"/>
      </w:pPr>
      <w:r>
        <w:t xml:space="preserve">Both models analyzed the same code and independently arrived at the same core conclusions. The algorithm rewards genuine engagement, punishes negative feedback, and filters aggressively. No hack beats being genuinely relevant to a specific audience.</w:t>
      </w:r>
    </w:p>
    <w:p>
      <w:r>
        <w:pict>
          <v:rect style="width:0;height:1.5pt" o:hralign="center" o:hrstd="t" o:hr="t"/>
        </w:pict>
      </w:r>
    </w:p>
    <w:p>
      <w:pPr>
        <w:pStyle w:val="FirstParagraph"/>
      </w:pPr>
      <w:r>
        <w:rPr>
          <w:i/>
          <w:iCs/>
        </w:rPr>
        <w:t xml:space="preserve">Both reports, comparison PDFs, and this article are available in the</w:t>
      </w:r>
      <w:r>
        <w:rPr>
          <w:i/>
          <w:iCs/>
        </w:rPr>
        <w:t xml:space="preserve"> </w:t>
      </w:r>
      <w:hyperlink r:id="rId19">
        <w:r>
          <w:rPr>
            <w:rStyle w:val="Hyperlink"/>
            <w:i/>
            <w:iCs/>
          </w:rPr>
          <w:t xml:space="preserve">x-algo-analysis repository</w:t>
        </w:r>
      </w:hyperlink>
      <w:r>
        <w:rPr>
          <w:i/>
          <w:iCs/>
        </w:rPr>
        <w:t xml:space="preserve">. Analyzed by Claude Opus 4.6 Max and GPT-5.5 Extra-High – both at 1M token context, maximum reasoning tiers.</w:t>
      </w:r>
    </w:p>
    <w:p>
      <w:pPr>
        <w:pStyle w:val="BodyText"/>
      </w:pPr>
      <w:hyperlink r:id="rId9">
        <w:r>
          <w:rPr>
            <w:rStyle w:val="Hyperlink"/>
            <w:i/>
            <w:iCs/>
          </w:rPr>
          <w:t xml:space="preserve">@Shreyas_Pandeyy</w:t>
        </w:r>
      </w:hyperlink>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github.com/Shreyas-prog108/x-algo-analysis" TargetMode="External" /><Relationship Type="http://schemas.openxmlformats.org/officeDocument/2006/relationships/hyperlink" Id="rId9" Target="https://x.com/Shreyas_Pandeyy"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Shreyas-prog108/x-algo-analysis" TargetMode="External" /><Relationship Type="http://schemas.openxmlformats.org/officeDocument/2006/relationships/hyperlink" Id="rId9" Target="https://x.com/Shreyas_Pandey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2026-05-17T16:04:11Z</dcterms:created>
  <dcterms:modified xsi:type="dcterms:W3CDTF">2026-05-17T16:04:11Z</dcterms:modified>
</cp:coreProperties>
</file>

<file path=docProps/custom.xml><?xml version="1.0" encoding="utf-8"?>
<Properties xmlns="http://schemas.openxmlformats.org/officeDocument/2006/custom-properties" xmlns:vt="http://schemas.openxmlformats.org/officeDocument/2006/docPropsVTypes"/>
</file>