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0" w:after="0"/>
        <w:ind w:hanging="0" w:left="10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Class: </w:t>
      </w:r>
      <w:r>
        <w:rPr>
          <w:rFonts w:eastAsia="Calibri" w:cs="Calibri" w:ascii="Calibri" w:hAnsi="Calibri"/>
          <w:sz w:val="28"/>
          <w:szCs w:val="28"/>
        </w:rPr>
        <w:t>Final Year (Computer Science and Engineering)</w:t>
      </w:r>
    </w:p>
    <w:p>
      <w:pPr>
        <w:pStyle w:val="normal1"/>
        <w:tabs>
          <w:tab w:val="clear" w:pos="720"/>
          <w:tab w:val="left" w:pos="2979" w:leader="none"/>
        </w:tabs>
        <w:spacing w:lineRule="auto" w:line="240" w:before="160" w:after="0"/>
        <w:ind w:hanging="0" w:left="10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Year: </w:t>
      </w:r>
      <w:r>
        <w:rPr>
          <w:rFonts w:eastAsia="Calibri" w:cs="Calibri" w:ascii="Calibri" w:hAnsi="Calibri"/>
          <w:sz w:val="28"/>
          <w:szCs w:val="28"/>
        </w:rPr>
        <w:t>2024-25</w:t>
        <w:tab/>
      </w:r>
      <w:r>
        <w:rPr>
          <w:rFonts w:eastAsia="Calibri" w:cs="Calibri" w:ascii="Calibri" w:hAnsi="Calibri"/>
          <w:b/>
          <w:sz w:val="28"/>
          <w:szCs w:val="28"/>
        </w:rPr>
        <w:t xml:space="preserve">Semester: </w:t>
      </w:r>
      <w:r>
        <w:rPr>
          <w:rFonts w:eastAsia="Calibri" w:cs="Calibri" w:ascii="Calibri" w:hAnsi="Calibri"/>
          <w:sz w:val="28"/>
          <w:szCs w:val="28"/>
        </w:rPr>
        <w:t>1</w:t>
      </w:r>
    </w:p>
    <w:p>
      <w:pPr>
        <w:pStyle w:val="normal1"/>
        <w:spacing w:lineRule="auto" w:line="240" w:before="160" w:after="0"/>
        <w:ind w:hanging="0" w:left="10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Course: </w:t>
      </w:r>
      <w:r>
        <w:rPr>
          <w:rFonts w:eastAsia="Calibri" w:cs="Calibri" w:ascii="Calibri" w:hAnsi="Calibri"/>
          <w:sz w:val="28"/>
          <w:szCs w:val="28"/>
        </w:rPr>
        <w:t>High Performance Computing Lab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ind w:hanging="0" w:left="3806" w:right="4198"/>
        <w:jc w:val="center"/>
        <w:rPr>
          <w:rFonts w:ascii="Calibri" w:hAnsi="Calibri" w:eastAsia="Calibri" w:cs="Calibri"/>
          <w:sz w:val="28"/>
          <w:szCs w:val="28"/>
        </w:rPr>
      </w:pPr>
      <w:bookmarkStart w:id="0" w:name="_gjdgxs"/>
      <w:bookmarkEnd w:id="0"/>
      <w:r>
        <w:rPr>
          <w:rFonts w:eastAsia="Calibri" w:cs="Calibri" w:ascii="Calibri" w:hAnsi="Calibri"/>
          <w:sz w:val="28"/>
          <w:szCs w:val="28"/>
        </w:rPr>
        <w:t>Practical No.8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ind w:hanging="0" w:left="10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PRN No 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ind w:hanging="0" w:left="10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Name 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1"/>
        <w:ind w:firstLine="100" w:left="10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Q1: Implement a MPI program to give an example of Deadlock.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Code : </w:t>
      </w:r>
    </w:p>
    <w:p>
      <w:pPr>
        <w:pStyle w:val="Normal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 w:ascii="Droid Sans Mono;monospace;monospace" w:hAnsi="Droid Sans Mono;monospace;monospace"/>
          <w:b w:val="false"/>
          <w:i w:val="false"/>
          <w:caps w:val="false"/>
          <w:smallCaps w:val="false"/>
          <w:strike w:val="false"/>
          <w:dstrike w:val="false"/>
          <w:color w:val="C586C0"/>
          <w:position w:val="0"/>
          <w:sz w:val="36"/>
          <w:sz w:val="36"/>
          <w:szCs w:val="20"/>
          <w:u w:val="none"/>
          <w:shd w:fill="1F1F1F" w:val="clear"/>
          <w:vertAlign w:val="baseline"/>
        </w:rPr>
        <w:t>#include</w:t>
      </w:r>
      <w:r>
        <w:rPr>
          <w:rFonts w:eastAsia="Calibri" w:cs="Calibri" w:ascii="Droid Sans Mono;monospace;monospace" w:hAnsi="Droid Sans Mono;monospace;monospace"/>
          <w:b w:val="false"/>
          <w:i w:val="false"/>
          <w:caps w:val="false"/>
          <w:smallCaps w:val="false"/>
          <w:strike w:val="false"/>
          <w:dstrike w:val="false"/>
          <w:color w:val="569CD6"/>
          <w:position w:val="0"/>
          <w:sz w:val="36"/>
          <w:sz w:val="36"/>
          <w:szCs w:val="20"/>
          <w:u w:val="none"/>
          <w:shd w:fill="1F1F1F" w:val="clear"/>
          <w:vertAlign w:val="baseline"/>
        </w:rPr>
        <w:t xml:space="preserve"> </w:t>
      </w:r>
      <w:r>
        <w:rPr>
          <w:rFonts w:eastAsia="Calibri" w:cs="Calibri" w:ascii="Droid Sans Mono;monospace;monospace" w:hAnsi="Droid Sans Mono;monospace;monospace"/>
          <w:b w:val="false"/>
          <w:i w:val="false"/>
          <w:caps w:val="false"/>
          <w:smallCaps w:val="false"/>
          <w:strike w:val="false"/>
          <w:dstrike w:val="false"/>
          <w:color w:val="CE9178"/>
          <w:position w:val="0"/>
          <w:sz w:val="36"/>
          <w:sz w:val="36"/>
          <w:szCs w:val="20"/>
          <w:u w:val="none"/>
          <w:shd w:fill="1F1F1F" w:val="clear"/>
          <w:vertAlign w:val="baseline"/>
        </w:rPr>
        <w:t>&lt;mpi.h&gt;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&lt;stdio.h&gt;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MPI_Init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received_message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MPI_Recv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received_message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MPI_STATUS_IGNORE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"Process 0 received message: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received_message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MPI_Send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"Process 0 sent message: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MPI_Recv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received_message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MPI_STATUS_IGNORE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"Process 1 received message: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received_message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200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MPI_Send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"Process 1 sent message: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MPI_Finalize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9810" cy="646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r>
    </w:p>
    <w:p>
      <w:pPr>
        <w:pStyle w:val="Heading1"/>
        <w:spacing w:lineRule="auto" w:line="240" w:before="88" w:after="0"/>
        <w:ind w:firstLine="100" w:left="100" w:right="1034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Q2. Implement blocking MPI send &amp; receive to demonstrate Nearest neighbor exchange of data in a ring topology.</w:t>
      </w:r>
    </w:p>
    <w:p>
      <w:pPr>
        <w:pStyle w:val="Heading1"/>
        <w:spacing w:lineRule="auto" w:line="240" w:before="90" w:after="0"/>
        <w:ind w:firstLine="100" w:left="10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CODE :</w:t>
      </w:r>
    </w:p>
    <w:p>
      <w:pPr>
        <w:pStyle w:val="Normal"/>
        <w:spacing w:lineRule="auto" w:line="240" w:before="90" w:after="0"/>
        <w:ind w:firstLine="100" w:left="100"/>
        <w:rPr>
          <w:rFonts w:ascii="Calibri" w:hAnsi="Calibri" w:eastAsia="Calibri" w:cs="Calibri"/>
          <w:b/>
        </w:rPr>
      </w:pPr>
      <w:r>
        <w:rPr>
          <w:rFonts w:eastAsia="Calibri" w:cs="Calibri"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eastAsia="Calibri" w:cs="Calibri"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eastAsia="Calibri" w:cs="Calibri" w:ascii="Droid Sans Mono;monospace;monospace" w:hAnsi="Droid Sans Mono;monospace;monospace"/>
          <w:b w:val="false"/>
          <w:color w:val="CE9178"/>
          <w:sz w:val="36"/>
          <w:shd w:fill="1F1F1F" w:val="clear"/>
        </w:rPr>
        <w:t>&lt;mpi.h&gt;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&lt;stdio.h&gt;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MPI_Init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send_data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recv_data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next_rank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prev_rank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MPI_Send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send_data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next_rank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MPI_Recv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recv_data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prev_rank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MPI_STATUS_IGNORE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"Process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sent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to Process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and received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from Process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,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send_data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next_rank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recv_data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prev_rank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MPI_Finalize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();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9810" cy="14865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90" w:after="0"/>
        <w:ind w:firstLine="100" w:left="10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Heading1"/>
        <w:spacing w:lineRule="auto" w:line="240" w:before="90" w:after="0"/>
        <w:ind w:firstLine="100" w:left="10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Q3. Write a MPI program to find the sum of all the elements of an array A of size</w:t>
      </w:r>
    </w:p>
    <w:p>
      <w:pPr>
        <w:pStyle w:val="normal1"/>
        <w:ind w:hanging="0" w:left="100"/>
        <w:rPr>
          <w:rFonts w:ascii="Calibri" w:hAnsi="Calibri" w:eastAsia="Calibri" w:cs="Calibri"/>
          <w:b/>
          <w:sz w:val="27"/>
          <w:szCs w:val="27"/>
        </w:rPr>
      </w:pPr>
      <w:r>
        <w:rPr>
          <w:rFonts w:eastAsia="Calibri" w:cs="Calibri" w:ascii="Calibri" w:hAnsi="Calibri"/>
          <w:b/>
          <w:sz w:val="27"/>
          <w:szCs w:val="27"/>
        </w:rPr>
        <w:t>n. Elements of an array can be divided into two equals groups. The first [n/2]</w:t>
      </w:r>
    </w:p>
    <w:p>
      <w:pPr>
        <w:pStyle w:val="Heading1"/>
        <w:ind w:firstLine="100" w:left="100" w:right="757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elements are added by the first process, P0, and last [n/2] elements the by second process, P1. The two sums then are added to get the final result.</w:t>
      </w:r>
    </w:p>
    <w:p>
      <w:pPr>
        <w:pStyle w:val="normal1"/>
        <w:ind w:firstLine="100" w:left="100" w:right="757"/>
        <w:rPr>
          <w:rFonts w:ascii="Calibri" w:hAnsi="Calibri" w:eastAsia="Calibri" w:cs="Calibri"/>
          <w:b/>
        </w:rPr>
      </w:pPr>
      <w:r>
        <w:rPr/>
      </w:r>
    </w:p>
    <w:p>
      <w:pPr>
        <w:pStyle w:val="normal1"/>
        <w:ind w:firstLine="100" w:left="100" w:right="757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CODE :</w:t>
      </w:r>
    </w:p>
    <w:p>
      <w:pPr>
        <w:pStyle w:val="Normal"/>
        <w:ind w:firstLine="100" w:left="100" w:right="757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  <w:color w:val="C586C0"/>
          <w:sz w:val="36"/>
          <w:shd w:fill="1F1F1F" w:val="clear"/>
        </w:rPr>
        <w:t>#include</w:t>
      </w:r>
      <w:r>
        <w:rPr>
          <w:rFonts w:eastAsia="Calibri" w:cs="Calibri" w:ascii="Calibri" w:hAnsi="Calibri"/>
          <w:b/>
          <w:color w:val="569CD6"/>
          <w:sz w:val="36"/>
          <w:shd w:fill="1F1F1F" w:val="clear"/>
        </w:rPr>
        <w:t xml:space="preserve"> </w:t>
      </w:r>
      <w:r>
        <w:rPr>
          <w:rFonts w:eastAsia="Calibri" w:cs="Calibri" w:ascii="Calibri" w:hAnsi="Calibri"/>
          <w:b/>
          <w:color w:val="CE9178"/>
          <w:sz w:val="36"/>
          <w:shd w:fill="1F1F1F" w:val="clear"/>
        </w:rPr>
        <w:t>&lt;mpi.h&gt;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&lt;stdio.h&gt;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&lt;stdlib.h&gt;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MPI_Init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));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MPI_Bcast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));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MPI_Scatter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local_sum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local_sum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total_sum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sum_from_P1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MPI_Recv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sum_from_P1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MPI_STATUS_IGNORE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total_sum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local_sum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sum_from_P1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MPI_Send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local_sum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"Total sum of the array is: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total_sum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MPI_Finalize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();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r>
    </w:p>
    <w:p>
      <w:pPr>
        <w:pStyle w:val="normal1"/>
        <w:ind w:firstLine="100" w:left="100" w:right="757"/>
        <w:rPr>
          <w:rFonts w:ascii="Calibri" w:hAnsi="Calibri" w:eastAsia="Calibri" w:cs="Calibri"/>
          <w:b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5615" cy="7283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340" w:right="960" w:gutter="0" w:header="754" w:top="1380" w:footer="1006" w:bottom="120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ourier New" w:hAnsi="Courier New" w:eastAsia="Courier New" w:cs="Courier New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1270" simplePos="0" locked="0" layoutInCell="1" allowOverlap="1" relativeHeight="12">
              <wp:simplePos x="0" y="0"/>
              <wp:positionH relativeFrom="column">
                <wp:posOffset>50800</wp:posOffset>
              </wp:positionH>
              <wp:positionV relativeFrom="paragraph">
                <wp:posOffset>635</wp:posOffset>
              </wp:positionV>
              <wp:extent cx="3344545" cy="153035"/>
              <wp:effectExtent l="635" t="635" r="0" b="0"/>
              <wp:wrapNone/>
              <wp:docPr id="6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440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Cambria" w:hAns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Year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CSE,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Performance</w:t>
                          </w:r>
                          <w:r>
                            <w:rPr>
                              <w:rFonts w:ascii="Cambria" w:hAns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Computing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2024-25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stroked="f" o:allowincell="f" style="position:absolute;margin-left:4pt;margin-top:0pt;width:263.3pt;height:1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Final</w:t>
                    </w:r>
                    <w:r>
                      <w:rPr>
                        <w:rFonts w:ascii="Cambria" w:hAns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Year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CSE,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High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Performance</w:t>
                    </w:r>
                    <w:r>
                      <w:rPr>
                        <w:rFonts w:ascii="Cambria" w:hAns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Computing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Lab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AY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2024-25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ourier New" w:hAnsi="Courier New" w:eastAsia="Courier New" w:cs="Courier New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1270" simplePos="0" locked="0" layoutInCell="1" allowOverlap="1" relativeHeight="12">
              <wp:simplePos x="0" y="0"/>
              <wp:positionH relativeFrom="column">
                <wp:posOffset>50800</wp:posOffset>
              </wp:positionH>
              <wp:positionV relativeFrom="paragraph">
                <wp:posOffset>635</wp:posOffset>
              </wp:positionV>
              <wp:extent cx="3344545" cy="153035"/>
              <wp:effectExtent l="635" t="635" r="0" b="0"/>
              <wp:wrapNone/>
              <wp:docPr id="7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440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Cambria" w:hAns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Year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CSE,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Performance</w:t>
                          </w:r>
                          <w:r>
                            <w:rPr>
                              <w:rFonts w:ascii="Cambria" w:hAns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Computing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2024-25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stroked="f" o:allowincell="f" style="position:absolute;margin-left:4pt;margin-top:0pt;width:263.3pt;height:1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Final</w:t>
                    </w:r>
                    <w:r>
                      <w:rPr>
                        <w:rFonts w:ascii="Cambria" w:hAns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Year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CSE,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High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Performance</w:t>
                    </w:r>
                    <w:r>
                      <w:rPr>
                        <w:rFonts w:ascii="Cambria" w:hAns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Computing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Lab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AY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2024-25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ourier New" w:hAnsi="Courier New" w:eastAsia="Courier New" w:cs="Courier New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3175" distL="0" distR="2540" simplePos="0" locked="0" layoutInCell="0" allowOverlap="1" relativeHeight="24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4310" cy="301625"/>
              <wp:effectExtent l="0" t="635" r="0" b="0"/>
              <wp:wrapNone/>
              <wp:docPr id="4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4200" cy="30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Walchand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Sangli</w:t>
                          </w:r>
                        </w:p>
                        <w:p>
                          <w:pPr>
                            <w:pStyle w:val="FrameContents"/>
                            <w:ind w:left="2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stroked="f" o:allowincell="f" style="position:absolute;margin-left:71pt;margin-top:36.7pt;width:215.25pt;height:23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Walchand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College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Engineering,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Sangli</w:t>
                    </w:r>
                  </w:p>
                  <w:p>
                    <w:pPr>
                      <w:pStyle w:val="FrameContents"/>
                      <w:ind w:left="2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Department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Computer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Science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and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Engineering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Courier New" w:hAnsi="Courier New" w:eastAsia="Courier New" w:cs="Courier New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3175" distL="0" distR="2540" simplePos="0" locked="0" layoutInCell="0" allowOverlap="1" relativeHeight="24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4310" cy="301625"/>
              <wp:effectExtent l="0" t="635" r="0" b="0"/>
              <wp:wrapNone/>
              <wp:docPr id="5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4200" cy="30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Walchand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Sangli</w:t>
                          </w:r>
                        </w:p>
                        <w:p>
                          <w:pPr>
                            <w:pStyle w:val="FrameContents"/>
                            <w:ind w:left="2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stroked="f" o:allowincell="f" style="position:absolute;margin-left:71pt;margin-top:36.7pt;width:215.25pt;height:23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Walchand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College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Engineering,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Sangli</w:t>
                    </w:r>
                  </w:p>
                  <w:p>
                    <w:pPr>
                      <w:pStyle w:val="FrameContents"/>
                      <w:ind w:left="2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Department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Computer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Science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and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Engineering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ind w:left="100"/>
    </w:pPr>
    <w:rPr>
      <w:rFonts w:ascii="Times New Roman" w:hAnsi="Times New Roman" w:eastAsia="Times New Roman" w:cs="Times New Roman"/>
      <w:sz w:val="27"/>
      <w:szCs w:val="27"/>
    </w:rPr>
  </w:style>
  <w:style w:type="paragraph" w:styleId="Heading2">
    <w:name w:val="Heading 2"/>
    <w:basedOn w:val="normal1"/>
    <w:next w:val="normal1"/>
    <w:qFormat/>
    <w:pPr>
      <w:spacing w:lineRule="auto" w:line="240" w:before="1" w:after="0"/>
      <w:ind w:left="100"/>
    </w:pPr>
    <w:rPr>
      <w:rFonts w:ascii="Cambria" w:hAnsi="Cambria" w:eastAsia="Cambria" w:cs="Cambria"/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6</Pages>
  <Words>468</Words>
  <Characters>2827</Characters>
  <CharactersWithSpaces>3223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2024-10-29T20:02:21Z</dcterms:modified>
  <cp:revision>1</cp:revision>
  <dc:subject/>
  <dc:title/>
</cp:coreProperties>
</file>