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Shreyas Khandare</w:t>
      </w:r>
    </w:p>
    <w:p>
      <w:pPr>
        <w:spacing w:after="60" w:before="0"/>
        <w:jc w:val="left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>AI / LLM Engineer  ·  Prompt Engineering  ·  Multi-Agent Systems  ·  Production AI Agents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(448) 867-6820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shreyas.khandare@outlook.com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linkedin.com/in/shreyas-khandare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github.com/ShreyasKhandare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|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Tallahassee, FL  ·  Open to Remote</w:t>
      </w:r>
    </w:p>
    <w:p>
      <w:pPr>
        <w:pBdr>
          <w:bottom w:val="single" w:color="2C5F9E" w:sz="8" w:space="1"/>
        </w:pBdr>
        <w:spacing w:after="60" w:before="60"/>
      </w:pP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SUMMARY</w:t>
      </w:r>
    </w:p>
    <w:p>
      <w:pPr>
        <w:spacing w:after="60" w:before="60"/>
      </w:pPr>
      <w:r>
        <w:rPr>
          <w:rFonts w:ascii="Calibri" w:cs="Calibri" w:eastAsia="Calibri" w:hAnsi="Calibri"/>
          <w:color w:val="1A1A1A"/>
          <w:sz w:val="20"/>
          <w:szCs w:val="20"/>
        </w:rPr>
        <w:t>AI/LLM Engineer with M.S. in Computer Science (FSU) specializing in prompt engineering, multi-step AI agent development, and evaluation pipelines for production systems. Built FinOps Sentinel — a multi-agent compliance Q&amp;A and knowledge lookup system with RAGAS faithfulness 1.0000, live in production. Experienced designing agents that handle real-world classification, retrieval, and reasoning tasks at scale. Currently delivering enterprise software at FDLE while independently shipping production AI agents.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AI / LLM:  </w:t>
      </w:r>
      <w:r>
        <w:rPr>
          <w:rFonts w:ascii="Calibri" w:cs="Calibri" w:eastAsia="Calibri" w:hAnsi="Calibri"/>
          <w:color w:val="1A1A1A"/>
          <w:sz w:val="20"/>
          <w:szCs w:val="20"/>
        </w:rPr>
        <w:t>LangChain, LangGraph, RAG, Multi-Agent Orchestration, ChromaDB, BM25 Hybrid Retrieval, Cohere Rerank, RAGAS, Prompt Engineering, GPT-4o-mini, Claude API, OpenAI API, LLaMA, Gemini, Mistral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Backend &amp; APIs:  </w:t>
      </w:r>
      <w:r>
        <w:rPr>
          <w:rFonts w:ascii="Calibri" w:cs="Calibri" w:eastAsia="Calibri" w:hAnsi="Calibri"/>
          <w:color w:val="1A1A1A"/>
          <w:sz w:val="20"/>
          <w:szCs w:val="20"/>
        </w:rPr>
        <w:t>Python, FastAPI, Node.js, C#, ASP.NET, RESTful APIs, Django REST Framework, Twilio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Data &amp; Databases: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PostgreSQL, MySQL, MongoDB, SQLite, SQL Server, Vector Databases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DevOps &amp; Cloud: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AWS EC2, Azure, Docker, GitHub Actions, CI/CD, Render, Vercel, Git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Frontend: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TypeScript, JavaScript, Streamlit, HTML/CSS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PROJECTS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FinOps Sentinel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LangChain · LangGraph · ChromaDB · FastAPI · Streamlit · GPT-4o-mini · Cohere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github.com/ShreyasKhandare/finops-sentinel  ·  Live Demo: shreyas-finops-sentinel.streamlit.app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>Built a production multi-step AI agent system ingesting PCI-DSS v4.0.1 (413 chunks) with a LangGraph orchestration layer for real-time compliance Q&amp;A, classification, and knowledge lookup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>Engineered a prompt-driven QueryClassifier achieving 95–100% routing accuracy for agent classification; applied BM25 + vector hybrid retrieval with Cohere Rerank for high-precision document retrieval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>Developed evaluation pipelines using RAGAS achieving faithfulness score of 1.0000; deployed FastAPI backend and Streamlit frontend on Render and Streamlit Cloud — reliable in production, publicly accessible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Career Automation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 · Claude API · GitHub Actions · n8n · Telegram Bot API · Gmail API · SQLite · SerpAPI</w:t>
      </w:r>
      <w:r>
        <w:rPr>
          <w:rFonts w:ascii="Calibri" w:cs="Calibri" w:eastAsia="Calibri" w:hAnsi="Calibri"/>
          <w:color w:val="2C5F9E"/>
          <w:sz w:val="18"/>
          <w:szCs w:val="18"/>
        </w:rPr>
        <w:t xml:space="preserve">  ·  github.com/ShreyasKhandare/automation-system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>Designed and deployed an 8-agent automation platform for real-world tasks: job discovery, lead qualification, CRM integration (Apollo.io), appointment coordination, email triage, and AI market intelligence — fully async, config-driven, zero daily manual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>Architected a Python orchestrator routing Telegram commands to specialized agents with Claude API natural-language fallback; built scalable approval flows via GitHub Actions cron and n8n API glue for multi-step automation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EXPERIENCE</w:t>
      </w:r>
    </w:p>
    <w:p>
      <w:pPr>
        <w:tabs>
          <w:tab w:val="right" w:pos="10512"/>
        </w:tabs>
        <w:spacing w:after="20" w:before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Systems Project Consultant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  —  </w:t>
      </w:r>
      <w:r>
        <w:rPr>
          <w:rFonts w:ascii="Calibri" w:cs="Calibri" w:eastAsia="Calibri" w:hAnsi="Calibri"/>
          <w:color w:val="1B3A6B"/>
          <w:sz w:val="22"/>
          <w:szCs w:val="22"/>
        </w:rPr>
        <w:t xml:space="preserve">Florida Department of Law Enforcement (FDLE)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>Develop and deliver full-stack enterprise systems for a statewide law enforcement agency — translating client requirements into reliable production applications under real operational constraints with no established playbook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A1A1A"/>
          <w:sz w:val="20"/>
          <w:szCs w:val="20"/>
        </w:rPr>
        <w:t>Design and optimize SQL data pipelines and reporting systems for mission-critical decision-making; partner with cross-functional stakeholders across product, ops, and engineering using Agile/JIRA</w:t>
      </w:r>
    </w:p>
    <w:p>
      <w:pPr>
        <w:pBdr>
          <w:bottom w:val="single" w:color="2C5F9E" w:sz="6" w:space="2"/>
        </w:pBdr>
        <w:spacing w:after="40" w:before="160"/>
      </w:pPr>
      <w:r>
        <w:rPr>
          <w:rFonts w:ascii="Calibri" w:cs="Calibri" w:eastAsia="Calibri" w:hAnsi="Calibri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M.S.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2023 – May 2025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Florida State University — Tallahassee, FL</w:t>
      </w:r>
    </w:p>
    <w:p>
      <w:pPr>
        <w:spacing w:after="2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Advanced Database Systems · Advanced OS · Network Security · Cryptography · AI/ML · Data Structures &amp; Algorithms</w:t>
      </w:r>
    </w:p>
    <w:p>
      <w:pPr>
        <w:tabs>
          <w:tab w:val="right" w:pos="10512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B.Tech in Computer Science</w:t>
      </w:r>
      <w:r>
        <w:rPr>
          <w:rFonts w:ascii="Calibri" w:cs="Calibri" w:eastAsia="Calibri" w:hAnsi="Calibri"/>
          <w:sz w:val="22"/>
          <w:szCs w:val="22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Aug 2019 – May 2023</w:t>
      </w:r>
    </w:p>
    <w:p>
      <w:pPr>
        <w:spacing w:after="20" w:before="0"/>
      </w:pPr>
      <w:r>
        <w:rPr>
          <w:rFonts w:ascii="Calibri" w:cs="Calibri" w:eastAsia="Calibri" w:hAnsi="Calibri"/>
          <w:color w:val="1B3A6B"/>
          <w:sz w:val="20"/>
          <w:szCs w:val="20"/>
        </w:rPr>
        <w:t xml:space="preserve">Rajiv Gandhi Proudyogiki Vishwavidyalaya — Bhopal, India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2026-04-07T00:40:10.117Z</dcterms:created>
  <dcterms:modified xsi:type="dcterms:W3CDTF">2026-04-07T00:40:10.118Z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