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0C83" w14:textId="77777777" w:rsidR="00617890" w:rsidRDefault="00BC3641">
      <w:pPr>
        <w:jc w:val="center"/>
        <w:rPr>
          <w:b/>
          <w:bCs/>
        </w:rPr>
      </w:pPr>
      <w:sdt>
        <w:sdtPr>
          <w:tag w:val="goog_rdk_0"/>
          <w:id w:val="1189068842"/>
        </w:sdtPr>
        <w:sdtEndPr/>
        <w:sdtContent/>
      </w:sdt>
      <w:r>
        <w:rPr>
          <w:b/>
          <w:bCs/>
        </w:rPr>
        <w:t>Example Procurement Disputes</w:t>
      </w:r>
    </w:p>
    <w:p w14:paraId="20160C84" w14:textId="0688FD78" w:rsidR="00617890" w:rsidRDefault="00BC3641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Caveat: the below was </w:t>
      </w:r>
      <w:r w:rsidR="00661B2C">
        <w:rPr>
          <w:b/>
          <w:bCs/>
          <w:i/>
          <w:iCs/>
        </w:rPr>
        <w:t xml:space="preserve">mostly </w:t>
      </w:r>
      <w:r>
        <w:rPr>
          <w:b/>
          <w:bCs/>
          <w:i/>
          <w:iCs/>
        </w:rPr>
        <w:t>generated by CoPilot</w:t>
      </w:r>
    </w:p>
    <w:p w14:paraId="50355F69" w14:textId="77777777" w:rsidR="00661B2C" w:rsidRDefault="00661B2C">
      <w:pPr>
        <w:pBdr>
          <w:bottom w:val="single" w:sz="4" w:space="1" w:color="000000"/>
        </w:pBdr>
      </w:pPr>
    </w:p>
    <w:p w14:paraId="20160C85" w14:textId="2A9A244D" w:rsidR="00617890" w:rsidRDefault="00661B2C">
      <w:pPr>
        <w:pBdr>
          <w:bottom w:val="single" w:sz="4" w:space="1" w:color="000000"/>
        </w:pBdr>
      </w:pPr>
      <w:r>
        <w:t>Below is a</w:t>
      </w:r>
      <w:r w:rsidRPr="00661B2C">
        <w:t xml:space="preserve"> set of examples of some </w:t>
      </w:r>
      <w:proofErr w:type="spellStart"/>
      <w:proofErr w:type="gramStart"/>
      <w:r w:rsidRPr="00661B2C">
        <w:t>well known</w:t>
      </w:r>
      <w:proofErr w:type="spellEnd"/>
      <w:proofErr w:type="gramEnd"/>
      <w:r w:rsidRPr="00661B2C">
        <w:t xml:space="preserve"> disputes of significant value. These are perhaps typical of larger value disputes which do tend to be those that reach a final determination by a Court but are not typical of procurement disputes, the overwhelming majority of which are settled before proceedings or before a trial. </w:t>
      </w:r>
    </w:p>
    <w:p w14:paraId="46B85FF9" w14:textId="77777777" w:rsidR="00661B2C" w:rsidRDefault="00661B2C">
      <w:pPr>
        <w:pBdr>
          <w:bottom w:val="single" w:sz="4" w:space="1" w:color="000000"/>
        </w:pBdr>
      </w:pPr>
    </w:p>
    <w:p w14:paraId="20160C86" w14:textId="77777777" w:rsidR="00617890" w:rsidRDefault="00BC3641">
      <w:r>
        <w:rPr>
          <w:b/>
          <w:bCs/>
        </w:rPr>
        <w:t>1. Lancashire Care NHS Foundation Trust &amp; Blackpool Teaching Hospitals NHS Foundation Trust v Lancashire County Council (2018)</w:t>
      </w:r>
    </w:p>
    <w:p w14:paraId="20160C87" w14:textId="77777777" w:rsidR="00617890" w:rsidRDefault="00BC3641">
      <w:r>
        <w:rPr>
          <w:b/>
          <w:bCs/>
        </w:rPr>
        <w:t>Sector:</w:t>
      </w:r>
      <w:r>
        <w:t xml:space="preserve"> Local authority + NHS hospital trusts</w:t>
      </w:r>
      <w:r>
        <w:br/>
      </w:r>
      <w:r>
        <w:rPr>
          <w:b/>
          <w:bCs/>
        </w:rPr>
        <w:t>Type:</w:t>
      </w:r>
      <w:r>
        <w:t xml:space="preserve"> Community health services procurement</w:t>
      </w:r>
    </w:p>
    <w:p w14:paraId="20160C88" w14:textId="77777777" w:rsidR="00617890" w:rsidRDefault="00BC3641">
      <w:r>
        <w:rPr>
          <w:b/>
          <w:bCs/>
        </w:rPr>
        <w:t>1. Case name and date</w:t>
      </w:r>
    </w:p>
    <w:p w14:paraId="20160C89" w14:textId="77777777" w:rsidR="00617890" w:rsidRDefault="00BC3641">
      <w:r>
        <w:rPr>
          <w:i/>
          <w:iCs/>
        </w:rPr>
        <w:t>Lancashire Care NHS Foundation Trust &amp; Blackpool Teaching Hospitals NHS Foundation Trust v Lancashire County Council</w:t>
      </w:r>
      <w:r>
        <w:br/>
        <w:t xml:space="preserve">High Court (TCC), </w:t>
      </w:r>
      <w:r>
        <w:rPr>
          <w:b/>
          <w:bCs/>
        </w:rPr>
        <w:t>2018</w:t>
      </w:r>
    </w:p>
    <w:p w14:paraId="20160C8A" w14:textId="77777777" w:rsidR="00617890" w:rsidRDefault="00BC3641">
      <w:r>
        <w:rPr>
          <w:b/>
          <w:bCs/>
        </w:rPr>
        <w:t>2. Type of procurement</w:t>
      </w:r>
    </w:p>
    <w:p w14:paraId="20160C8B" w14:textId="77777777" w:rsidR="00617890" w:rsidRDefault="00BC3641">
      <w:r>
        <w:t xml:space="preserve">Competitive procurement for </w:t>
      </w:r>
      <w:r>
        <w:rPr>
          <w:b/>
          <w:bCs/>
        </w:rPr>
        <w:t>0–19 Healthy Child Programme</w:t>
      </w:r>
      <w:r>
        <w:t xml:space="preserve"> and community nursing services.</w:t>
      </w:r>
    </w:p>
    <w:p w14:paraId="20160C8C" w14:textId="77777777" w:rsidR="00617890" w:rsidRDefault="00BC3641">
      <w:r>
        <w:rPr>
          <w:b/>
          <w:bCs/>
        </w:rPr>
        <w:t>3. Details of the challenge</w:t>
      </w:r>
    </w:p>
    <w:p w14:paraId="20160C8D" w14:textId="77777777" w:rsidR="00617890" w:rsidRDefault="00BC3641">
      <w:r>
        <w:t>The trusts argued that Lancashire County Council:</w:t>
      </w:r>
    </w:p>
    <w:p w14:paraId="20160C8E" w14:textId="77777777" w:rsidR="00617890" w:rsidRDefault="00BC3641">
      <w:pPr>
        <w:numPr>
          <w:ilvl w:val="0"/>
          <w:numId w:val="1"/>
        </w:numPr>
      </w:pPr>
      <w:r>
        <w:t>misapplied the evaluation criteria</w:t>
      </w:r>
    </w:p>
    <w:p w14:paraId="20160C8F" w14:textId="77777777" w:rsidR="00617890" w:rsidRDefault="00BC3641">
      <w:pPr>
        <w:numPr>
          <w:ilvl w:val="0"/>
          <w:numId w:val="1"/>
        </w:numPr>
      </w:pPr>
      <w:r>
        <w:t>failed to score quality properly</w:t>
      </w:r>
    </w:p>
    <w:p w14:paraId="20160C90" w14:textId="77777777" w:rsidR="00617890" w:rsidRDefault="00BC3641">
      <w:pPr>
        <w:numPr>
          <w:ilvl w:val="0"/>
          <w:numId w:val="1"/>
        </w:numPr>
      </w:pPr>
      <w:r>
        <w:t>reached an irrational conclusion</w:t>
      </w:r>
    </w:p>
    <w:p w14:paraId="20160C91" w14:textId="77777777" w:rsidR="00617890" w:rsidRDefault="00BC3641">
      <w:pPr>
        <w:numPr>
          <w:ilvl w:val="0"/>
          <w:numId w:val="1"/>
        </w:numPr>
      </w:pPr>
      <w:r>
        <w:t>provided inadequate reasons and lacked transparency</w:t>
      </w:r>
    </w:p>
    <w:p w14:paraId="20160C92" w14:textId="77777777" w:rsidR="00617890" w:rsidRDefault="00BC3641">
      <w:r>
        <w:rPr>
          <w:b/>
          <w:bCs/>
        </w:rPr>
        <w:t>4. Motivation of the supplier</w:t>
      </w:r>
    </w:p>
    <w:p w14:paraId="20160C93" w14:textId="77777777" w:rsidR="00617890" w:rsidRDefault="00BC3641">
      <w:pPr>
        <w:numPr>
          <w:ilvl w:val="0"/>
          <w:numId w:val="2"/>
        </w:numPr>
      </w:pPr>
      <w:r>
        <w:rPr>
          <w:b/>
          <w:bCs/>
        </w:rPr>
        <w:t>High strategic importance</w:t>
      </w:r>
      <w:r>
        <w:t>: these services formed a core part of the trusts’ community portfolio.</w:t>
      </w:r>
    </w:p>
    <w:p w14:paraId="20160C94" w14:textId="77777777" w:rsidR="00617890" w:rsidRDefault="00BC3641">
      <w:pPr>
        <w:numPr>
          <w:ilvl w:val="0"/>
          <w:numId w:val="2"/>
        </w:numPr>
      </w:pPr>
      <w:r>
        <w:rPr>
          <w:b/>
          <w:bCs/>
        </w:rPr>
        <w:t>Financial significance</w:t>
      </w:r>
      <w:r>
        <w:t>: losing the contract risked major restructuring and loss of staff.</w:t>
      </w:r>
    </w:p>
    <w:p w14:paraId="20160C95" w14:textId="77777777" w:rsidR="00617890" w:rsidRDefault="00BC3641">
      <w:pPr>
        <w:numPr>
          <w:ilvl w:val="0"/>
          <w:numId w:val="2"/>
        </w:numPr>
      </w:pPr>
      <w:r>
        <w:rPr>
          <w:b/>
          <w:bCs/>
        </w:rPr>
        <w:t>Belief in superior bid quality</w:t>
      </w:r>
      <w:r>
        <w:t>: the trusts felt their submissions were materially stronger.</w:t>
      </w:r>
    </w:p>
    <w:p w14:paraId="20160C96" w14:textId="77777777" w:rsidR="00617890" w:rsidRDefault="00BC3641">
      <w:pPr>
        <w:numPr>
          <w:ilvl w:val="0"/>
          <w:numId w:val="2"/>
        </w:numPr>
      </w:pPr>
      <w:r>
        <w:rPr>
          <w:b/>
          <w:bCs/>
        </w:rPr>
        <w:t>Reputational risk</w:t>
      </w:r>
      <w:r>
        <w:t>: losing to a private provider in their home region was politically and publicly sensitive.</w:t>
      </w:r>
    </w:p>
    <w:p w14:paraId="20160C97" w14:textId="77777777" w:rsidR="00617890" w:rsidRDefault="00BC3641">
      <w:r>
        <w:rPr>
          <w:b/>
          <w:bCs/>
        </w:rPr>
        <w:t>5. Defence of the contracting authority</w:t>
      </w:r>
    </w:p>
    <w:p w14:paraId="20160C98" w14:textId="77777777" w:rsidR="00617890" w:rsidRDefault="00BC3641">
      <w:r>
        <w:t>Lancashire County Council argued that:</w:t>
      </w:r>
    </w:p>
    <w:p w14:paraId="20160C99" w14:textId="77777777" w:rsidR="00617890" w:rsidRDefault="00BC3641">
      <w:pPr>
        <w:numPr>
          <w:ilvl w:val="0"/>
          <w:numId w:val="3"/>
        </w:numPr>
      </w:pPr>
      <w:r>
        <w:lastRenderedPageBreak/>
        <w:t>it had followed the published methodology</w:t>
      </w:r>
    </w:p>
    <w:p w14:paraId="20160C9A" w14:textId="77777777" w:rsidR="00617890" w:rsidRDefault="00BC3641">
      <w:pPr>
        <w:numPr>
          <w:ilvl w:val="0"/>
          <w:numId w:val="3"/>
        </w:numPr>
      </w:pPr>
      <w:r>
        <w:t>evaluators acted within their discretion</w:t>
      </w:r>
    </w:p>
    <w:p w14:paraId="20160C9B" w14:textId="77777777" w:rsidR="00617890" w:rsidRDefault="00BC3641">
      <w:pPr>
        <w:numPr>
          <w:ilvl w:val="0"/>
          <w:numId w:val="3"/>
        </w:numPr>
      </w:pPr>
      <w:r>
        <w:t>any deficiencies were minor and not material</w:t>
      </w:r>
    </w:p>
    <w:p w14:paraId="20160C9C" w14:textId="77777777" w:rsidR="00617890" w:rsidRDefault="00BC3641">
      <w:pPr>
        <w:numPr>
          <w:ilvl w:val="0"/>
          <w:numId w:val="3"/>
        </w:numPr>
      </w:pPr>
      <w:r>
        <w:t>the court should not substitute its own judgment</w:t>
      </w:r>
    </w:p>
    <w:p w14:paraId="20160C9D" w14:textId="77777777" w:rsidR="00617890" w:rsidRDefault="00617890"/>
    <w:p w14:paraId="20160C9E" w14:textId="77777777" w:rsidR="00617890" w:rsidRDefault="00BC3641">
      <w:r>
        <w:rPr>
          <w:b/>
          <w:bCs/>
        </w:rPr>
        <w:t>6. Outcome</w:t>
      </w:r>
    </w:p>
    <w:p w14:paraId="20160C9F" w14:textId="77777777" w:rsidR="00617890" w:rsidRDefault="00BC3641">
      <w:r>
        <w:t xml:space="preserve">The High Court found </w:t>
      </w:r>
      <w:r>
        <w:rPr>
          <w:b/>
          <w:bCs/>
        </w:rPr>
        <w:t>serious evaluation flaws</w:t>
      </w:r>
      <w:r>
        <w:t xml:space="preserve"> and ruled that the award decision was </w:t>
      </w:r>
      <w:r>
        <w:rPr>
          <w:b/>
          <w:bCs/>
        </w:rPr>
        <w:t>unlawful</w:t>
      </w:r>
      <w:r>
        <w:t>.</w:t>
      </w:r>
      <w:r>
        <w:br/>
      </w:r>
      <w:r>
        <w:t xml:space="preserve">The procurement had to be </w:t>
      </w:r>
      <w:r>
        <w:rPr>
          <w:b/>
          <w:bCs/>
        </w:rPr>
        <w:t>re-run or re-evaluated</w:t>
      </w:r>
      <w:r>
        <w:t>.</w:t>
      </w:r>
    </w:p>
    <w:p w14:paraId="20160CA0" w14:textId="77777777" w:rsidR="00617890" w:rsidRDefault="00BC3641">
      <w:r>
        <w:rPr>
          <w:b/>
          <w:bCs/>
        </w:rPr>
        <w:t>7. Value of the contract</w:t>
      </w:r>
    </w:p>
    <w:p w14:paraId="20160CA1" w14:textId="77777777" w:rsidR="00617890" w:rsidRDefault="00BC3641">
      <w:r>
        <w:t xml:space="preserve">Approximately </w:t>
      </w:r>
      <w:r>
        <w:rPr>
          <w:b/>
          <w:bCs/>
        </w:rPr>
        <w:t>£104 million</w:t>
      </w:r>
      <w:r>
        <w:t xml:space="preserve"> over the contract term (widely reported in sector publications and local authority papers).</w:t>
      </w:r>
    </w:p>
    <w:p w14:paraId="20160CA2" w14:textId="77777777" w:rsidR="00617890" w:rsidRDefault="00BC3641">
      <w:r>
        <w:rPr>
          <w:b/>
          <w:bCs/>
        </w:rPr>
        <w:t>8. References</w:t>
      </w:r>
    </w:p>
    <w:p w14:paraId="20160CA3" w14:textId="77777777" w:rsidR="00617890" w:rsidRDefault="00BC3641">
      <w:hyperlink r:id="rId6">
        <w:r>
          <w:rPr>
            <w:color w:val="467886"/>
            <w:u w:val="single"/>
          </w:rPr>
          <w:t>Lancashire Care NHS Foundation Trust &amp; Anor v Lancashire County Council [2018] EWHC 200 (TCC) (08 February 2018)</w:t>
        </w:r>
      </w:hyperlink>
    </w:p>
    <w:p w14:paraId="20160CA4" w14:textId="77777777" w:rsidR="00617890" w:rsidRDefault="00BC3641">
      <w:hyperlink r:id="rId7">
        <w:r>
          <w:rPr>
            <w:color w:val="467886"/>
            <w:u w:val="single"/>
          </w:rPr>
          <w:t>Lancashire Care NHS Foundation Trust &amp; Anor v Lancashire County Council [2018] EWHC 1589 (TCC) (22 June 2018)</w:t>
        </w:r>
      </w:hyperlink>
    </w:p>
    <w:p w14:paraId="20160CA5" w14:textId="77777777" w:rsidR="00617890" w:rsidRDefault="00BC3641">
      <w:pPr>
        <w:pBdr>
          <w:bottom w:val="single" w:sz="4" w:space="1" w:color="000000"/>
        </w:pBdr>
      </w:pPr>
      <w:hyperlink r:id="rId8">
        <w:r>
          <w:rPr>
            <w:color w:val="467886"/>
            <w:u w:val="single"/>
          </w:rPr>
          <w:t>https://www.monckton.com/wp-content/uploads/2018/07/Lancashire-Care-NHS-v2-trk.pdf</w:t>
        </w:r>
      </w:hyperlink>
    </w:p>
    <w:p w14:paraId="20160CA6" w14:textId="77777777" w:rsidR="00617890" w:rsidRDefault="00617890">
      <w:pPr>
        <w:pBdr>
          <w:bottom w:val="single" w:sz="4" w:space="1" w:color="000000"/>
        </w:pBdr>
      </w:pPr>
    </w:p>
    <w:p w14:paraId="20160CA7" w14:textId="77777777" w:rsidR="00617890" w:rsidRDefault="00617890"/>
    <w:p w14:paraId="20160CA8" w14:textId="77777777" w:rsidR="00617890" w:rsidRDefault="00BC3641">
      <w:r>
        <w:rPr>
          <w:b/>
          <w:bCs/>
        </w:rPr>
        <w:t>2. Faraday Development Ltd v West Berkshire Council (2018)</w:t>
      </w:r>
    </w:p>
    <w:p w14:paraId="20160CA9" w14:textId="77777777" w:rsidR="00617890" w:rsidRDefault="00BC3641">
      <w:r>
        <w:rPr>
          <w:b/>
          <w:bCs/>
        </w:rPr>
        <w:t>Sector:</w:t>
      </w:r>
      <w:r>
        <w:t xml:space="preserve"> Local authority</w:t>
      </w:r>
      <w:r>
        <w:br/>
      </w:r>
      <w:r>
        <w:rPr>
          <w:b/>
          <w:bCs/>
        </w:rPr>
        <w:t>Type:</w:t>
      </w:r>
      <w:r>
        <w:t xml:space="preserve"> Regeneration / development agreement</w:t>
      </w:r>
    </w:p>
    <w:p w14:paraId="20160CAA" w14:textId="77777777" w:rsidR="00617890" w:rsidRDefault="00BC3641">
      <w:r>
        <w:rPr>
          <w:b/>
          <w:bCs/>
        </w:rPr>
        <w:t>1. Case name and date</w:t>
      </w:r>
    </w:p>
    <w:p w14:paraId="20160CAB" w14:textId="77777777" w:rsidR="00617890" w:rsidRDefault="00BC3641">
      <w:r>
        <w:rPr>
          <w:i/>
          <w:iCs/>
        </w:rPr>
        <w:t>Faraday Development Ltd v West Berkshire Council</w:t>
      </w:r>
      <w:r>
        <w:br/>
        <w:t xml:space="preserve">Court of Appeal, </w:t>
      </w:r>
      <w:r>
        <w:rPr>
          <w:b/>
          <w:bCs/>
        </w:rPr>
        <w:t>2018</w:t>
      </w:r>
    </w:p>
    <w:p w14:paraId="20160CAC" w14:textId="77777777" w:rsidR="00617890" w:rsidRDefault="00BC3641">
      <w:r>
        <w:rPr>
          <w:b/>
          <w:bCs/>
        </w:rPr>
        <w:t>2. Type of procurement</w:t>
      </w:r>
    </w:p>
    <w:p w14:paraId="20160CAD" w14:textId="77777777" w:rsidR="00617890" w:rsidRDefault="00BC3641">
      <w:r>
        <w:t xml:space="preserve">Development agreement for a major </w:t>
      </w:r>
      <w:r>
        <w:rPr>
          <w:b/>
          <w:bCs/>
        </w:rPr>
        <w:t>town centre regeneration</w:t>
      </w:r>
      <w:r>
        <w:t xml:space="preserve"> scheme.</w:t>
      </w:r>
    </w:p>
    <w:p w14:paraId="20160CAE" w14:textId="77777777" w:rsidR="00617890" w:rsidRDefault="00BC3641">
      <w:r>
        <w:rPr>
          <w:b/>
          <w:bCs/>
        </w:rPr>
        <w:t>3. Details of the challenge</w:t>
      </w:r>
    </w:p>
    <w:p w14:paraId="20160CAF" w14:textId="77777777" w:rsidR="00617890" w:rsidRDefault="00BC3641">
      <w:r>
        <w:t>Faraday argued that:</w:t>
      </w:r>
    </w:p>
    <w:p w14:paraId="20160CB0" w14:textId="77777777" w:rsidR="00617890" w:rsidRDefault="00BC3641">
      <w:pPr>
        <w:numPr>
          <w:ilvl w:val="0"/>
          <w:numId w:val="4"/>
        </w:numPr>
      </w:pPr>
      <w:r>
        <w:t xml:space="preserve">the development agreement was </w:t>
      </w:r>
      <w:proofErr w:type="gramStart"/>
      <w:r>
        <w:t>in reality a</w:t>
      </w:r>
      <w:proofErr w:type="gramEnd"/>
      <w:r>
        <w:t xml:space="preserve"> </w:t>
      </w:r>
      <w:r>
        <w:rPr>
          <w:b/>
          <w:bCs/>
        </w:rPr>
        <w:t>public works contract</w:t>
      </w:r>
    </w:p>
    <w:p w14:paraId="20160CB1" w14:textId="77777777" w:rsidR="00617890" w:rsidRDefault="00BC3641">
      <w:pPr>
        <w:numPr>
          <w:ilvl w:val="0"/>
          <w:numId w:val="4"/>
        </w:numPr>
      </w:pPr>
      <w:r>
        <w:t>the council unlawfully avoided procurement rules</w:t>
      </w:r>
    </w:p>
    <w:p w14:paraId="20160CB2" w14:textId="77777777" w:rsidR="00617890" w:rsidRDefault="00BC3641">
      <w:pPr>
        <w:numPr>
          <w:ilvl w:val="0"/>
          <w:numId w:val="4"/>
        </w:numPr>
      </w:pPr>
      <w:r>
        <w:t>the deal created enforceable obligations to carry out works</w:t>
      </w:r>
    </w:p>
    <w:p w14:paraId="20160CB3" w14:textId="77777777" w:rsidR="00617890" w:rsidRDefault="00BC3641">
      <w:r>
        <w:rPr>
          <w:b/>
          <w:bCs/>
        </w:rPr>
        <w:lastRenderedPageBreak/>
        <w:t>4. Motivation of the supplier</w:t>
      </w:r>
    </w:p>
    <w:p w14:paraId="20160CB4" w14:textId="77777777" w:rsidR="00617890" w:rsidRDefault="00BC3641">
      <w:pPr>
        <w:numPr>
          <w:ilvl w:val="0"/>
          <w:numId w:val="5"/>
        </w:numPr>
      </w:pPr>
      <w:r>
        <w:rPr>
          <w:b/>
          <w:bCs/>
        </w:rPr>
        <w:t>Loss of a major commercial opportunity</w:t>
      </w:r>
    </w:p>
    <w:p w14:paraId="20160CB5" w14:textId="77777777" w:rsidR="00617890" w:rsidRDefault="00BC3641">
      <w:pPr>
        <w:numPr>
          <w:ilvl w:val="0"/>
          <w:numId w:val="5"/>
        </w:numPr>
      </w:pPr>
      <w:r>
        <w:rPr>
          <w:b/>
          <w:bCs/>
        </w:rPr>
        <w:t>Belief they were unfairly excluded</w:t>
      </w:r>
      <w:r>
        <w:t xml:space="preserve"> from a competition that should have been advertised</w:t>
      </w:r>
    </w:p>
    <w:p w14:paraId="20160CB6" w14:textId="77777777" w:rsidR="00617890" w:rsidRDefault="00BC3641">
      <w:pPr>
        <w:numPr>
          <w:ilvl w:val="0"/>
          <w:numId w:val="5"/>
        </w:numPr>
      </w:pPr>
      <w:r>
        <w:rPr>
          <w:b/>
          <w:bCs/>
        </w:rPr>
        <w:t>Long-term revenue potential</w:t>
      </w:r>
      <w:r>
        <w:t xml:space="preserve"> from the regeneration scheme</w:t>
      </w:r>
    </w:p>
    <w:p w14:paraId="20160CB7" w14:textId="77777777" w:rsidR="00617890" w:rsidRDefault="00BC3641">
      <w:pPr>
        <w:numPr>
          <w:ilvl w:val="0"/>
          <w:numId w:val="5"/>
        </w:numPr>
      </w:pPr>
      <w:r>
        <w:rPr>
          <w:b/>
          <w:bCs/>
        </w:rPr>
        <w:t>Desire to prevent precedent</w:t>
      </w:r>
      <w:r>
        <w:t xml:space="preserve"> that would allow councils to bypass procurement law</w:t>
      </w:r>
    </w:p>
    <w:p w14:paraId="20160CB8" w14:textId="77777777" w:rsidR="00617890" w:rsidRDefault="00BC3641">
      <w:r>
        <w:rPr>
          <w:b/>
          <w:bCs/>
        </w:rPr>
        <w:t>5. Defence of the contracting authority</w:t>
      </w:r>
    </w:p>
    <w:p w14:paraId="20160CB9" w14:textId="77777777" w:rsidR="00617890" w:rsidRDefault="00BC3641">
      <w:r>
        <w:t>West Berkshire Council argued that:</w:t>
      </w:r>
    </w:p>
    <w:p w14:paraId="20160CBA" w14:textId="77777777" w:rsidR="00617890" w:rsidRDefault="00BC3641">
      <w:pPr>
        <w:numPr>
          <w:ilvl w:val="0"/>
          <w:numId w:val="6"/>
        </w:numPr>
      </w:pPr>
      <w:r>
        <w:t xml:space="preserve">the agreement did </w:t>
      </w:r>
      <w:r>
        <w:rPr>
          <w:b/>
          <w:bCs/>
        </w:rPr>
        <w:t>not</w:t>
      </w:r>
      <w:r>
        <w:t xml:space="preserve"> create binding obligations to carry out works</w:t>
      </w:r>
    </w:p>
    <w:p w14:paraId="20160CBB" w14:textId="77777777" w:rsidR="00617890" w:rsidRDefault="00BC3641">
      <w:pPr>
        <w:numPr>
          <w:ilvl w:val="0"/>
          <w:numId w:val="6"/>
        </w:numPr>
      </w:pPr>
      <w:proofErr w:type="gramStart"/>
      <w:r>
        <w:t>therefore</w:t>
      </w:r>
      <w:proofErr w:type="gramEnd"/>
      <w:r>
        <w:t xml:space="preserve"> it was </w:t>
      </w:r>
      <w:r>
        <w:rPr>
          <w:b/>
          <w:bCs/>
        </w:rPr>
        <w:t>not</w:t>
      </w:r>
      <w:r>
        <w:t xml:space="preserve"> a public works contract</w:t>
      </w:r>
    </w:p>
    <w:p w14:paraId="20160CBC" w14:textId="77777777" w:rsidR="00617890" w:rsidRDefault="00BC3641">
      <w:pPr>
        <w:numPr>
          <w:ilvl w:val="0"/>
          <w:numId w:val="6"/>
        </w:numPr>
      </w:pPr>
      <w:r>
        <w:t>procurement rules did not apply</w:t>
      </w:r>
    </w:p>
    <w:p w14:paraId="20160CBD" w14:textId="77777777" w:rsidR="00617890" w:rsidRDefault="00BC3641">
      <w:r>
        <w:rPr>
          <w:b/>
          <w:bCs/>
        </w:rPr>
        <w:t>6. Outcome</w:t>
      </w:r>
    </w:p>
    <w:p w14:paraId="20160CBE" w14:textId="77777777" w:rsidR="00617890" w:rsidRDefault="00BC3641">
      <w:r>
        <w:t xml:space="preserve">The Court of Appeal ruled </w:t>
      </w:r>
      <w:r>
        <w:rPr>
          <w:b/>
          <w:bCs/>
        </w:rPr>
        <w:t>against the council</w:t>
      </w:r>
      <w:r>
        <w:t xml:space="preserve">, holding that the agreement </w:t>
      </w:r>
      <w:r>
        <w:rPr>
          <w:b/>
          <w:bCs/>
        </w:rPr>
        <w:t>was</w:t>
      </w:r>
      <w:r>
        <w:t xml:space="preserve"> a public works contract and should have been tendered.</w:t>
      </w:r>
    </w:p>
    <w:p w14:paraId="20160CBF" w14:textId="77777777" w:rsidR="00617890" w:rsidRDefault="00BC3641">
      <w:r>
        <w:rPr>
          <w:b/>
          <w:bCs/>
        </w:rPr>
        <w:t>7. Value of the contract</w:t>
      </w:r>
    </w:p>
    <w:p w14:paraId="20160CC0" w14:textId="77777777" w:rsidR="00617890" w:rsidRDefault="00BC3641">
      <w:r>
        <w:t xml:space="preserve">Estimated </w:t>
      </w:r>
      <w:r>
        <w:rPr>
          <w:b/>
          <w:bCs/>
        </w:rPr>
        <w:t>£125–150 million</w:t>
      </w:r>
      <w:r>
        <w:t xml:space="preserve"> regeneration </w:t>
      </w:r>
      <w:proofErr w:type="gramStart"/>
      <w:r>
        <w:t>scheme</w:t>
      </w:r>
      <w:proofErr w:type="gramEnd"/>
      <w:r>
        <w:t xml:space="preserve"> (based on published council papers and developer statements).</w:t>
      </w:r>
    </w:p>
    <w:p w14:paraId="20160CC1" w14:textId="77777777" w:rsidR="00617890" w:rsidRDefault="00BC3641">
      <w:pPr>
        <w:rPr>
          <w:b/>
          <w:bCs/>
        </w:rPr>
      </w:pPr>
      <w:r>
        <w:rPr>
          <w:b/>
          <w:bCs/>
        </w:rPr>
        <w:t>8. References</w:t>
      </w:r>
    </w:p>
    <w:p w14:paraId="20160CC2" w14:textId="77777777" w:rsidR="00617890" w:rsidRDefault="00BC3641">
      <w:hyperlink r:id="rId9">
        <w:r>
          <w:rPr>
            <w:color w:val="467886"/>
            <w:u w:val="single"/>
          </w:rPr>
          <w:t xml:space="preserve">Faraday Development Ltd v West Berkshire Council &amp; Anor [2018] EWCA </w:t>
        </w:r>
        <w:proofErr w:type="spellStart"/>
        <w:r>
          <w:rPr>
            <w:color w:val="467886"/>
            <w:u w:val="single"/>
          </w:rPr>
          <w:t>Civ</w:t>
        </w:r>
        <w:proofErr w:type="spellEnd"/>
        <w:r>
          <w:rPr>
            <w:color w:val="467886"/>
            <w:u w:val="single"/>
          </w:rPr>
          <w:t xml:space="preserve"> 2532 (14 November 2018)</w:t>
        </w:r>
      </w:hyperlink>
    </w:p>
    <w:p w14:paraId="20160CC3" w14:textId="77777777" w:rsidR="00617890" w:rsidRDefault="00617890">
      <w:pPr>
        <w:pBdr>
          <w:bottom w:val="single" w:sz="12" w:space="1" w:color="000000"/>
        </w:pBdr>
      </w:pPr>
    </w:p>
    <w:p w14:paraId="20160CC4" w14:textId="77777777" w:rsidR="00617890" w:rsidRDefault="00617890"/>
    <w:p w14:paraId="20160CC5" w14:textId="77777777" w:rsidR="00617890" w:rsidRDefault="00BC3641">
      <w:r>
        <w:rPr>
          <w:b/>
          <w:bCs/>
        </w:rPr>
        <w:t>3. Alstom Transport UK Ltd v London Underground Ltd (2017)</w:t>
      </w:r>
    </w:p>
    <w:p w14:paraId="20160CC6" w14:textId="77777777" w:rsidR="00617890" w:rsidRDefault="00BC3641">
      <w:r>
        <w:rPr>
          <w:b/>
          <w:bCs/>
        </w:rPr>
        <w:t>Sector:</w:t>
      </w:r>
      <w:r>
        <w:t xml:space="preserve"> Public transport (public authority)</w:t>
      </w:r>
      <w:r>
        <w:br/>
      </w:r>
      <w:r>
        <w:rPr>
          <w:b/>
          <w:bCs/>
        </w:rPr>
        <w:t>Type:</w:t>
      </w:r>
      <w:r>
        <w:t xml:space="preserve"> Rolling stock procurement</w:t>
      </w:r>
      <w:r>
        <w:br/>
      </w:r>
    </w:p>
    <w:p w14:paraId="20160CC7" w14:textId="77777777" w:rsidR="00617890" w:rsidRDefault="00BC3641">
      <w:r>
        <w:rPr>
          <w:b/>
          <w:bCs/>
        </w:rPr>
        <w:t>1. Case name and date</w:t>
      </w:r>
    </w:p>
    <w:p w14:paraId="20160CC8" w14:textId="77777777" w:rsidR="00617890" w:rsidRDefault="00BC3641">
      <w:r>
        <w:rPr>
          <w:i/>
          <w:iCs/>
        </w:rPr>
        <w:t>Alstom Transport UK Ltd v London Underground Ltd</w:t>
      </w:r>
      <w:r>
        <w:br/>
        <w:t xml:space="preserve">High Court (TCC), </w:t>
      </w:r>
      <w:r>
        <w:rPr>
          <w:b/>
          <w:bCs/>
        </w:rPr>
        <w:t>2017</w:t>
      </w:r>
    </w:p>
    <w:p w14:paraId="20160CC9" w14:textId="77777777" w:rsidR="00617890" w:rsidRDefault="00BC3641">
      <w:r>
        <w:rPr>
          <w:b/>
          <w:bCs/>
        </w:rPr>
        <w:t>2. Type of procurement</w:t>
      </w:r>
    </w:p>
    <w:p w14:paraId="20160CCA" w14:textId="77777777" w:rsidR="00617890" w:rsidRDefault="00BC3641">
      <w:r>
        <w:t xml:space="preserve">Competitive procurement for </w:t>
      </w:r>
      <w:r>
        <w:rPr>
          <w:b/>
          <w:bCs/>
        </w:rPr>
        <w:t>new trains and associated services</w:t>
      </w:r>
      <w:r>
        <w:t xml:space="preserve"> for the London Underground.</w:t>
      </w:r>
    </w:p>
    <w:p w14:paraId="20160CCB" w14:textId="77777777" w:rsidR="00617890" w:rsidRDefault="00BC3641">
      <w:r>
        <w:rPr>
          <w:b/>
          <w:bCs/>
        </w:rPr>
        <w:t>3. Details of the challenge</w:t>
      </w:r>
    </w:p>
    <w:p w14:paraId="20160CCC" w14:textId="77777777" w:rsidR="00617890" w:rsidRDefault="00BC3641">
      <w:r>
        <w:t>Alstom alleged:</w:t>
      </w:r>
    </w:p>
    <w:p w14:paraId="20160CCD" w14:textId="77777777" w:rsidR="00617890" w:rsidRDefault="00BC3641">
      <w:pPr>
        <w:numPr>
          <w:ilvl w:val="0"/>
          <w:numId w:val="7"/>
        </w:numPr>
      </w:pPr>
      <w:r>
        <w:lastRenderedPageBreak/>
        <w:t>scoring errors</w:t>
      </w:r>
    </w:p>
    <w:p w14:paraId="20160CCE" w14:textId="77777777" w:rsidR="00617890" w:rsidRDefault="00BC3641">
      <w:pPr>
        <w:numPr>
          <w:ilvl w:val="0"/>
          <w:numId w:val="7"/>
        </w:numPr>
      </w:pPr>
      <w:r>
        <w:t>inconsistent application of criteria</w:t>
      </w:r>
    </w:p>
    <w:p w14:paraId="20160CCF" w14:textId="77777777" w:rsidR="00617890" w:rsidRDefault="00BC3641">
      <w:pPr>
        <w:numPr>
          <w:ilvl w:val="0"/>
          <w:numId w:val="7"/>
        </w:numPr>
      </w:pPr>
      <w:r>
        <w:t>unlawful clarifications with the winning bidder</w:t>
      </w:r>
    </w:p>
    <w:p w14:paraId="20160CD0" w14:textId="77777777" w:rsidR="00617890" w:rsidRDefault="00BC3641">
      <w:pPr>
        <w:numPr>
          <w:ilvl w:val="0"/>
          <w:numId w:val="7"/>
        </w:numPr>
      </w:pPr>
      <w:r>
        <w:t>failure to follow the published methodology</w:t>
      </w:r>
    </w:p>
    <w:p w14:paraId="20160CD1" w14:textId="77777777" w:rsidR="00617890" w:rsidRDefault="00BC3641">
      <w:r>
        <w:rPr>
          <w:b/>
          <w:bCs/>
        </w:rPr>
        <w:t>4. Motivation of the supplier</w:t>
      </w:r>
    </w:p>
    <w:p w14:paraId="20160CD2" w14:textId="77777777" w:rsidR="00617890" w:rsidRDefault="00BC3641">
      <w:pPr>
        <w:numPr>
          <w:ilvl w:val="0"/>
          <w:numId w:val="8"/>
        </w:numPr>
      </w:pPr>
      <w:r>
        <w:rPr>
          <w:b/>
          <w:bCs/>
        </w:rPr>
        <w:t>Extremely high contract value</w:t>
      </w:r>
    </w:p>
    <w:p w14:paraId="20160CD3" w14:textId="77777777" w:rsidR="00617890" w:rsidRDefault="00BC3641">
      <w:pPr>
        <w:numPr>
          <w:ilvl w:val="0"/>
          <w:numId w:val="8"/>
        </w:numPr>
      </w:pPr>
      <w:r>
        <w:rPr>
          <w:b/>
          <w:bCs/>
        </w:rPr>
        <w:t>Long-term strategic importance</w:t>
      </w:r>
      <w:r>
        <w:t xml:space="preserve"> for Alstom’s UK rail presence</w:t>
      </w:r>
    </w:p>
    <w:p w14:paraId="20160CD4" w14:textId="77777777" w:rsidR="00617890" w:rsidRDefault="00BC3641">
      <w:pPr>
        <w:numPr>
          <w:ilvl w:val="0"/>
          <w:numId w:val="8"/>
        </w:numPr>
      </w:pPr>
      <w:r>
        <w:t xml:space="preserve">Belief that their technical solution was </w:t>
      </w:r>
      <w:r>
        <w:rPr>
          <w:b/>
          <w:bCs/>
        </w:rPr>
        <w:t>superior</w:t>
      </w:r>
    </w:p>
    <w:p w14:paraId="20160CD5" w14:textId="77777777" w:rsidR="00617890" w:rsidRDefault="00BC3641">
      <w:pPr>
        <w:numPr>
          <w:ilvl w:val="0"/>
          <w:numId w:val="8"/>
        </w:numPr>
      </w:pPr>
      <w:r>
        <w:t>Desire to protect market position and future pipeline opportunities</w:t>
      </w:r>
    </w:p>
    <w:p w14:paraId="20160CD6" w14:textId="77777777" w:rsidR="00617890" w:rsidRDefault="00BC3641">
      <w:r>
        <w:rPr>
          <w:b/>
          <w:bCs/>
        </w:rPr>
        <w:t>5. Defence of the contracting authority</w:t>
      </w:r>
    </w:p>
    <w:p w14:paraId="20160CD7" w14:textId="77777777" w:rsidR="00617890" w:rsidRDefault="00BC3641">
      <w:r>
        <w:t>London Underground argued that:</w:t>
      </w:r>
    </w:p>
    <w:p w14:paraId="20160CD8" w14:textId="77777777" w:rsidR="00617890" w:rsidRDefault="00BC3641">
      <w:pPr>
        <w:numPr>
          <w:ilvl w:val="0"/>
          <w:numId w:val="9"/>
        </w:numPr>
      </w:pPr>
      <w:r>
        <w:t>evaluation was rational and properly documented</w:t>
      </w:r>
    </w:p>
    <w:p w14:paraId="20160CD9" w14:textId="77777777" w:rsidR="00617890" w:rsidRDefault="00BC3641">
      <w:pPr>
        <w:numPr>
          <w:ilvl w:val="0"/>
          <w:numId w:val="9"/>
        </w:numPr>
      </w:pPr>
      <w:r>
        <w:t>any errors were immaterial</w:t>
      </w:r>
    </w:p>
    <w:p w14:paraId="20160CDA" w14:textId="77777777" w:rsidR="00617890" w:rsidRDefault="00BC3641">
      <w:pPr>
        <w:numPr>
          <w:ilvl w:val="0"/>
          <w:numId w:val="9"/>
        </w:numPr>
      </w:pPr>
      <w:r>
        <w:t>courts should not interfere with technical scoring</w:t>
      </w:r>
    </w:p>
    <w:p w14:paraId="20160CDB" w14:textId="77777777" w:rsidR="00617890" w:rsidRDefault="00BC3641">
      <w:r>
        <w:rPr>
          <w:b/>
          <w:bCs/>
        </w:rPr>
        <w:t>6. Outcome</w:t>
      </w:r>
    </w:p>
    <w:p w14:paraId="20160CDC" w14:textId="77777777" w:rsidR="00617890" w:rsidRDefault="00BC3641">
      <w:r>
        <w:t xml:space="preserve">The court did </w:t>
      </w:r>
      <w:r>
        <w:rPr>
          <w:b/>
          <w:bCs/>
        </w:rPr>
        <w:t>not overturn the award</w:t>
      </w:r>
      <w:r>
        <w:t>.</w:t>
      </w:r>
      <w:r>
        <w:br/>
        <w:t>It reinforced the principle that courts will not intervene unless evaluation is clearly irrational or unlawful.</w:t>
      </w:r>
    </w:p>
    <w:p w14:paraId="20160CDD" w14:textId="77777777" w:rsidR="00617890" w:rsidRDefault="00BC3641">
      <w:r>
        <w:rPr>
          <w:b/>
          <w:bCs/>
        </w:rPr>
        <w:t>7. Value of the contract</w:t>
      </w:r>
    </w:p>
    <w:p w14:paraId="20160CDE" w14:textId="77777777" w:rsidR="00617890" w:rsidRDefault="00BC3641">
      <w:r>
        <w:t xml:space="preserve">Approximately </w:t>
      </w:r>
      <w:r>
        <w:rPr>
          <w:b/>
          <w:bCs/>
        </w:rPr>
        <w:t>£1.5 billion</w:t>
      </w:r>
      <w:r>
        <w:t xml:space="preserve"> (publicly reported by TfL and industry press).</w:t>
      </w:r>
    </w:p>
    <w:p w14:paraId="20160CDF" w14:textId="77777777" w:rsidR="00617890" w:rsidRDefault="00BC3641">
      <w:pPr>
        <w:rPr>
          <w:b/>
          <w:bCs/>
        </w:rPr>
      </w:pPr>
      <w:r>
        <w:rPr>
          <w:b/>
          <w:bCs/>
        </w:rPr>
        <w:t>8. References</w:t>
      </w:r>
    </w:p>
    <w:p w14:paraId="20160CE0" w14:textId="77777777" w:rsidR="00617890" w:rsidRDefault="00BC3641">
      <w:hyperlink r:id="rId10">
        <w:r>
          <w:rPr>
            <w:color w:val="467886"/>
            <w:u w:val="single"/>
          </w:rPr>
          <w:t>Alstom Transport UK Ltd v London Underground Ltd [2017] EWHC 1521 (TCC) (27 June 2017)</w:t>
        </w:r>
      </w:hyperlink>
    </w:p>
    <w:sectPr w:rsidR="0061789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1B19871-6560-4011-BF9B-122008E73E0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06D5E73-7EDA-4FCB-B388-EDDE7684E348}"/>
    <w:embedBold r:id="rId3" w:fontKey="{3D36C4C4-6474-4110-BCF8-32ED7427D810}"/>
    <w:embedItalic r:id="rId4" w:fontKey="{08131FFC-9FF6-4F00-B0EA-8CA6C99D6919}"/>
    <w:embedBoldItalic r:id="rId5" w:fontKey="{049F7A0A-B013-4511-9E8C-4CAC3D20FDC3}"/>
  </w:font>
  <w:font w:name="Play">
    <w:charset w:val="00"/>
    <w:family w:val="auto"/>
    <w:pitch w:val="default"/>
    <w:embedRegular r:id="rId6" w:fontKey="{83DED3C8-5BFC-41A7-83B0-4AF5751455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FE9FDE62-906A-4E93-8E47-126544660E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A867E79-FA9B-462E-B0F7-0B77894803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6A1"/>
    <w:multiLevelType w:val="multilevel"/>
    <w:tmpl w:val="F45892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8EA3268"/>
    <w:multiLevelType w:val="multilevel"/>
    <w:tmpl w:val="CAD29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B0C0A2A"/>
    <w:multiLevelType w:val="multilevel"/>
    <w:tmpl w:val="39A26D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13A1B96"/>
    <w:multiLevelType w:val="multilevel"/>
    <w:tmpl w:val="FA067B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F0D73DD"/>
    <w:multiLevelType w:val="multilevel"/>
    <w:tmpl w:val="7BC49E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2BF2388"/>
    <w:multiLevelType w:val="multilevel"/>
    <w:tmpl w:val="A7F613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01C5E2A"/>
    <w:multiLevelType w:val="multilevel"/>
    <w:tmpl w:val="6F3A6D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CF7114D"/>
    <w:multiLevelType w:val="multilevel"/>
    <w:tmpl w:val="E8CA3E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F873FD8"/>
    <w:multiLevelType w:val="multilevel"/>
    <w:tmpl w:val="1E864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57060647">
    <w:abstractNumId w:val="1"/>
  </w:num>
  <w:num w:numId="2" w16cid:durableId="1580367091">
    <w:abstractNumId w:val="0"/>
  </w:num>
  <w:num w:numId="3" w16cid:durableId="2128036925">
    <w:abstractNumId w:val="8"/>
  </w:num>
  <w:num w:numId="4" w16cid:durableId="1517765816">
    <w:abstractNumId w:val="5"/>
  </w:num>
  <w:num w:numId="5" w16cid:durableId="830408980">
    <w:abstractNumId w:val="2"/>
  </w:num>
  <w:num w:numId="6" w16cid:durableId="1265650273">
    <w:abstractNumId w:val="3"/>
  </w:num>
  <w:num w:numId="7" w16cid:durableId="2003191439">
    <w:abstractNumId w:val="6"/>
  </w:num>
  <w:num w:numId="8" w16cid:durableId="1004667866">
    <w:abstractNumId w:val="7"/>
  </w:num>
  <w:num w:numId="9" w16cid:durableId="18447809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890"/>
    <w:rsid w:val="00617890"/>
    <w:rsid w:val="00661B2C"/>
    <w:rsid w:val="0079680F"/>
    <w:rsid w:val="00BC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60C83"/>
  <w15:docId w15:val="{A0AF7DA8-B8D3-47B5-9FCE-CC8F7F5A9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ckton.com/wp-content/uploads/2018/07/Lancashire-Care-NHS-v2-trk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bailii.org/ew/cases/EWHC/TCC/2018/1589.ht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ailii.org/ew/cases/EWHC/TCC/2018/200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bailii.org/ew/cases/EWHC/TCC/2017/1521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ailii.org/ew/cases/EWCA/Civ/2018/2532.ht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pE5KKIXRayYw87+NWpLLzfNRow==">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848</Words>
  <Characters>4743</Characters>
  <Application>Microsoft Office Word</Application>
  <DocSecurity>0</DocSecurity>
  <Lines>131</Lines>
  <Paragraphs>109</Paragraphs>
  <ScaleCrop>false</ScaleCrop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Phil Woodhead</cp:lastModifiedBy>
  <cp:revision>2</cp:revision>
  <dcterms:created xsi:type="dcterms:W3CDTF">2026-04-16T09:12:00Z</dcterms:created>
  <dcterms:modified xsi:type="dcterms:W3CDTF">2026-04-16T09:13:00Z</dcterms:modified>
</cp:coreProperties>
</file>