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11D51" w14:textId="77777777" w:rsidR="00F54FF7" w:rsidRDefault="00CC13ED">
      <w:pPr>
        <w:spacing w:after="40"/>
        <w:jc w:val="center"/>
      </w:pPr>
      <w:r>
        <w:rPr>
          <w:rFonts w:ascii="Calibri" w:hAnsi="Calibri"/>
          <w:b/>
          <w:color w:val="182B49"/>
          <w:sz w:val="40"/>
        </w:rPr>
        <w:t>SHREYAS RASAM</w:t>
      </w:r>
    </w:p>
    <w:p w14:paraId="06AE9A93" w14:textId="77777777" w:rsidR="00F54FF7" w:rsidRDefault="00CC13ED">
      <w:pPr>
        <w:spacing w:after="60"/>
        <w:jc w:val="center"/>
      </w:pPr>
      <w:r>
        <w:rPr>
          <w:rFonts w:ascii="Calibri" w:hAnsi="Calibri"/>
          <w:color w:val="212529"/>
          <w:sz w:val="19"/>
        </w:rPr>
        <w:t>Mumbai, India</w:t>
      </w:r>
      <w:r>
        <w:rPr>
          <w:rFonts w:ascii="Calibri" w:hAnsi="Calibri"/>
          <w:color w:val="646E7D"/>
          <w:sz w:val="19"/>
        </w:rPr>
        <w:t xml:space="preserve"> • </w:t>
      </w:r>
      <w:r>
        <w:rPr>
          <w:rFonts w:ascii="Calibri" w:hAnsi="Calibri"/>
          <w:color w:val="212529"/>
          <w:sz w:val="19"/>
        </w:rPr>
        <w:t>+91 8108877577</w:t>
      </w:r>
      <w:r>
        <w:rPr>
          <w:rFonts w:ascii="Calibri" w:hAnsi="Calibri"/>
          <w:color w:val="646E7D"/>
          <w:sz w:val="19"/>
        </w:rPr>
        <w:t xml:space="preserve"> • </w:t>
      </w:r>
      <w:r>
        <w:rPr>
          <w:rFonts w:ascii="Calibri" w:hAnsi="Calibri"/>
          <w:color w:val="212529"/>
          <w:sz w:val="19"/>
        </w:rPr>
        <w:t>Shreyas.rasam@outlook.com</w:t>
      </w:r>
      <w:r>
        <w:rPr>
          <w:rFonts w:ascii="Calibri" w:hAnsi="Calibri"/>
          <w:color w:val="646E7D"/>
          <w:sz w:val="19"/>
        </w:rPr>
        <w:t xml:space="preserve"> • </w:t>
      </w:r>
      <w:r>
        <w:rPr>
          <w:rFonts w:ascii="Calibri" w:hAnsi="Calibri"/>
          <w:color w:val="212529"/>
          <w:sz w:val="19"/>
        </w:rPr>
        <w:t>linkedin.com/in/shreyas-rasam-258213242</w:t>
      </w:r>
      <w:r>
        <w:rPr>
          <w:rFonts w:ascii="Calibri" w:hAnsi="Calibri"/>
          <w:color w:val="646E7D"/>
          <w:sz w:val="19"/>
        </w:rPr>
        <w:t xml:space="preserve"> • </w:t>
      </w:r>
      <w:r>
        <w:rPr>
          <w:rFonts w:ascii="Calibri" w:hAnsi="Calibri"/>
          <w:color w:val="212529"/>
          <w:sz w:val="19"/>
        </w:rPr>
        <w:t>github.com/SSR139</w:t>
      </w:r>
    </w:p>
    <w:p w14:paraId="736CAD7A" w14:textId="77777777" w:rsidR="00F54FF7" w:rsidRDefault="00CC13ED">
      <w:pPr>
        <w:keepNext/>
        <w:pBdr>
          <w:bottom w:val="single" w:sz="10" w:space="4" w:color="182B49"/>
        </w:pBdr>
        <w:spacing w:before="180" w:after="60"/>
      </w:pPr>
      <w:r>
        <w:rPr>
          <w:rFonts w:ascii="Calibri" w:hAnsi="Calibri"/>
          <w:b/>
          <w:color w:val="182B49"/>
          <w:sz w:val="23"/>
        </w:rPr>
        <w:t>PROFESSIONAL SUMMARY</w:t>
      </w:r>
    </w:p>
    <w:p w14:paraId="2B480461" w14:textId="77777777" w:rsidR="00F54FF7" w:rsidRDefault="00CC13ED">
      <w:pPr>
        <w:spacing w:before="40" w:after="120"/>
      </w:pPr>
      <w:r>
        <w:rPr>
          <w:rFonts w:ascii="Calibri" w:hAnsi="Calibri"/>
          <w:color w:val="212529"/>
          <w:sz w:val="19"/>
        </w:rPr>
        <w:t>Results-driven AWS Cloud &amp; Security Engineer with 3+ years of enterprise experience in cloud infrastructure design, site reliability, and automated governance across mission-critical environments. Proven expertise in multi-tier deployments using Terraform, Docker, and CI/CD pipelines, enforcing Zero Trust architectures, and implementing least-privilege IAM and AWS KMS encryption. Demonstrated background in FinOps cost optimization, Agile team coordination, and sustaining 99.9% uptime SLA compliance while cutting MTTR by 35%.</w:t>
      </w:r>
    </w:p>
    <w:p w14:paraId="04DCB5D0" w14:textId="77777777" w:rsidR="00F54FF7" w:rsidRDefault="00CC13ED">
      <w:pPr>
        <w:keepNext/>
        <w:pBdr>
          <w:bottom w:val="single" w:sz="10" w:space="4" w:color="182B49"/>
        </w:pBdr>
        <w:spacing w:before="180" w:after="60"/>
      </w:pPr>
      <w:r>
        <w:rPr>
          <w:rFonts w:ascii="Calibri" w:hAnsi="Calibri"/>
          <w:b/>
          <w:color w:val="182B49"/>
          <w:sz w:val="23"/>
        </w:rPr>
        <w:t>CORE TECHNICAL &amp; MANAGERIAL COMPETENCIES</w:t>
      </w:r>
    </w:p>
    <w:p w14:paraId="2237A55C" w14:textId="77777777" w:rsidR="00F54FF7" w:rsidRDefault="00CC13ED">
      <w:pPr>
        <w:spacing w:before="20" w:after="30" w:line="264" w:lineRule="auto"/>
      </w:pPr>
      <w:r>
        <w:rPr>
          <w:rFonts w:ascii="Calibri" w:hAnsi="Calibri"/>
          <w:b/>
          <w:color w:val="182B49"/>
          <w:sz w:val="19"/>
        </w:rPr>
        <w:t xml:space="preserve">• Cloud &amp; Infrastructure: </w:t>
      </w:r>
      <w:r>
        <w:rPr>
          <w:rFonts w:ascii="Calibri" w:hAnsi="Calibri"/>
          <w:color w:val="212529"/>
          <w:sz w:val="19"/>
        </w:rPr>
        <w:t>AWS (VPC, EC2, ECS, Fargate, S3, RDS, ELB, Route 53, CloudFront), Linux Administration, High Availability (HA), Disaster Recovery (DR)</w:t>
      </w:r>
    </w:p>
    <w:p w14:paraId="4BCF881F" w14:textId="77777777" w:rsidR="00F54FF7" w:rsidRDefault="00CC13ED">
      <w:pPr>
        <w:spacing w:before="20" w:after="30" w:line="264" w:lineRule="auto"/>
      </w:pPr>
      <w:r>
        <w:rPr>
          <w:rFonts w:ascii="Calibri" w:hAnsi="Calibri"/>
          <w:b/>
          <w:color w:val="182B49"/>
          <w:sz w:val="19"/>
        </w:rPr>
        <w:t xml:space="preserve">• IaC &amp; Automation: </w:t>
      </w:r>
      <w:r>
        <w:rPr>
          <w:rFonts w:ascii="Calibri" w:hAnsi="Calibri"/>
          <w:color w:val="212529"/>
          <w:sz w:val="19"/>
        </w:rPr>
        <w:t>Terraform, AWS CloudFormation, Python (Boto3), Bash Shell Scripting, Git, GitHub</w:t>
      </w:r>
    </w:p>
    <w:p w14:paraId="73A5F4F6" w14:textId="77777777" w:rsidR="00F54FF7" w:rsidRDefault="00CC13ED">
      <w:pPr>
        <w:spacing w:before="20" w:after="30" w:line="264" w:lineRule="auto"/>
      </w:pPr>
      <w:r>
        <w:rPr>
          <w:rFonts w:ascii="Calibri" w:hAnsi="Calibri"/>
          <w:b/>
          <w:color w:val="182B49"/>
          <w:sz w:val="19"/>
        </w:rPr>
        <w:t xml:space="preserve">• Cloud Security &amp; Governance: </w:t>
      </w:r>
      <w:r>
        <w:rPr>
          <w:rFonts w:ascii="Calibri" w:hAnsi="Calibri"/>
          <w:color w:val="212529"/>
          <w:sz w:val="19"/>
        </w:rPr>
        <w:t>AWS IAM (RBAC / Least Privilege), AWS KMS, AWS WAF, AWS Shield, CloudTrail, CIS Benchmarks, SOC 2 / ISO 27001 Alignment</w:t>
      </w:r>
    </w:p>
    <w:p w14:paraId="40B36A31" w14:textId="77777777" w:rsidR="00F54FF7" w:rsidRDefault="00CC13ED">
      <w:pPr>
        <w:spacing w:before="20" w:after="30" w:line="264" w:lineRule="auto"/>
      </w:pPr>
      <w:r>
        <w:rPr>
          <w:rFonts w:ascii="Calibri" w:hAnsi="Calibri"/>
          <w:b/>
          <w:color w:val="182B49"/>
          <w:sz w:val="19"/>
        </w:rPr>
        <w:t xml:space="preserve">• Containers &amp; CI/CD: </w:t>
      </w:r>
      <w:r>
        <w:rPr>
          <w:rFonts w:ascii="Calibri" w:hAnsi="Calibri"/>
          <w:color w:val="212529"/>
          <w:sz w:val="19"/>
        </w:rPr>
        <w:t>Docker, Kubernetes (EKS / Core Primitives), Jenkins, AWS CodePipeline, CodeBuild, CodeDeploy</w:t>
      </w:r>
    </w:p>
    <w:p w14:paraId="3DFDB823" w14:textId="77777777" w:rsidR="00F54FF7" w:rsidRDefault="00CC13ED">
      <w:pPr>
        <w:spacing w:before="20" w:after="30" w:line="264" w:lineRule="auto"/>
      </w:pPr>
      <w:r>
        <w:rPr>
          <w:rFonts w:ascii="Calibri" w:hAnsi="Calibri"/>
          <w:b/>
          <w:color w:val="182B49"/>
          <w:sz w:val="19"/>
        </w:rPr>
        <w:t xml:space="preserve">• Observability &amp; Governance: </w:t>
      </w:r>
      <w:r>
        <w:rPr>
          <w:rFonts w:ascii="Calibri" w:hAnsi="Calibri"/>
          <w:color w:val="212529"/>
          <w:sz w:val="19"/>
        </w:rPr>
        <w:t>Amazon CloudWatch, CloudWatch Logs, Root Cause Analysis (RCA), SLA Governance, Jira, Agile/Scrum, Sprint Planning, FinOps</w:t>
      </w:r>
    </w:p>
    <w:p w14:paraId="498DE47D" w14:textId="77777777" w:rsidR="00F54FF7" w:rsidRDefault="00CC13ED">
      <w:pPr>
        <w:keepNext/>
        <w:pBdr>
          <w:bottom w:val="single" w:sz="10" w:space="4" w:color="182B49"/>
        </w:pBdr>
        <w:spacing w:before="180" w:after="60"/>
      </w:pPr>
      <w:r>
        <w:rPr>
          <w:rFonts w:ascii="Calibri" w:hAnsi="Calibri"/>
          <w:b/>
          <w:color w:val="182B49"/>
          <w:sz w:val="23"/>
        </w:rPr>
        <w:t>PROFESSIONAL EXPERIENCE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768"/>
        <w:gridCol w:w="3600"/>
      </w:tblGrid>
      <w:tr w:rsidR="00F54FF7" w14:paraId="03ED6DBB" w14:textId="77777777">
        <w:trPr>
          <w:jc w:val="center"/>
        </w:trPr>
        <w:tc>
          <w:tcPr>
            <w:tcW w:w="6768" w:type="dxa"/>
          </w:tcPr>
          <w:p w14:paraId="63837E14" w14:textId="77777777" w:rsidR="00F54FF7" w:rsidRDefault="00CC13ED">
            <w:pPr>
              <w:spacing w:before="80" w:after="40"/>
            </w:pPr>
            <w:r>
              <w:rPr>
                <w:rFonts w:ascii="Calibri" w:hAnsi="Calibri"/>
                <w:b/>
                <w:color w:val="182B49"/>
                <w:sz w:val="21"/>
              </w:rPr>
              <w:t>Technical Support Engineer</w:t>
            </w:r>
            <w:r>
              <w:rPr>
                <w:rFonts w:ascii="Calibri" w:hAnsi="Calibri"/>
                <w:color w:val="212529"/>
                <w:sz w:val="20"/>
              </w:rPr>
              <w:t xml:space="preserve"> | Orbit TechSol</w:t>
            </w:r>
          </w:p>
        </w:tc>
        <w:tc>
          <w:tcPr>
            <w:tcW w:w="3600" w:type="dxa"/>
          </w:tcPr>
          <w:p w14:paraId="4688A9F8" w14:textId="77777777" w:rsidR="00F54FF7" w:rsidRDefault="00CC13ED">
            <w:pPr>
              <w:spacing w:before="80" w:after="40"/>
              <w:jc w:val="right"/>
            </w:pPr>
            <w:r>
              <w:rPr>
                <w:rFonts w:ascii="Calibri" w:hAnsi="Calibri"/>
                <w:i/>
                <w:color w:val="646E7D"/>
                <w:sz w:val="19"/>
              </w:rPr>
              <w:t>Nov 2025 – Present | Mumbai, India</w:t>
            </w:r>
          </w:p>
        </w:tc>
      </w:tr>
    </w:tbl>
    <w:p w14:paraId="46976238" w14:textId="77777777" w:rsidR="00F54FF7" w:rsidRDefault="00CC13ED">
      <w:pPr>
        <w:spacing w:before="20" w:after="40"/>
        <w:ind w:left="288"/>
      </w:pPr>
      <w:r>
        <w:rPr>
          <w:rFonts w:ascii="Calibri" w:hAnsi="Calibri"/>
          <w:b/>
          <w:color w:val="182B49"/>
          <w:sz w:val="19"/>
        </w:rPr>
        <w:t xml:space="preserve">•  </w:t>
      </w:r>
      <w:r>
        <w:rPr>
          <w:rFonts w:ascii="Calibri" w:hAnsi="Calibri"/>
          <w:color w:val="212529"/>
          <w:sz w:val="19"/>
        </w:rPr>
        <w:t>Oversee 24/7 cloud operations across 60+ AWS EC2 and containerized workloads, sustaining a 99.9% uptime SLA across development, staging, and production environments.</w:t>
      </w:r>
    </w:p>
    <w:p w14:paraId="389FDC88" w14:textId="77777777" w:rsidR="00F54FF7" w:rsidRDefault="00CC13ED">
      <w:pPr>
        <w:spacing w:before="20" w:after="40"/>
        <w:ind w:left="288"/>
      </w:pPr>
      <w:r>
        <w:rPr>
          <w:rFonts w:ascii="Calibri" w:hAnsi="Calibri"/>
          <w:b/>
          <w:color w:val="182B49"/>
          <w:sz w:val="19"/>
        </w:rPr>
        <w:t xml:space="preserve">•  </w:t>
      </w:r>
      <w:r>
        <w:rPr>
          <w:rFonts w:ascii="Calibri" w:hAnsi="Calibri"/>
          <w:color w:val="212529"/>
          <w:sz w:val="19"/>
        </w:rPr>
        <w:t>Lead cross-functional incident triage and root cause analysis (RCA) in Jira/Scrum workflows, reducing recurring runtime outages by 30% and cutting MTTR by 35%.</w:t>
      </w:r>
    </w:p>
    <w:p w14:paraId="67DC0D3E" w14:textId="77777777" w:rsidR="00F54FF7" w:rsidRDefault="00CC13ED">
      <w:pPr>
        <w:spacing w:before="20" w:after="40"/>
        <w:ind w:left="288"/>
      </w:pPr>
      <w:r>
        <w:rPr>
          <w:rFonts w:ascii="Calibri" w:hAnsi="Calibri"/>
          <w:b/>
          <w:color w:val="182B49"/>
          <w:sz w:val="19"/>
        </w:rPr>
        <w:t xml:space="preserve">•  </w:t>
      </w:r>
      <w:r>
        <w:rPr>
          <w:rFonts w:ascii="Calibri" w:hAnsi="Calibri"/>
          <w:color w:val="212529"/>
          <w:sz w:val="19"/>
        </w:rPr>
        <w:t>Harden cloud infrastructure security posture by auditing AWS IAM role boundaries, fine-tuning Security Group rules, and enforcing CIS Benchmark controls.</w:t>
      </w:r>
    </w:p>
    <w:p w14:paraId="7FF4FA6E" w14:textId="77777777" w:rsidR="00F54FF7" w:rsidRDefault="00CC13ED">
      <w:pPr>
        <w:spacing w:before="20" w:after="40"/>
        <w:ind w:left="288"/>
      </w:pPr>
      <w:r>
        <w:rPr>
          <w:rFonts w:ascii="Calibri" w:hAnsi="Calibri"/>
          <w:b/>
          <w:color w:val="182B49"/>
          <w:sz w:val="19"/>
        </w:rPr>
        <w:t xml:space="preserve">•  </w:t>
      </w:r>
      <w:r>
        <w:rPr>
          <w:rFonts w:ascii="Calibri" w:hAnsi="Calibri"/>
          <w:color w:val="212529"/>
          <w:sz w:val="19"/>
        </w:rPr>
        <w:t>Automate routine operational health checks and log rotation using Python (Boto3) and Bash scripts, eliminating 6+ manual engineering hours weekly.</w:t>
      </w:r>
    </w:p>
    <w:p w14:paraId="74385847" w14:textId="77777777" w:rsidR="00F54FF7" w:rsidRDefault="00CC13ED">
      <w:pPr>
        <w:spacing w:before="20" w:after="40"/>
        <w:ind w:left="288"/>
      </w:pPr>
      <w:r>
        <w:rPr>
          <w:rFonts w:ascii="Calibri" w:hAnsi="Calibri"/>
          <w:b/>
          <w:color w:val="182B49"/>
          <w:sz w:val="19"/>
        </w:rPr>
        <w:t xml:space="preserve">•  </w:t>
      </w:r>
      <w:r>
        <w:rPr>
          <w:rFonts w:ascii="Calibri" w:hAnsi="Calibri"/>
          <w:color w:val="212529"/>
          <w:sz w:val="19"/>
        </w:rPr>
        <w:t>Collaborate with DevOps engineers to streamline CI/CD deployment gates and rollback strategies, reducing release-related deployment incidents by 25%.</w:t>
      </w:r>
    </w:p>
    <w:p w14:paraId="309F819F" w14:textId="77777777" w:rsidR="00F54FF7" w:rsidRDefault="00CC13ED">
      <w:pPr>
        <w:spacing w:before="20" w:after="40"/>
        <w:ind w:left="288"/>
      </w:pPr>
      <w:r>
        <w:rPr>
          <w:rFonts w:ascii="Calibri" w:hAnsi="Calibri"/>
          <w:b/>
          <w:color w:val="182B49"/>
          <w:sz w:val="19"/>
        </w:rPr>
        <w:t xml:space="preserve">•  </w:t>
      </w:r>
      <w:r>
        <w:rPr>
          <w:rFonts w:ascii="Calibri" w:hAnsi="Calibri"/>
          <w:color w:val="212529"/>
          <w:sz w:val="19"/>
        </w:rPr>
        <w:t>Manage onboarding, technical mentoring, and standard operating procedure (SOP) documentation for a team of 4 junior engineers, shortening time-to-productivity by 40%.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768"/>
        <w:gridCol w:w="3600"/>
      </w:tblGrid>
      <w:tr w:rsidR="00F54FF7" w14:paraId="67AFA23F" w14:textId="77777777">
        <w:trPr>
          <w:jc w:val="center"/>
        </w:trPr>
        <w:tc>
          <w:tcPr>
            <w:tcW w:w="6768" w:type="dxa"/>
          </w:tcPr>
          <w:p w14:paraId="723C84E7" w14:textId="77777777" w:rsidR="00F54FF7" w:rsidRDefault="00CC13ED">
            <w:pPr>
              <w:spacing w:before="80" w:after="40"/>
            </w:pPr>
            <w:r>
              <w:rPr>
                <w:rFonts w:ascii="Calibri" w:hAnsi="Calibri"/>
                <w:b/>
                <w:color w:val="182B49"/>
                <w:sz w:val="21"/>
              </w:rPr>
              <w:t>Senior Associate</w:t>
            </w:r>
            <w:r>
              <w:rPr>
                <w:rFonts w:ascii="Calibri" w:hAnsi="Calibri"/>
                <w:color w:val="212529"/>
                <w:sz w:val="20"/>
              </w:rPr>
              <w:t xml:space="preserve"> | SBILife Insurance LTD</w:t>
            </w:r>
          </w:p>
        </w:tc>
        <w:tc>
          <w:tcPr>
            <w:tcW w:w="3600" w:type="dxa"/>
          </w:tcPr>
          <w:p w14:paraId="16C39173" w14:textId="77777777" w:rsidR="00F54FF7" w:rsidRDefault="00CC13ED">
            <w:pPr>
              <w:spacing w:before="80" w:after="40"/>
              <w:jc w:val="right"/>
            </w:pPr>
            <w:r>
              <w:rPr>
                <w:rFonts w:ascii="Calibri" w:hAnsi="Calibri"/>
                <w:i/>
                <w:color w:val="646E7D"/>
                <w:sz w:val="19"/>
              </w:rPr>
              <w:t>Jun 2023 – Nov 2025 | Mumbai, India</w:t>
            </w:r>
          </w:p>
        </w:tc>
      </w:tr>
    </w:tbl>
    <w:p w14:paraId="57F030F0" w14:textId="77777777" w:rsidR="00F54FF7" w:rsidRDefault="00CC13ED">
      <w:pPr>
        <w:spacing w:before="20" w:after="40"/>
        <w:ind w:left="288"/>
      </w:pPr>
      <w:r>
        <w:rPr>
          <w:rFonts w:ascii="Calibri" w:hAnsi="Calibri"/>
          <w:b/>
          <w:color w:val="182B49"/>
          <w:sz w:val="19"/>
        </w:rPr>
        <w:t xml:space="preserve">•  </w:t>
      </w:r>
      <w:r>
        <w:rPr>
          <w:rFonts w:ascii="Calibri" w:hAnsi="Calibri"/>
          <w:color w:val="212529"/>
          <w:sz w:val="19"/>
        </w:rPr>
        <w:t>Managed application operations and ticket governance for mission-critical insurance web platforms serving 500K+ policyholders, resolving 80+ monthly enterprise tickets within 98%+ SLA targets.</w:t>
      </w:r>
    </w:p>
    <w:p w14:paraId="3492502A" w14:textId="77777777" w:rsidR="00F54FF7" w:rsidRDefault="00CC13ED">
      <w:pPr>
        <w:spacing w:before="20" w:after="40"/>
        <w:ind w:left="288"/>
      </w:pPr>
      <w:r>
        <w:rPr>
          <w:rFonts w:ascii="Calibri" w:hAnsi="Calibri"/>
          <w:b/>
          <w:color w:val="182B49"/>
          <w:sz w:val="19"/>
        </w:rPr>
        <w:t xml:space="preserve">•  </w:t>
      </w:r>
      <w:r>
        <w:rPr>
          <w:rFonts w:ascii="Calibri" w:hAnsi="Calibri"/>
          <w:color w:val="212529"/>
          <w:sz w:val="19"/>
        </w:rPr>
        <w:t>Partnered with application developers and systems teams in an Agile environment to identify backend performance bottlenecks, accelerating incident resolution cycles by 35%.</w:t>
      </w:r>
    </w:p>
    <w:p w14:paraId="6C1A2117" w14:textId="77777777" w:rsidR="00F54FF7" w:rsidRDefault="00CC13ED">
      <w:pPr>
        <w:spacing w:before="20" w:after="40"/>
        <w:ind w:left="288"/>
      </w:pPr>
      <w:r>
        <w:rPr>
          <w:rFonts w:ascii="Calibri" w:hAnsi="Calibri"/>
          <w:b/>
          <w:color w:val="182B49"/>
          <w:sz w:val="19"/>
        </w:rPr>
        <w:t xml:space="preserve">•  </w:t>
      </w:r>
      <w:r>
        <w:rPr>
          <w:rFonts w:ascii="Calibri" w:hAnsi="Calibri"/>
          <w:color w:val="212529"/>
          <w:sz w:val="19"/>
        </w:rPr>
        <w:t>Audited user access controls and role-based permissions (RBAC) in adherence to regulatory data privacy and BFSI security compliance standards.</w:t>
      </w:r>
    </w:p>
    <w:p w14:paraId="41745449" w14:textId="77777777" w:rsidR="00F54FF7" w:rsidRDefault="00CC13ED">
      <w:pPr>
        <w:spacing w:before="20" w:after="40"/>
        <w:ind w:left="288"/>
      </w:pPr>
      <w:r>
        <w:rPr>
          <w:rFonts w:ascii="Calibri" w:hAnsi="Calibri"/>
          <w:b/>
          <w:color w:val="182B49"/>
          <w:sz w:val="19"/>
        </w:rPr>
        <w:t xml:space="preserve">•  </w:t>
      </w:r>
      <w:r>
        <w:rPr>
          <w:rFonts w:ascii="Calibri" w:hAnsi="Calibri"/>
          <w:color w:val="212529"/>
          <w:sz w:val="19"/>
        </w:rPr>
        <w:t>Led bi-weekly operational review meetings to analyze incident patterns, driving continuous process improvements that eliminated recurring transaction failures.</w:t>
      </w:r>
    </w:p>
    <w:p w14:paraId="26D241C6" w14:textId="77777777" w:rsidR="00F54FF7" w:rsidRDefault="00CC13ED">
      <w:pPr>
        <w:spacing w:before="20" w:after="40"/>
        <w:ind w:left="288"/>
      </w:pPr>
      <w:r>
        <w:rPr>
          <w:rFonts w:ascii="Calibri" w:hAnsi="Calibri"/>
          <w:b/>
          <w:color w:val="182B49"/>
          <w:sz w:val="19"/>
        </w:rPr>
        <w:t xml:space="preserve">•  </w:t>
      </w:r>
      <w:r>
        <w:rPr>
          <w:rFonts w:ascii="Calibri" w:hAnsi="Calibri"/>
          <w:color w:val="212529"/>
          <w:sz w:val="19"/>
        </w:rPr>
        <w:t>Executed disaster recovery readiness drills, scheduled data backups, and security patch rollouts, ensuring zero business interruption during critical operational windows.</w:t>
      </w:r>
    </w:p>
    <w:p w14:paraId="6B3206D1" w14:textId="77777777" w:rsidR="00F54FF7" w:rsidRDefault="00CC13ED">
      <w:pPr>
        <w:keepNext/>
        <w:pBdr>
          <w:bottom w:val="single" w:sz="10" w:space="4" w:color="182B49"/>
        </w:pBdr>
        <w:spacing w:before="180" w:after="60"/>
      </w:pPr>
      <w:r>
        <w:rPr>
          <w:rFonts w:ascii="Calibri" w:hAnsi="Calibri"/>
          <w:b/>
          <w:color w:val="182B49"/>
          <w:sz w:val="23"/>
        </w:rPr>
        <w:lastRenderedPageBreak/>
        <w:t>TECHNICAL &amp; CLOUD SECURITY PROJECTS</w:t>
      </w:r>
    </w:p>
    <w:p w14:paraId="793C8179" w14:textId="77777777" w:rsidR="00F54FF7" w:rsidRDefault="00CC13ED">
      <w:pPr>
        <w:keepNext/>
        <w:spacing w:before="80" w:after="40"/>
      </w:pPr>
      <w:r>
        <w:rPr>
          <w:rFonts w:ascii="Calibri" w:hAnsi="Calibri"/>
          <w:b/>
          <w:color w:val="182B49"/>
          <w:sz w:val="20"/>
        </w:rPr>
        <w:t>Enterprise-Grade Scalable &amp; Secure Web Architecture on AWS</w:t>
      </w:r>
      <w:r>
        <w:rPr>
          <w:rFonts w:ascii="Calibri" w:hAnsi="Calibri"/>
          <w:i/>
          <w:color w:val="646E7D"/>
          <w:sz w:val="18"/>
        </w:rPr>
        <w:t xml:space="preserve">  |  Terraform, VPC, ALB, WAF, KMS, CloudTrail, CloudWatch</w:t>
      </w:r>
    </w:p>
    <w:p w14:paraId="21400169" w14:textId="77777777" w:rsidR="00F54FF7" w:rsidRDefault="00CC13ED">
      <w:pPr>
        <w:spacing w:before="20" w:after="40"/>
        <w:ind w:left="288"/>
      </w:pPr>
      <w:r>
        <w:rPr>
          <w:rFonts w:ascii="Calibri" w:hAnsi="Calibri"/>
          <w:b/>
          <w:color w:val="182B49"/>
          <w:sz w:val="19"/>
        </w:rPr>
        <w:t xml:space="preserve">•  </w:t>
      </w:r>
      <w:r>
        <w:rPr>
          <w:rFonts w:ascii="Calibri" w:hAnsi="Calibri"/>
          <w:color w:val="212529"/>
          <w:sz w:val="19"/>
        </w:rPr>
        <w:t>Provisioned a multi-tier, fault-tolerant infrastructure using Terraform (IaC) featuring multi-AZ Amazon VPC, isolated public/private subnets, and NAT Gateways.</w:t>
      </w:r>
    </w:p>
    <w:p w14:paraId="2F82D5C3" w14:textId="77777777" w:rsidR="00F54FF7" w:rsidRDefault="00CC13ED">
      <w:pPr>
        <w:spacing w:before="20" w:after="40"/>
        <w:ind w:left="288"/>
      </w:pPr>
      <w:r>
        <w:rPr>
          <w:rFonts w:ascii="Calibri" w:hAnsi="Calibri"/>
          <w:b/>
          <w:color w:val="182B49"/>
          <w:sz w:val="19"/>
        </w:rPr>
        <w:t xml:space="preserve">•  </w:t>
      </w:r>
      <w:r>
        <w:rPr>
          <w:rFonts w:ascii="Calibri" w:hAnsi="Calibri"/>
          <w:color w:val="212529"/>
          <w:sz w:val="19"/>
        </w:rPr>
        <w:t>Hosted containerized workloads on Amazon ECS with AWS Fargate, auto-scaling compute capacity dynamically behind an Application Load Balancer (ALB).</w:t>
      </w:r>
    </w:p>
    <w:p w14:paraId="494F71A8" w14:textId="77777777" w:rsidR="00F54FF7" w:rsidRDefault="00CC13ED">
      <w:pPr>
        <w:spacing w:before="20" w:after="40"/>
        <w:ind w:left="288"/>
      </w:pPr>
      <w:r>
        <w:rPr>
          <w:rFonts w:ascii="Calibri" w:hAnsi="Calibri"/>
          <w:b/>
          <w:color w:val="182B49"/>
          <w:sz w:val="19"/>
        </w:rPr>
        <w:t xml:space="preserve">•  </w:t>
      </w:r>
      <w:r>
        <w:rPr>
          <w:rFonts w:ascii="Calibri" w:hAnsi="Calibri"/>
          <w:color w:val="212529"/>
          <w:sz w:val="19"/>
        </w:rPr>
        <w:t>Enforced enterprise security by integrating AWS WAF against OWASP Top 10 exploits, establishing AWS KMS customer-managed keys (CMK) for data encryption at rest, and routing traffic via Route 53 and CloudFront.</w:t>
      </w:r>
    </w:p>
    <w:p w14:paraId="07C80F61" w14:textId="77777777" w:rsidR="00F54FF7" w:rsidRDefault="00CC13ED">
      <w:pPr>
        <w:spacing w:before="20" w:after="40"/>
        <w:ind w:left="288"/>
      </w:pPr>
      <w:r>
        <w:rPr>
          <w:rFonts w:ascii="Calibri" w:hAnsi="Calibri"/>
          <w:b/>
          <w:color w:val="182B49"/>
          <w:sz w:val="19"/>
        </w:rPr>
        <w:t xml:space="preserve">•  </w:t>
      </w:r>
      <w:r>
        <w:rPr>
          <w:rFonts w:ascii="Calibri" w:hAnsi="Calibri"/>
          <w:color w:val="212529"/>
          <w:sz w:val="19"/>
        </w:rPr>
        <w:t>Centralized security auditing with AWS CloudTrail and CloudWatch, implementing automated alarms that notify operational teams of unauthorized API calls.</w:t>
      </w:r>
    </w:p>
    <w:p w14:paraId="2102AB72" w14:textId="77777777" w:rsidR="00F54FF7" w:rsidRDefault="00CC13ED">
      <w:pPr>
        <w:spacing w:before="20" w:after="40"/>
        <w:ind w:left="288"/>
      </w:pPr>
      <w:r>
        <w:rPr>
          <w:rFonts w:ascii="Calibri" w:hAnsi="Calibri"/>
          <w:b/>
          <w:color w:val="182B49"/>
          <w:sz w:val="19"/>
        </w:rPr>
        <w:t xml:space="preserve">•  </w:t>
      </w:r>
      <w:r>
        <w:rPr>
          <w:rFonts w:ascii="Calibri" w:hAnsi="Calibri"/>
          <w:color w:val="212529"/>
          <w:sz w:val="19"/>
        </w:rPr>
        <w:t>Conducted FinOps cost optimization via AWS Cost Explorer and resource rightsizing, cutting projected infrastructure expenses by 22%.</w:t>
      </w:r>
    </w:p>
    <w:p w14:paraId="7E77F885" w14:textId="77777777" w:rsidR="00F54FF7" w:rsidRDefault="00CC13ED">
      <w:pPr>
        <w:keepNext/>
        <w:spacing w:before="80" w:after="40"/>
      </w:pPr>
      <w:r>
        <w:rPr>
          <w:rFonts w:ascii="Calibri" w:hAnsi="Calibri"/>
          <w:b/>
          <w:color w:val="182B49"/>
          <w:sz w:val="20"/>
        </w:rPr>
        <w:t>Automated Multi-Stage CI/CD Pipeline</w:t>
      </w:r>
      <w:r>
        <w:rPr>
          <w:rFonts w:ascii="Calibri" w:hAnsi="Calibri"/>
          <w:i/>
          <w:color w:val="646E7D"/>
          <w:sz w:val="18"/>
        </w:rPr>
        <w:t xml:space="preserve">  |  Terraform, Jenkins, Docker, GitHub, Amazon EC2</w:t>
      </w:r>
    </w:p>
    <w:p w14:paraId="5B860ACA" w14:textId="77777777" w:rsidR="00F54FF7" w:rsidRDefault="00CC13ED">
      <w:pPr>
        <w:spacing w:before="20" w:after="40"/>
        <w:ind w:left="288"/>
      </w:pPr>
      <w:r>
        <w:rPr>
          <w:rFonts w:ascii="Calibri" w:hAnsi="Calibri"/>
          <w:b/>
          <w:color w:val="182B49"/>
          <w:sz w:val="19"/>
        </w:rPr>
        <w:t xml:space="preserve">•  </w:t>
      </w:r>
      <w:r>
        <w:rPr>
          <w:rFonts w:ascii="Calibri" w:hAnsi="Calibri"/>
          <w:color w:val="212529"/>
          <w:sz w:val="19"/>
        </w:rPr>
        <w:t>Engineered an automated continuous delivery pipeline utilizing Jenkins, GitHub webhooks, and Docker to compile, test, and package microservices upon pull-request merge.</w:t>
      </w:r>
    </w:p>
    <w:p w14:paraId="4058C69E" w14:textId="77777777" w:rsidR="00F54FF7" w:rsidRDefault="00CC13ED">
      <w:pPr>
        <w:spacing w:before="20" w:after="40"/>
        <w:ind w:left="288"/>
      </w:pPr>
      <w:r>
        <w:rPr>
          <w:rFonts w:ascii="Calibri" w:hAnsi="Calibri"/>
          <w:b/>
          <w:color w:val="182B49"/>
          <w:sz w:val="19"/>
        </w:rPr>
        <w:t xml:space="preserve">•  </w:t>
      </w:r>
      <w:r>
        <w:rPr>
          <w:rFonts w:ascii="Calibri" w:hAnsi="Calibri"/>
          <w:color w:val="212529"/>
          <w:sz w:val="19"/>
        </w:rPr>
        <w:t>Automated target EC2 cluster provisioning via Terraform modules, configuring restricted IAM instance profiles, hardened SSH keys, and isolated security groups.</w:t>
      </w:r>
    </w:p>
    <w:p w14:paraId="28C87012" w14:textId="77777777" w:rsidR="00F54FF7" w:rsidRDefault="00CC13ED">
      <w:pPr>
        <w:spacing w:before="20" w:after="40"/>
        <w:ind w:left="288"/>
      </w:pPr>
      <w:r>
        <w:rPr>
          <w:rFonts w:ascii="Calibri" w:hAnsi="Calibri"/>
          <w:b/>
          <w:color w:val="182B49"/>
          <w:sz w:val="19"/>
        </w:rPr>
        <w:t xml:space="preserve">•  </w:t>
      </w:r>
      <w:r>
        <w:rPr>
          <w:rFonts w:ascii="Calibri" w:hAnsi="Calibri"/>
          <w:color w:val="212529"/>
          <w:sz w:val="19"/>
        </w:rPr>
        <w:t>Integrated container image vulnerability scanning into the pipeline build phase, ensuring zero high-severity CVEs enter the registry before production deployment.</w:t>
      </w:r>
    </w:p>
    <w:p w14:paraId="2C801FC2" w14:textId="77777777" w:rsidR="00F54FF7" w:rsidRDefault="00CC13ED">
      <w:pPr>
        <w:keepNext/>
        <w:spacing w:before="80" w:after="40"/>
      </w:pPr>
      <w:r>
        <w:rPr>
          <w:rFonts w:ascii="Calibri" w:hAnsi="Calibri"/>
          <w:b/>
          <w:color w:val="182B49"/>
          <w:sz w:val="20"/>
        </w:rPr>
        <w:t>Containerized Microservices Pipeline with ECS &amp; Fargate</w:t>
      </w:r>
      <w:r>
        <w:rPr>
          <w:rFonts w:ascii="Calibri" w:hAnsi="Calibri"/>
          <w:i/>
          <w:color w:val="646E7D"/>
          <w:sz w:val="18"/>
        </w:rPr>
        <w:t xml:space="preserve">  |  Docker, Amazon ECR, AWS Fargate, CloudWatch Logs</w:t>
      </w:r>
    </w:p>
    <w:p w14:paraId="4A4F1850" w14:textId="77777777" w:rsidR="00F54FF7" w:rsidRDefault="00CC13ED">
      <w:pPr>
        <w:spacing w:before="20" w:after="40"/>
        <w:ind w:left="288"/>
      </w:pPr>
      <w:r>
        <w:rPr>
          <w:rFonts w:ascii="Calibri" w:hAnsi="Calibri"/>
          <w:b/>
          <w:color w:val="182B49"/>
          <w:sz w:val="19"/>
        </w:rPr>
        <w:t xml:space="preserve">•  </w:t>
      </w:r>
      <w:r>
        <w:rPr>
          <w:rFonts w:ascii="Calibri" w:hAnsi="Calibri"/>
          <w:color w:val="212529"/>
          <w:sz w:val="19"/>
        </w:rPr>
        <w:t>Containerized microservice APIs using multi-stage Docker builds to reduce image footprint by 45%, storing signed images in Amazon Elastic Container Registry (ECR).</w:t>
      </w:r>
    </w:p>
    <w:p w14:paraId="57648FCD" w14:textId="77777777" w:rsidR="00F54FF7" w:rsidRDefault="00CC13ED">
      <w:pPr>
        <w:spacing w:before="20" w:after="40"/>
        <w:ind w:left="288"/>
        <w:rPr>
          <w:rFonts w:ascii="Calibri" w:hAnsi="Calibri"/>
          <w:color w:val="212529"/>
          <w:sz w:val="19"/>
        </w:rPr>
      </w:pPr>
      <w:r>
        <w:rPr>
          <w:rFonts w:ascii="Calibri" w:hAnsi="Calibri"/>
          <w:b/>
          <w:color w:val="182B49"/>
          <w:sz w:val="19"/>
        </w:rPr>
        <w:t xml:space="preserve">•  </w:t>
      </w:r>
      <w:r>
        <w:rPr>
          <w:rFonts w:ascii="Calibri" w:hAnsi="Calibri"/>
          <w:color w:val="212529"/>
          <w:sz w:val="19"/>
        </w:rPr>
        <w:t>Configured centralized logging and metrics collection via CloudWatch Logs and Insights, reducing mean time to detect (MTTD) operational bottlenecks by 40%.</w:t>
      </w:r>
    </w:p>
    <w:p w14:paraId="104BC735" w14:textId="2E43A74F" w:rsidR="00375920" w:rsidRPr="00BE6F81" w:rsidRDefault="00375920" w:rsidP="002203AE">
      <w:pPr>
        <w:spacing w:before="20" w:after="40"/>
        <w:rPr>
          <w:rFonts w:ascii="Calibri" w:hAnsi="Calibri"/>
          <w:i/>
          <w:color w:val="646E7D"/>
          <w:sz w:val="18"/>
        </w:rPr>
      </w:pPr>
      <w:r w:rsidRPr="00375920">
        <w:rPr>
          <w:rFonts w:ascii="Calibri" w:hAnsi="Calibri"/>
          <w:b/>
          <w:color w:val="182B49"/>
          <w:sz w:val="20"/>
        </w:rPr>
        <w:t>AWS Cloud Security Monitoring &amp; Threat Detection</w:t>
      </w:r>
      <w:r w:rsidRPr="00BE6F81">
        <w:rPr>
          <w:rFonts w:ascii="Calibri" w:hAnsi="Calibri"/>
          <w:i/>
          <w:color w:val="646E7D"/>
          <w:sz w:val="18"/>
        </w:rPr>
        <w:t xml:space="preserve"> | Amazon </w:t>
      </w:r>
      <w:r w:rsidR="004D24F9" w:rsidRPr="00BE6F81">
        <w:rPr>
          <w:rFonts w:ascii="Calibri" w:hAnsi="Calibri"/>
          <w:i/>
          <w:color w:val="646E7D"/>
          <w:sz w:val="18"/>
        </w:rPr>
        <w:t>Guard Duty</w:t>
      </w:r>
      <w:r w:rsidRPr="00BE6F81">
        <w:rPr>
          <w:rFonts w:ascii="Calibri" w:hAnsi="Calibri"/>
          <w:i/>
          <w:color w:val="646E7D"/>
          <w:sz w:val="18"/>
        </w:rPr>
        <w:t xml:space="preserve">, AWS Security Hub, CloudTrail, AWS Config, </w:t>
      </w:r>
      <w:r w:rsidR="004D24F9" w:rsidRPr="00BE6F81">
        <w:rPr>
          <w:rFonts w:ascii="Calibri" w:hAnsi="Calibri"/>
          <w:i/>
          <w:color w:val="646E7D"/>
          <w:sz w:val="18"/>
        </w:rPr>
        <w:t>Event Bridge</w:t>
      </w:r>
      <w:r w:rsidRPr="00BE6F81">
        <w:rPr>
          <w:rFonts w:ascii="Calibri" w:hAnsi="Calibri"/>
          <w:i/>
          <w:color w:val="646E7D"/>
          <w:sz w:val="18"/>
        </w:rPr>
        <w:t>, CloudWatch, SNS, IAM</w:t>
      </w:r>
    </w:p>
    <w:p w14:paraId="462600D0" w14:textId="2D0C36DE" w:rsidR="00375920" w:rsidRPr="00D6466A" w:rsidRDefault="00375920" w:rsidP="00375920">
      <w:pPr>
        <w:numPr>
          <w:ilvl w:val="0"/>
          <w:numId w:val="10"/>
        </w:numPr>
        <w:spacing w:before="20" w:after="40"/>
        <w:rPr>
          <w:rFonts w:ascii="Calibri" w:hAnsi="Calibri"/>
          <w:color w:val="212529"/>
          <w:sz w:val="19"/>
        </w:rPr>
      </w:pPr>
      <w:r w:rsidRPr="00D6466A">
        <w:rPr>
          <w:rFonts w:ascii="Calibri" w:hAnsi="Calibri"/>
          <w:color w:val="212529"/>
          <w:sz w:val="19"/>
        </w:rPr>
        <w:t xml:space="preserve">Designed a centralized AWS security monitoring workflow using Amazon </w:t>
      </w:r>
      <w:r w:rsidR="004D24F9" w:rsidRPr="00D6466A">
        <w:rPr>
          <w:rFonts w:ascii="Calibri" w:hAnsi="Calibri"/>
          <w:color w:val="212529"/>
          <w:sz w:val="19"/>
        </w:rPr>
        <w:t>Guard Duty</w:t>
      </w:r>
      <w:r w:rsidRPr="00D6466A">
        <w:rPr>
          <w:rFonts w:ascii="Calibri" w:hAnsi="Calibri"/>
          <w:color w:val="212529"/>
          <w:sz w:val="19"/>
        </w:rPr>
        <w:t xml:space="preserve"> and AWS Security Hub to review security findings and identify potential threats.</w:t>
      </w:r>
    </w:p>
    <w:p w14:paraId="3AFA0D1F" w14:textId="77777777" w:rsidR="00375920" w:rsidRPr="00D6466A" w:rsidRDefault="00375920" w:rsidP="00375920">
      <w:pPr>
        <w:numPr>
          <w:ilvl w:val="0"/>
          <w:numId w:val="10"/>
        </w:numPr>
        <w:spacing w:before="20" w:after="40"/>
        <w:rPr>
          <w:rFonts w:ascii="Calibri" w:hAnsi="Calibri"/>
          <w:color w:val="212529"/>
          <w:sz w:val="19"/>
        </w:rPr>
      </w:pPr>
      <w:r w:rsidRPr="00D6466A">
        <w:rPr>
          <w:rFonts w:ascii="Calibri" w:hAnsi="Calibri"/>
          <w:color w:val="212529"/>
          <w:sz w:val="19"/>
        </w:rPr>
        <w:t>Integrated AWS CloudTrail audit logging and AWS Config monitoring to support security investigations and identify potentially non-compliant resource configurations.</w:t>
      </w:r>
    </w:p>
    <w:p w14:paraId="25D624C5" w14:textId="4C620D4C" w:rsidR="00375920" w:rsidRPr="0054162C" w:rsidRDefault="00375920" w:rsidP="00375920">
      <w:pPr>
        <w:numPr>
          <w:ilvl w:val="0"/>
          <w:numId w:val="10"/>
        </w:numPr>
        <w:spacing w:before="20" w:after="40"/>
        <w:rPr>
          <w:rFonts w:ascii="Calibri" w:hAnsi="Calibri"/>
          <w:color w:val="212529"/>
          <w:sz w:val="19"/>
        </w:rPr>
      </w:pPr>
      <w:r w:rsidRPr="0054162C">
        <w:rPr>
          <w:rFonts w:ascii="Calibri" w:hAnsi="Calibri"/>
          <w:color w:val="212529"/>
          <w:sz w:val="19"/>
        </w:rPr>
        <w:t xml:space="preserve">Designed event-driven alerting using Amazon </w:t>
      </w:r>
      <w:r w:rsidR="004D24F9" w:rsidRPr="0054162C">
        <w:rPr>
          <w:rFonts w:ascii="Calibri" w:hAnsi="Calibri"/>
          <w:color w:val="212529"/>
          <w:sz w:val="19"/>
        </w:rPr>
        <w:t>Event Bridge</w:t>
      </w:r>
      <w:r w:rsidRPr="0054162C">
        <w:rPr>
          <w:rFonts w:ascii="Calibri" w:hAnsi="Calibri"/>
          <w:color w:val="212529"/>
          <w:sz w:val="19"/>
        </w:rPr>
        <w:t>, Amazon CloudWatch, and Amazon SNS to notify operators about relevant security findings.</w:t>
      </w:r>
    </w:p>
    <w:p w14:paraId="234D707C" w14:textId="77777777" w:rsidR="00375920" w:rsidRPr="006371E7" w:rsidRDefault="00375920" w:rsidP="00375920">
      <w:pPr>
        <w:numPr>
          <w:ilvl w:val="0"/>
          <w:numId w:val="10"/>
        </w:numPr>
        <w:spacing w:before="20" w:after="40"/>
        <w:rPr>
          <w:rFonts w:ascii="Calibri" w:hAnsi="Calibri"/>
          <w:color w:val="212529"/>
          <w:sz w:val="19"/>
        </w:rPr>
      </w:pPr>
      <w:r w:rsidRPr="006371E7">
        <w:rPr>
          <w:rFonts w:ascii="Calibri" w:hAnsi="Calibri"/>
          <w:color w:val="212529"/>
          <w:sz w:val="19"/>
        </w:rPr>
        <w:t>Applied least-privilege IAM principles and documented security monitoring, alerting, and incident-response workflows.</w:t>
      </w:r>
    </w:p>
    <w:p w14:paraId="369039D3" w14:textId="77777777" w:rsidR="00C53800" w:rsidRDefault="00C53800">
      <w:pPr>
        <w:spacing w:before="20" w:after="40"/>
        <w:ind w:left="288"/>
      </w:pPr>
    </w:p>
    <w:p w14:paraId="47ED840A" w14:textId="77777777" w:rsidR="00F54FF7" w:rsidRDefault="00CC13ED">
      <w:pPr>
        <w:keepNext/>
        <w:pBdr>
          <w:bottom w:val="single" w:sz="10" w:space="4" w:color="182B49"/>
        </w:pBdr>
        <w:spacing w:before="180" w:after="60"/>
      </w:pPr>
      <w:r>
        <w:rPr>
          <w:rFonts w:ascii="Calibri" w:hAnsi="Calibri"/>
          <w:b/>
          <w:color w:val="182B49"/>
          <w:sz w:val="23"/>
        </w:rPr>
        <w:t>EDUCATION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88"/>
        <w:gridCol w:w="2880"/>
      </w:tblGrid>
      <w:tr w:rsidR="00F54FF7" w14:paraId="36D602B7" w14:textId="77777777">
        <w:trPr>
          <w:jc w:val="center"/>
        </w:trPr>
        <w:tc>
          <w:tcPr>
            <w:tcW w:w="7488" w:type="dxa"/>
          </w:tcPr>
          <w:p w14:paraId="7DEF41EE" w14:textId="77777777" w:rsidR="00F54FF7" w:rsidRDefault="00CC13ED">
            <w:pPr>
              <w:spacing w:before="40" w:after="40"/>
            </w:pPr>
            <w:r>
              <w:rPr>
                <w:rFonts w:ascii="Calibri" w:hAnsi="Calibri"/>
                <w:b/>
                <w:color w:val="182B49"/>
                <w:sz w:val="19"/>
              </w:rPr>
              <w:t>Bachelor of Engineering in Electronics &amp; Telecommunication (EXTC)</w:t>
            </w:r>
            <w:r>
              <w:rPr>
                <w:rFonts w:ascii="Calibri" w:hAnsi="Calibri"/>
                <w:color w:val="212529"/>
                <w:sz w:val="19"/>
              </w:rPr>
              <w:t xml:space="preserve"> — Vidyalankar Institute of Technology, Mumbai</w:t>
            </w:r>
          </w:p>
        </w:tc>
        <w:tc>
          <w:tcPr>
            <w:tcW w:w="2880" w:type="dxa"/>
          </w:tcPr>
          <w:p w14:paraId="5EC1408B" w14:textId="77777777" w:rsidR="00F54FF7" w:rsidRDefault="00CC13ED">
            <w:pPr>
              <w:spacing w:before="40" w:after="40"/>
              <w:jc w:val="right"/>
            </w:pPr>
            <w:r>
              <w:rPr>
                <w:rFonts w:ascii="Calibri" w:hAnsi="Calibri"/>
                <w:i/>
                <w:color w:val="646E7D"/>
                <w:sz w:val="19"/>
              </w:rPr>
              <w:t>2023 | CGPA: 8.87 / 10</w:t>
            </w:r>
          </w:p>
        </w:tc>
      </w:tr>
      <w:tr w:rsidR="00F54FF7" w14:paraId="04854A70" w14:textId="77777777">
        <w:trPr>
          <w:jc w:val="center"/>
        </w:trPr>
        <w:tc>
          <w:tcPr>
            <w:tcW w:w="7488" w:type="dxa"/>
          </w:tcPr>
          <w:p w14:paraId="4B3307BD" w14:textId="77777777" w:rsidR="00F54FF7" w:rsidRDefault="00CC13ED">
            <w:pPr>
              <w:spacing w:before="40" w:after="40"/>
            </w:pPr>
            <w:r>
              <w:rPr>
                <w:rFonts w:ascii="Calibri" w:hAnsi="Calibri"/>
                <w:b/>
                <w:color w:val="182B49"/>
                <w:sz w:val="19"/>
              </w:rPr>
              <w:t>Diploma in Electronics Engineering</w:t>
            </w:r>
            <w:r>
              <w:rPr>
                <w:rFonts w:ascii="Calibri" w:hAnsi="Calibri"/>
                <w:color w:val="212529"/>
                <w:sz w:val="19"/>
              </w:rPr>
              <w:t xml:space="preserve"> — Government Polytechnic Mumbai</w:t>
            </w:r>
          </w:p>
        </w:tc>
        <w:tc>
          <w:tcPr>
            <w:tcW w:w="2880" w:type="dxa"/>
          </w:tcPr>
          <w:p w14:paraId="7FBCAEA7" w14:textId="77777777" w:rsidR="00F54FF7" w:rsidRDefault="00CC13ED">
            <w:pPr>
              <w:spacing w:before="40" w:after="40"/>
              <w:jc w:val="right"/>
            </w:pPr>
            <w:r>
              <w:rPr>
                <w:rFonts w:ascii="Calibri" w:hAnsi="Calibri"/>
                <w:i/>
                <w:color w:val="646E7D"/>
                <w:sz w:val="19"/>
              </w:rPr>
              <w:t>2020 | Score: 86.00%</w:t>
            </w:r>
          </w:p>
        </w:tc>
      </w:tr>
    </w:tbl>
    <w:p w14:paraId="08855147" w14:textId="77777777" w:rsidR="00F54FF7" w:rsidRDefault="00CC13ED">
      <w:pPr>
        <w:keepNext/>
        <w:pBdr>
          <w:bottom w:val="single" w:sz="10" w:space="4" w:color="182B49"/>
        </w:pBdr>
        <w:spacing w:before="180" w:after="60"/>
      </w:pPr>
      <w:r>
        <w:rPr>
          <w:rFonts w:ascii="Calibri" w:hAnsi="Calibri"/>
          <w:b/>
          <w:color w:val="182B49"/>
          <w:sz w:val="23"/>
        </w:rPr>
        <w:t>CERTIFICATIONS &amp; ACCREDITATIONS</w:t>
      </w:r>
    </w:p>
    <w:p w14:paraId="7D8BD92C" w14:textId="77777777" w:rsidR="00F54FF7" w:rsidRDefault="00CC13ED">
      <w:pPr>
        <w:spacing w:before="20" w:after="40"/>
        <w:ind w:left="288"/>
      </w:pPr>
      <w:r>
        <w:rPr>
          <w:rFonts w:ascii="Calibri" w:hAnsi="Calibri"/>
          <w:b/>
          <w:color w:val="182B49"/>
          <w:sz w:val="19"/>
        </w:rPr>
        <w:t xml:space="preserve">•  </w:t>
      </w:r>
      <w:r>
        <w:rPr>
          <w:rFonts w:ascii="Calibri" w:hAnsi="Calibri"/>
          <w:b/>
          <w:color w:val="212529"/>
          <w:sz w:val="19"/>
        </w:rPr>
        <w:t>AWS Certified Solutions Architect – Associate (Amazon Web Services)</w:t>
      </w:r>
    </w:p>
    <w:p w14:paraId="791758A7" w14:textId="77777777" w:rsidR="00F54FF7" w:rsidRDefault="00CC13ED">
      <w:pPr>
        <w:spacing w:before="20" w:after="40"/>
        <w:ind w:left="288"/>
      </w:pPr>
      <w:r>
        <w:rPr>
          <w:rFonts w:ascii="Calibri" w:hAnsi="Calibri"/>
          <w:b/>
          <w:color w:val="182B49"/>
          <w:sz w:val="19"/>
        </w:rPr>
        <w:t xml:space="preserve">•  </w:t>
      </w:r>
      <w:r>
        <w:rPr>
          <w:rFonts w:ascii="Calibri" w:hAnsi="Calibri"/>
          <w:b/>
          <w:color w:val="212529"/>
          <w:sz w:val="19"/>
        </w:rPr>
        <w:t>Oracle Certified Cloud Architect – Associate (Oracle Cloud Infrastructure)</w:t>
      </w:r>
    </w:p>
    <w:sectPr w:rsidR="00F54FF7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717072E"/>
    <w:multiLevelType w:val="multilevel"/>
    <w:tmpl w:val="2B1A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03034">
    <w:abstractNumId w:val="8"/>
  </w:num>
  <w:num w:numId="2" w16cid:durableId="1159155678">
    <w:abstractNumId w:val="6"/>
  </w:num>
  <w:num w:numId="3" w16cid:durableId="1067999593">
    <w:abstractNumId w:val="5"/>
  </w:num>
  <w:num w:numId="4" w16cid:durableId="2017222292">
    <w:abstractNumId w:val="4"/>
  </w:num>
  <w:num w:numId="5" w16cid:durableId="1456949247">
    <w:abstractNumId w:val="7"/>
  </w:num>
  <w:num w:numId="6" w16cid:durableId="1827893358">
    <w:abstractNumId w:val="3"/>
  </w:num>
  <w:num w:numId="7" w16cid:durableId="637537525">
    <w:abstractNumId w:val="2"/>
  </w:num>
  <w:num w:numId="8" w16cid:durableId="206071993">
    <w:abstractNumId w:val="1"/>
  </w:num>
  <w:num w:numId="9" w16cid:durableId="1473254087">
    <w:abstractNumId w:val="0"/>
  </w:num>
  <w:num w:numId="10" w16cid:durableId="9190982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03AE"/>
    <w:rsid w:val="0029639D"/>
    <w:rsid w:val="00326F90"/>
    <w:rsid w:val="00375920"/>
    <w:rsid w:val="003E0CA3"/>
    <w:rsid w:val="004D24F9"/>
    <w:rsid w:val="0054162C"/>
    <w:rsid w:val="006371E7"/>
    <w:rsid w:val="00992F3C"/>
    <w:rsid w:val="00AA1D8D"/>
    <w:rsid w:val="00B47730"/>
    <w:rsid w:val="00BE6F81"/>
    <w:rsid w:val="00C53800"/>
    <w:rsid w:val="00CB0664"/>
    <w:rsid w:val="00CC13ED"/>
    <w:rsid w:val="00D6466A"/>
    <w:rsid w:val="00E47C60"/>
    <w:rsid w:val="00F54F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9521E4"/>
  <w14:defaultImageDpi w14:val="300"/>
  <w15:docId w15:val="{5434FD78-8B92-45B9-9587-8207176E2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978</Words>
  <Characters>5578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Shreyas Rasam</cp:lastModifiedBy>
  <cp:revision>11</cp:revision>
  <cp:lastPrinted>2026-10-29T16:01:00Z</cp:lastPrinted>
  <dcterms:created xsi:type="dcterms:W3CDTF">2026-10-29T15:58:00Z</dcterms:created>
  <dcterms:modified xsi:type="dcterms:W3CDTF">2026-10-29T16:14:00Z</dcterms:modified>
  <cp:category/>
</cp:coreProperties>
</file>