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Assignment no.7</w:t>
      </w:r>
    </w:p>
    <w:p w:rsidR="00000000" w:rsidDel="00000000" w:rsidP="00000000" w:rsidRDefault="00000000" w:rsidRPr="00000000" w14:paraId="00000005">
      <w:pPr>
        <w:jc w:val="center"/>
        <w:rPr>
          <w:b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Name:-    </w:t>
      </w:r>
      <w:r w:rsidDel="00000000" w:rsidR="00000000" w:rsidRPr="00000000">
        <w:rPr>
          <w:rtl w:val="0"/>
        </w:rPr>
        <w:t xml:space="preserve">Gaurav Patil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Roll No. -   </w:t>
      </w:r>
      <w:r w:rsidDel="00000000" w:rsidR="00000000" w:rsidRPr="00000000">
        <w:rPr>
          <w:b w:val="0"/>
          <w:u w:val="none"/>
          <w:rtl w:val="0"/>
        </w:rPr>
        <w:t xml:space="preserve">21</w:t>
      </w:r>
      <w:r w:rsidDel="00000000" w:rsidR="00000000" w:rsidRPr="00000000">
        <w:rPr>
          <w:rtl w:val="0"/>
        </w:rPr>
        <w:t xml:space="preserve">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b w:val="0"/>
          <w:u w:val="single"/>
          <w:rtl w:val="0"/>
        </w:rPr>
        <w:t xml:space="preserve">Batch –   </w:t>
      </w:r>
      <w:r w:rsidDel="00000000" w:rsidR="00000000" w:rsidRPr="00000000">
        <w:rPr>
          <w:rtl w:val="0"/>
        </w:rPr>
        <w:t xml:space="preserve">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Title -    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Write X86/64 ALP to detect protected mode and display the values of GDTR, LDTR, IDTR, TR and MSW Registers also identify CPU type using CPUID instruction.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sz w:val="30"/>
          <w:szCs w:val="30"/>
          <w:rtl w:val="0"/>
        </w:rPr>
        <w:t xml:space="preserve">****************************      C O D E    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title :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    db 10, "=====values of GDTR,LDTR,IDTR====="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title_len equ $-title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gdtmsg db 10, "2) GDT value : "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gmsg_len equ $-gdtmsg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ldtmsg db 10, "3) LDT value : "                                                  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lmsg_len equ $-ldtmsg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idtmsg db 10, "4) IDT value : "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imsg_len equ $-idtmsg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trmsg db 10, "5) TR value : "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trmsg_len equ $-trmsg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mswmsg db 10, "6) MSW value : "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mswmsg_len equ $-mswmsg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colmsg db ":"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rmodemsg db 10, "1) Processor In : Real Mode"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rmsg_len equ $-rmodemsg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pmodemsg db 10, "1) Processor In : Protected Mode"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pmsg_len equ $-pmodemsg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end db 10, "======================================",10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end_len equ $-end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    gdt resd 1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    resw 1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    ldt resw 1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    idt resd 1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    resw 1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    tr resw 1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    msw resw 1  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    dnum_buff resb 04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    cr0_data resd 1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%macro display 2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    mov ecx,%1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    mov edx,%2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global _start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    display title,title_len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    smsw eax                      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    mov [cr0_data],eax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    ror eax,1                        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   jc prmode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display rmodemsg,rmsg_len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    jmp nxt1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prmode:    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    display pmodemsg,pmsg_len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nxt1:    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    sgdt [gdt]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    sldt [ldt]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    sidt [idt]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  str [tr]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    smsw [msw]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    display gdtmsg,gmsg_len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    mov bx,[gdt+4]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    call display_num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    display colmsg,1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    mov bx,[gdt+2]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    call display_num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    display colmsg,1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    mov bx,[gdt]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    call display_num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    display ldtmsg,lmsg_len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    mov bx,[ldt]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    call display_num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    display idtmsg,imsg_len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    mov bx,[idt+4]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    call display_num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    display colmsg,1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    mov bx,[idt+2]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    call display_num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    display colmsg,1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    mov bx,[idt]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    call display_num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  display trmsg,trmsg_len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    mov bx,[tr]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    call display_num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    display mswmsg,mswmsg_len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    mov bx,[msw]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    call display_num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    display end,end_len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exit:    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    mov eax,01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    mov ebx,00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display_num: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    mov esi,dnum_buff        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    mov ch,04                        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    mov cl,04                        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up1: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    rol bx,cl                      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    mov dl,bl                        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    and dl,0fh                      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    add dl,30h                      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    cmp dl,39h                      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    jbe skip1                        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    add dl,07h                      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skip1: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    mov [esi],dl                    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    inc esi                            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    dec ch                            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    jnz up1                          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    mov eax,4                        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    mov ecx,dnum_buff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    mov edx,4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*****************************      O  U T P U T            *****************************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208915</wp:posOffset>
            </wp:positionH>
            <wp:positionV relativeFrom="paragraph">
              <wp:posOffset>102870</wp:posOffset>
            </wp:positionV>
            <wp:extent cx="6332220" cy="355981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