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6E72B6" w14:textId="77777777" w:rsidR="00176B8F" w:rsidRDefault="00000000">
      <w:pPr>
        <w:spacing w:before="1400"/>
        <w:jc w:val="center"/>
        <w:rPr>
          <w:rFonts w:hint="eastAsia"/>
        </w:rPr>
      </w:pPr>
      <w:r>
        <w:rPr>
          <w:rFonts w:ascii="Aptos Display" w:hAnsi="Aptos Display"/>
          <w:b/>
          <w:color w:val="163A5F"/>
          <w:sz w:val="84"/>
        </w:rPr>
        <w:t>KIWi</w:t>
      </w:r>
    </w:p>
    <w:p w14:paraId="15338C35" w14:textId="77777777" w:rsidR="00176B8F" w:rsidRDefault="00000000">
      <w:pPr>
        <w:spacing w:after="280"/>
        <w:jc w:val="center"/>
        <w:rPr>
          <w:rFonts w:hint="eastAsia"/>
        </w:rPr>
      </w:pPr>
      <w:r>
        <w:rPr>
          <w:b/>
          <w:color w:val="21618C"/>
          <w:sz w:val="40"/>
        </w:rPr>
        <w:t>KI-Wissensassistenz</w:t>
      </w:r>
    </w:p>
    <w:p w14:paraId="49F97C3D" w14:textId="4BEC4784" w:rsidR="00176B8F" w:rsidRDefault="00000000" w:rsidP="002C3C43">
      <w:pPr>
        <w:spacing w:after="520"/>
        <w:jc w:val="center"/>
        <w:rPr>
          <w:rFonts w:hint="eastAsia"/>
        </w:rPr>
      </w:pPr>
      <w:r>
        <w:rPr>
          <w:i/>
          <w:sz w:val="28"/>
        </w:rPr>
        <w:t xml:space="preserve">AI-Powered Knowledge Assistance for the THWS </w:t>
      </w:r>
      <w:proofErr w:type="spellStart"/>
      <w:r>
        <w:rPr>
          <w:i/>
          <w:sz w:val="28"/>
        </w:rPr>
        <w:t>CampusPortal</w:t>
      </w:r>
      <w:proofErr w:type="spellEnd"/>
    </w:p>
    <w:p w14:paraId="03200E93" w14:textId="77777777" w:rsidR="00176B8F" w:rsidRDefault="00000000">
      <w:pPr>
        <w:pStyle w:val="Heading1"/>
      </w:pPr>
      <w:r>
        <w:t>1. Project overview and design principles</w:t>
      </w:r>
    </w:p>
    <w:p w14:paraId="7FDBCBC8" w14:textId="77777777" w:rsidR="00176B8F" w:rsidRDefault="00000000">
      <w:pPr>
        <w:rPr>
          <w:rFonts w:hint="eastAsia"/>
        </w:rPr>
      </w:pPr>
      <w:r>
        <w:t>KIWi (KI-Wissensassistenz) is envisioned as an AI-powered knowledge assistant for the THWS CampusPortal. The proposed approach uses Retrieval-Augmented Generation (RAG): the application retrieves relevant passages from approved university documentation and supplies those passages to a language model to produce a grounded answer.</w:t>
      </w:r>
    </w:p>
    <w:p w14:paraId="2E25A235" w14:textId="77777777" w:rsidR="00176B8F" w:rsidRDefault="00000000">
      <w:pPr>
        <w:rPr>
          <w:rFonts w:hint="eastAsia"/>
        </w:rPr>
      </w:pPr>
      <w:r>
        <w:t>The design assumes a local-first deployment, approved knowledge sources, and answers that show their sources. The architecture below is a practical starting point, not a claim that every component or requirement has already been approved.</w:t>
      </w:r>
    </w:p>
    <w:p w14:paraId="7C84B691" w14:textId="77777777" w:rsidR="00176B8F" w:rsidRDefault="00000000">
      <w:pPr>
        <w:pStyle w:val="Heading1"/>
      </w:pPr>
      <w:r>
        <w:t>2. End-to-end RAG architecture</w:t>
      </w:r>
    </w:p>
    <w:p w14:paraId="0A5CE40C" w14:textId="77777777" w:rsidR="00176B8F" w:rsidRDefault="00000000">
      <w:pPr>
        <w:rPr>
          <w:rFonts w:hint="eastAsia"/>
        </w:rPr>
      </w:pPr>
      <w:r>
        <w:t>The system consists of two connected pipelines: an offline ingestion/indexing pipeline and an online query pipeline. The ingestion pipeline prepares the knowledge base; the query pipeline runs whenever a user submits a question.</w:t>
      </w:r>
    </w:p>
    <w:p w14:paraId="28A54E24" w14:textId="77777777" w:rsidR="00176B8F" w:rsidRDefault="00000000">
      <w:pPr>
        <w:pStyle w:val="Heading2"/>
      </w:pPr>
      <w:r>
        <w:t>2.1 Architecture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76B8F" w14:paraId="71A13F5E" w14:textId="77777777">
        <w:trPr>
          <w:cantSplit/>
          <w:jc w:val="center"/>
        </w:trPr>
        <w:tc>
          <w:tcPr>
            <w:tcW w:w="10080" w:type="dxa"/>
            <w:shd w:val="clear" w:color="auto" w:fill="EA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3943E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1. Approved knowledge sources</w:t>
            </w:r>
          </w:p>
          <w:p w14:paraId="4C4AEE35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THWS/HISinOne guides, FAQs, regulations and process documentation</w:t>
            </w:r>
          </w:p>
        </w:tc>
      </w:tr>
      <w:tr w:rsidR="00176B8F" w14:paraId="3B13DD4F" w14:textId="77777777">
        <w:trPr>
          <w:cantSplit/>
          <w:jc w:val="center"/>
        </w:trPr>
        <w:tc>
          <w:tcPr>
            <w:tcW w:w="10080" w:type="dxa"/>
          </w:tcPr>
          <w:p w14:paraId="5208EA5D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53DF2594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DEC48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2. Document processing</w:t>
            </w:r>
          </w:p>
          <w:p w14:paraId="0AFE2BB3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Load → extract text → clean → split into chunks → attach metadata</w:t>
            </w:r>
          </w:p>
        </w:tc>
      </w:tr>
      <w:tr w:rsidR="00176B8F" w14:paraId="5D3EA60C" w14:textId="77777777">
        <w:trPr>
          <w:cantSplit/>
          <w:jc w:val="center"/>
        </w:trPr>
        <w:tc>
          <w:tcPr>
            <w:tcW w:w="10080" w:type="dxa"/>
          </w:tcPr>
          <w:p w14:paraId="32B17768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6990AC56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50F53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3. Embedding model</w:t>
            </w:r>
          </w:p>
          <w:p w14:paraId="70D9AB61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Convert each text chunk into a vector representing semantic meaning</w:t>
            </w:r>
          </w:p>
        </w:tc>
      </w:tr>
      <w:tr w:rsidR="00176B8F" w14:paraId="4C639CC8" w14:textId="77777777">
        <w:trPr>
          <w:cantSplit/>
          <w:jc w:val="center"/>
        </w:trPr>
        <w:tc>
          <w:tcPr>
            <w:tcW w:w="10080" w:type="dxa"/>
          </w:tcPr>
          <w:p w14:paraId="6E304212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3D2F501F" w14:textId="77777777">
        <w:trPr>
          <w:cantSplit/>
          <w:jc w:val="center"/>
        </w:trPr>
        <w:tc>
          <w:tcPr>
            <w:tcW w:w="10080" w:type="dxa"/>
            <w:shd w:val="clear" w:color="auto" w:fill="DCEA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2823E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4. Vector database</w:t>
            </w:r>
          </w:p>
          <w:p w14:paraId="3DCB5958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Store embeddings, chunk text, document IDs, page/section references and metadata</w:t>
            </w:r>
          </w:p>
        </w:tc>
      </w:tr>
      <w:tr w:rsidR="00176B8F" w14:paraId="328CBDD5" w14:textId="77777777">
        <w:trPr>
          <w:cantSplit/>
          <w:jc w:val="center"/>
        </w:trPr>
        <w:tc>
          <w:tcPr>
            <w:tcW w:w="10080" w:type="dxa"/>
          </w:tcPr>
          <w:p w14:paraId="5B219638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5D3D84FA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B65E6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lastRenderedPageBreak/>
              <w:t>5. User question</w:t>
            </w:r>
          </w:p>
          <w:p w14:paraId="39611A5F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Question submitted through the assistant interface</w:t>
            </w:r>
          </w:p>
        </w:tc>
      </w:tr>
      <w:tr w:rsidR="00176B8F" w14:paraId="13947076" w14:textId="77777777">
        <w:trPr>
          <w:cantSplit/>
          <w:jc w:val="center"/>
        </w:trPr>
        <w:tc>
          <w:tcPr>
            <w:tcW w:w="10080" w:type="dxa"/>
          </w:tcPr>
          <w:p w14:paraId="1C235C30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2CA78589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B1C3C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6. Retrieval</w:t>
            </w:r>
          </w:p>
          <w:p w14:paraId="7F66FA91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Embed question and retrieve relevant chunks; optionally combine keyword search and reranking</w:t>
            </w:r>
          </w:p>
        </w:tc>
      </w:tr>
      <w:tr w:rsidR="00176B8F" w14:paraId="62519D1E" w14:textId="77777777">
        <w:trPr>
          <w:cantSplit/>
          <w:jc w:val="center"/>
        </w:trPr>
        <w:tc>
          <w:tcPr>
            <w:tcW w:w="10080" w:type="dxa"/>
          </w:tcPr>
          <w:p w14:paraId="31BAB229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7157D7D7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57A03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7. Context construction</w:t>
            </w:r>
          </w:p>
          <w:p w14:paraId="1D26B76F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Select useful passages and preserve source references within the model context limit</w:t>
            </w:r>
          </w:p>
        </w:tc>
      </w:tr>
      <w:tr w:rsidR="00176B8F" w14:paraId="70BCB88D" w14:textId="77777777">
        <w:trPr>
          <w:cantSplit/>
          <w:jc w:val="center"/>
        </w:trPr>
        <w:tc>
          <w:tcPr>
            <w:tcW w:w="10080" w:type="dxa"/>
          </w:tcPr>
          <w:p w14:paraId="52004DFD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56E15FFF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0EAAB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8. Local LLM</w:t>
            </w:r>
          </w:p>
          <w:p w14:paraId="253755C0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Generate an answer using retrieved evidence and instructions not to invent missing facts</w:t>
            </w:r>
          </w:p>
        </w:tc>
      </w:tr>
      <w:tr w:rsidR="00176B8F" w14:paraId="0AD50FFF" w14:textId="77777777">
        <w:trPr>
          <w:cantSplit/>
          <w:jc w:val="center"/>
        </w:trPr>
        <w:tc>
          <w:tcPr>
            <w:tcW w:w="10080" w:type="dxa"/>
          </w:tcPr>
          <w:p w14:paraId="1F2C8AC9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1E6D3480" w14:textId="77777777">
        <w:trPr>
          <w:cantSplit/>
          <w:jc w:val="center"/>
        </w:trPr>
        <w:tc>
          <w:tcPr>
            <w:tcW w:w="10080" w:type="dxa"/>
            <w:shd w:val="clear" w:color="auto" w:fill="E2F0E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36E59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9. Validation</w:t>
            </w:r>
          </w:p>
          <w:p w14:paraId="0C3D1577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Check grounding and citations; abstain or ask for clarification if evidence is insufficient</w:t>
            </w:r>
          </w:p>
        </w:tc>
      </w:tr>
      <w:tr w:rsidR="00176B8F" w14:paraId="7FFB7D3D" w14:textId="77777777">
        <w:trPr>
          <w:cantSplit/>
          <w:jc w:val="center"/>
        </w:trPr>
        <w:tc>
          <w:tcPr>
            <w:tcW w:w="10080" w:type="dxa"/>
          </w:tcPr>
          <w:p w14:paraId="5E83C3CD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3A98202D" w14:textId="77777777">
        <w:trPr>
          <w:cantSplit/>
          <w:jc w:val="center"/>
        </w:trPr>
        <w:tc>
          <w:tcPr>
            <w:tcW w:w="10080" w:type="dxa"/>
            <w:shd w:val="clear" w:color="auto" w:fill="E2F0E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09155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10. Response</w:t>
            </w:r>
          </w:p>
          <w:p w14:paraId="26D4539B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Display a clear answer with links or references to source documents and pages/sections</w:t>
            </w:r>
          </w:p>
        </w:tc>
      </w:tr>
    </w:tbl>
    <w:p w14:paraId="79172108" w14:textId="77777777" w:rsidR="00176B8F" w:rsidRDefault="00176B8F">
      <w:pPr>
        <w:rPr>
          <w:rFonts w:hint="eastAsia"/>
        </w:rPr>
      </w:pPr>
    </w:p>
    <w:p w14:paraId="6006F2C1" w14:textId="77777777" w:rsidR="00176B8F" w:rsidRDefault="00000000">
      <w:pPr>
        <w:pStyle w:val="Heading2"/>
      </w:pPr>
      <w:r>
        <w:t>2.2 Offline indexing pipeline</w:t>
      </w:r>
    </w:p>
    <w:p w14:paraId="059BC7A2" w14:textId="77777777" w:rsidR="00176B8F" w:rsidRDefault="00000000">
      <w:pPr>
        <w:pStyle w:val="ListNumber"/>
        <w:spacing w:after="60"/>
        <w:rPr>
          <w:rFonts w:hint="eastAsia"/>
        </w:rPr>
      </w:pPr>
      <w:r>
        <w:t>Inventory approved source documents and record ownership, version, update frequency and access restrictions.</w:t>
      </w:r>
    </w:p>
    <w:p w14:paraId="44464C72" w14:textId="77777777" w:rsidR="00176B8F" w:rsidRDefault="00000000">
      <w:pPr>
        <w:pStyle w:val="ListNumber"/>
        <w:spacing w:after="60"/>
        <w:rPr>
          <w:rFonts w:hint="eastAsia"/>
        </w:rPr>
      </w:pPr>
      <w:r>
        <w:t>Parse PDF, Word and HTML sources; preserve useful structure such as headings, tables and page numbers.</w:t>
      </w:r>
    </w:p>
    <w:p w14:paraId="57EF8CE6" w14:textId="77777777" w:rsidR="00176B8F" w:rsidRDefault="00000000">
      <w:pPr>
        <w:pStyle w:val="ListNumber"/>
        <w:spacing w:after="60"/>
        <w:rPr>
          <w:rFonts w:hint="eastAsia"/>
        </w:rPr>
      </w:pPr>
      <w:r>
        <w:t>Clean boilerplate and split text into semantically coherent chunks.</w:t>
      </w:r>
    </w:p>
    <w:p w14:paraId="1BFD4B71" w14:textId="77777777" w:rsidR="00176B8F" w:rsidRDefault="00000000">
      <w:pPr>
        <w:pStyle w:val="ListNumber"/>
        <w:spacing w:after="60"/>
        <w:rPr>
          <w:rFonts w:hint="eastAsia"/>
        </w:rPr>
      </w:pPr>
      <w:r>
        <w:t>Attach metadata such as document title, source URI, version, page, section and permissions.</w:t>
      </w:r>
    </w:p>
    <w:p w14:paraId="5F43F981" w14:textId="77777777" w:rsidR="00176B8F" w:rsidRDefault="00000000">
      <w:pPr>
        <w:pStyle w:val="ListNumber"/>
        <w:spacing w:after="60"/>
        <w:rPr>
          <w:rFonts w:hint="eastAsia"/>
        </w:rPr>
      </w:pPr>
      <w:r>
        <w:t>Generate embeddings and store the vectors and original chunk text in the vector database.</w:t>
      </w:r>
    </w:p>
    <w:p w14:paraId="4DC7A054" w14:textId="77777777" w:rsidR="00176B8F" w:rsidRDefault="00000000">
      <w:pPr>
        <w:pStyle w:val="ListNumber"/>
        <w:spacing w:after="60"/>
        <w:rPr>
          <w:rFonts w:hint="eastAsia"/>
        </w:rPr>
      </w:pPr>
      <w:r>
        <w:t>Re-index new or changed files and remove obsolete versions according to a controlled update process.</w:t>
      </w:r>
    </w:p>
    <w:p w14:paraId="7E5EA7E1" w14:textId="77777777" w:rsidR="00176B8F" w:rsidRDefault="00000000">
      <w:pPr>
        <w:pStyle w:val="Heading2"/>
      </w:pPr>
      <w:r>
        <w:t>2.3 Online question-answering pipeline</w:t>
      </w:r>
    </w:p>
    <w:p w14:paraId="105B5C20" w14:textId="77777777" w:rsidR="00176B8F" w:rsidRDefault="00000000">
      <w:pPr>
        <w:pStyle w:val="ListNumber"/>
        <w:spacing w:after="60"/>
        <w:rPr>
          <w:rFonts w:hint="eastAsia"/>
        </w:rPr>
      </w:pPr>
      <w:r>
        <w:t>Accept and validate the user's question.</w:t>
      </w:r>
    </w:p>
    <w:p w14:paraId="1BE9F4FE" w14:textId="77777777" w:rsidR="00176B8F" w:rsidRDefault="00000000">
      <w:pPr>
        <w:pStyle w:val="ListNumber"/>
        <w:spacing w:after="60"/>
        <w:rPr>
          <w:rFonts w:hint="eastAsia"/>
        </w:rPr>
      </w:pPr>
      <w:r>
        <w:t>Apply authentication, authorization and any document-access filters required by the deployment.</w:t>
      </w:r>
    </w:p>
    <w:p w14:paraId="7968850B" w14:textId="77777777" w:rsidR="00176B8F" w:rsidRDefault="00000000">
      <w:pPr>
        <w:pStyle w:val="ListNumber"/>
        <w:spacing w:after="60"/>
        <w:rPr>
          <w:rFonts w:hint="eastAsia"/>
        </w:rPr>
      </w:pPr>
      <w:r>
        <w:t>Generate a question embedding and retrieve the most relevant chunks.</w:t>
      </w:r>
    </w:p>
    <w:p w14:paraId="39C4EFDB" w14:textId="77777777" w:rsidR="00176B8F" w:rsidRDefault="00000000">
      <w:pPr>
        <w:pStyle w:val="ListNumber"/>
        <w:spacing w:after="60"/>
        <w:rPr>
          <w:rFonts w:hint="eastAsia"/>
        </w:rPr>
      </w:pPr>
      <w:r>
        <w:t>Optionally combine vector retrieval with keyword search (BM25) and rerank candidate passages.</w:t>
      </w:r>
    </w:p>
    <w:p w14:paraId="53327DF2" w14:textId="77777777" w:rsidR="00176B8F" w:rsidRDefault="00000000">
      <w:pPr>
        <w:pStyle w:val="ListNumber"/>
        <w:spacing w:after="60"/>
        <w:rPr>
          <w:rFonts w:hint="eastAsia"/>
        </w:rPr>
      </w:pPr>
      <w:r>
        <w:t>Check whether the evidence is sufficiently relevant and complete.</w:t>
      </w:r>
    </w:p>
    <w:p w14:paraId="5316A180" w14:textId="77777777" w:rsidR="00176B8F" w:rsidRDefault="00000000">
      <w:pPr>
        <w:pStyle w:val="ListNumber"/>
        <w:spacing w:after="60"/>
        <w:rPr>
          <w:rFonts w:hint="eastAsia"/>
        </w:rPr>
      </w:pPr>
      <w:r>
        <w:t>Construct a prompt containing the question, retrieved passages and explicit grounding instructions.</w:t>
      </w:r>
    </w:p>
    <w:p w14:paraId="263E9D9E" w14:textId="77777777" w:rsidR="00176B8F" w:rsidRDefault="00000000">
      <w:pPr>
        <w:pStyle w:val="ListNumber"/>
        <w:spacing w:after="60"/>
        <w:rPr>
          <w:rFonts w:hint="eastAsia"/>
        </w:rPr>
      </w:pPr>
      <w:r>
        <w:t>Run inference using the local LLM.</w:t>
      </w:r>
    </w:p>
    <w:p w14:paraId="4B318260" w14:textId="77777777" w:rsidR="00176B8F" w:rsidRDefault="00000000">
      <w:pPr>
        <w:pStyle w:val="ListNumber"/>
        <w:spacing w:after="60"/>
        <w:rPr>
          <w:rFonts w:hint="eastAsia"/>
        </w:rPr>
      </w:pPr>
      <w:r>
        <w:t>Validate citations and answer support; if necessary, abstain, clarify or explain that the sources do not contain the answer.</w:t>
      </w:r>
    </w:p>
    <w:p w14:paraId="45637DC2" w14:textId="77777777" w:rsidR="00176B8F" w:rsidRDefault="00000000">
      <w:pPr>
        <w:pStyle w:val="ListNumber"/>
        <w:spacing w:after="60"/>
        <w:rPr>
          <w:rFonts w:hint="eastAsia"/>
        </w:rPr>
      </w:pPr>
      <w:r>
        <w:t>Return the answer with source references and collect privacy-conscious quality metrics.</w:t>
      </w:r>
    </w:p>
    <w:p w14:paraId="73DC2C79" w14:textId="77777777" w:rsidR="002C3C43" w:rsidRDefault="002C3C43">
      <w:pPr>
        <w:pStyle w:val="Heading1"/>
      </w:pPr>
    </w:p>
    <w:p w14:paraId="14DC5000" w14:textId="0F20AEBC" w:rsidR="00176B8F" w:rsidRDefault="00000000">
      <w:pPr>
        <w:pStyle w:val="Heading1"/>
      </w:pPr>
      <w:r>
        <w:t>3. Workflow diagram</w:t>
      </w:r>
    </w:p>
    <w:p w14:paraId="62F5BF47" w14:textId="77777777" w:rsidR="00176B8F" w:rsidRDefault="00000000">
      <w:pPr>
        <w:rPr>
          <w:rFonts w:hint="eastAsia"/>
        </w:rPr>
      </w:pPr>
      <w:r>
        <w:t>The diagram below illustrates the data flow, including the two main decision points: whether retrieval provides enough evidence and whether the generated answer is sufficiently supported.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76B8F" w14:paraId="628DD1A0" w14:textId="77777777">
        <w:trPr>
          <w:cantSplit/>
          <w:jc w:val="center"/>
        </w:trPr>
        <w:tc>
          <w:tcPr>
            <w:tcW w:w="10080" w:type="dxa"/>
            <w:shd w:val="clear" w:color="auto" w:fill="EA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7F83D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Approved THWS documents</w:t>
            </w:r>
          </w:p>
          <w:p w14:paraId="14BAEFCA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Begin with sources approved for this use case.</w:t>
            </w:r>
          </w:p>
        </w:tc>
      </w:tr>
      <w:tr w:rsidR="00176B8F" w14:paraId="76FCE230" w14:textId="77777777">
        <w:trPr>
          <w:cantSplit/>
          <w:jc w:val="center"/>
        </w:trPr>
        <w:tc>
          <w:tcPr>
            <w:tcW w:w="10080" w:type="dxa"/>
          </w:tcPr>
          <w:p w14:paraId="75AFDEA2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6EA43F57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E3682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Load → extract → clean</w:t>
            </w:r>
          </w:p>
          <w:p w14:paraId="2AFE08CC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Parse files and preserve relevant structure.</w:t>
            </w:r>
          </w:p>
        </w:tc>
      </w:tr>
      <w:tr w:rsidR="00176B8F" w14:paraId="727E1DCE" w14:textId="77777777">
        <w:trPr>
          <w:cantSplit/>
          <w:jc w:val="center"/>
        </w:trPr>
        <w:tc>
          <w:tcPr>
            <w:tcW w:w="10080" w:type="dxa"/>
          </w:tcPr>
          <w:p w14:paraId="2E1EE684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78C091F9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A6F74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Chunk → attach metadata</w:t>
            </w:r>
          </w:p>
          <w:p w14:paraId="21A2AC81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Create passages with stable source references.</w:t>
            </w:r>
          </w:p>
        </w:tc>
      </w:tr>
      <w:tr w:rsidR="00176B8F" w14:paraId="1CA8F849" w14:textId="77777777">
        <w:trPr>
          <w:cantSplit/>
          <w:jc w:val="center"/>
        </w:trPr>
        <w:tc>
          <w:tcPr>
            <w:tcW w:w="10080" w:type="dxa"/>
          </w:tcPr>
          <w:p w14:paraId="0EACF7BE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0B9BEE86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9CE35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Generate embeddings</w:t>
            </w:r>
          </w:p>
          <w:p w14:paraId="3F7877E2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Encode each passage as a vector.</w:t>
            </w:r>
          </w:p>
        </w:tc>
      </w:tr>
      <w:tr w:rsidR="00176B8F" w14:paraId="2236D18D" w14:textId="77777777">
        <w:trPr>
          <w:cantSplit/>
          <w:jc w:val="center"/>
        </w:trPr>
        <w:tc>
          <w:tcPr>
            <w:tcW w:w="10080" w:type="dxa"/>
          </w:tcPr>
          <w:p w14:paraId="781A40DA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44616EA3" w14:textId="77777777">
        <w:trPr>
          <w:cantSplit/>
          <w:jc w:val="center"/>
        </w:trPr>
        <w:tc>
          <w:tcPr>
            <w:tcW w:w="10080" w:type="dxa"/>
            <w:shd w:val="clear" w:color="auto" w:fill="DCEA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1C658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Persist in vector database</w:t>
            </w:r>
          </w:p>
          <w:p w14:paraId="40F2F9AE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Store vectors, text and metadata.</w:t>
            </w:r>
          </w:p>
        </w:tc>
      </w:tr>
      <w:tr w:rsidR="00176B8F" w14:paraId="32969FB7" w14:textId="77777777">
        <w:trPr>
          <w:cantSplit/>
          <w:jc w:val="center"/>
        </w:trPr>
        <w:tc>
          <w:tcPr>
            <w:tcW w:w="10080" w:type="dxa"/>
          </w:tcPr>
          <w:p w14:paraId="68DE48AA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24772F53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9EFEB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User submits a question</w:t>
            </w:r>
          </w:p>
          <w:p w14:paraId="7BF5EC4D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Start the online query pipeline.</w:t>
            </w:r>
          </w:p>
        </w:tc>
      </w:tr>
      <w:tr w:rsidR="00176B8F" w14:paraId="60F8B68D" w14:textId="77777777">
        <w:trPr>
          <w:cantSplit/>
          <w:jc w:val="center"/>
        </w:trPr>
        <w:tc>
          <w:tcPr>
            <w:tcW w:w="10080" w:type="dxa"/>
          </w:tcPr>
          <w:p w14:paraId="0B5F4578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15114234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034A3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Validate access → embed question</w:t>
            </w:r>
          </w:p>
          <w:p w14:paraId="11701CE5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Apply relevant access filters and create query vector.</w:t>
            </w:r>
          </w:p>
        </w:tc>
      </w:tr>
      <w:tr w:rsidR="00176B8F" w14:paraId="0433CC8E" w14:textId="77777777">
        <w:trPr>
          <w:cantSplit/>
          <w:jc w:val="center"/>
        </w:trPr>
        <w:tc>
          <w:tcPr>
            <w:tcW w:w="10080" w:type="dxa"/>
          </w:tcPr>
          <w:p w14:paraId="52258388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2AB6BF6C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B1663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Retrieve → optionally rerank</w:t>
            </w:r>
          </w:p>
          <w:p w14:paraId="3FD6B3A6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Search for relevant evidence.</w:t>
            </w:r>
          </w:p>
        </w:tc>
      </w:tr>
      <w:tr w:rsidR="00176B8F" w14:paraId="37320071" w14:textId="77777777">
        <w:trPr>
          <w:cantSplit/>
          <w:jc w:val="center"/>
        </w:trPr>
        <w:tc>
          <w:tcPr>
            <w:tcW w:w="10080" w:type="dxa"/>
          </w:tcPr>
          <w:p w14:paraId="3FDA5D17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4959ED69" w14:textId="77777777">
        <w:trPr>
          <w:cantSplit/>
          <w:jc w:val="center"/>
        </w:trPr>
        <w:tc>
          <w:tcPr>
            <w:tcW w:w="10080" w:type="dxa"/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7B4AA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Enough evidence?</w:t>
            </w:r>
          </w:p>
          <w:p w14:paraId="1DEA876C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If no, ask for clarification or abstain; if yes, continue.</w:t>
            </w:r>
          </w:p>
        </w:tc>
      </w:tr>
      <w:tr w:rsidR="00176B8F" w14:paraId="019FE737" w14:textId="77777777">
        <w:trPr>
          <w:cantSplit/>
          <w:jc w:val="center"/>
        </w:trPr>
        <w:tc>
          <w:tcPr>
            <w:tcW w:w="10080" w:type="dxa"/>
          </w:tcPr>
          <w:p w14:paraId="19F5B14F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7649AE55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5CF57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Build prompt → local LLM</w:t>
            </w:r>
          </w:p>
          <w:p w14:paraId="38A03CCF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Generate a response grounded in retrieved passages.</w:t>
            </w:r>
          </w:p>
        </w:tc>
      </w:tr>
      <w:tr w:rsidR="00176B8F" w14:paraId="5B826CEA" w14:textId="77777777">
        <w:trPr>
          <w:cantSplit/>
          <w:jc w:val="center"/>
        </w:trPr>
        <w:tc>
          <w:tcPr>
            <w:tcW w:w="10080" w:type="dxa"/>
          </w:tcPr>
          <w:p w14:paraId="03B1EA9E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358A2526" w14:textId="77777777">
        <w:trPr>
          <w:cantSplit/>
          <w:jc w:val="center"/>
        </w:trPr>
        <w:tc>
          <w:tcPr>
            <w:tcW w:w="10080" w:type="dxa"/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992BB8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Validate answer and citations</w:t>
            </w:r>
          </w:p>
          <w:p w14:paraId="502EFC19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Check that references exist and support the answer.</w:t>
            </w:r>
          </w:p>
        </w:tc>
      </w:tr>
      <w:tr w:rsidR="00176B8F" w14:paraId="4F7503D8" w14:textId="77777777">
        <w:trPr>
          <w:cantSplit/>
          <w:jc w:val="center"/>
        </w:trPr>
        <w:tc>
          <w:tcPr>
            <w:tcW w:w="10080" w:type="dxa"/>
          </w:tcPr>
          <w:p w14:paraId="0FBFE306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lastRenderedPageBreak/>
              <w:t>↓</w:t>
            </w:r>
          </w:p>
        </w:tc>
      </w:tr>
      <w:tr w:rsidR="00176B8F" w14:paraId="3EF83C35" w14:textId="77777777">
        <w:trPr>
          <w:cantSplit/>
          <w:jc w:val="center"/>
        </w:trPr>
        <w:tc>
          <w:tcPr>
            <w:tcW w:w="10080" w:type="dxa"/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144D1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Supported?</w:t>
            </w:r>
          </w:p>
          <w:p w14:paraId="3259ED7A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If no, abstain or revise; if yes, return the response.</w:t>
            </w:r>
          </w:p>
        </w:tc>
      </w:tr>
      <w:tr w:rsidR="00176B8F" w14:paraId="02D90F8A" w14:textId="77777777">
        <w:trPr>
          <w:cantSplit/>
          <w:jc w:val="center"/>
        </w:trPr>
        <w:tc>
          <w:tcPr>
            <w:tcW w:w="10080" w:type="dxa"/>
          </w:tcPr>
          <w:p w14:paraId="542AA3C1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1618C"/>
                <w:sz w:val="26"/>
              </w:rPr>
              <w:t>↓</w:t>
            </w:r>
          </w:p>
        </w:tc>
      </w:tr>
      <w:tr w:rsidR="00176B8F" w14:paraId="091295A9" w14:textId="77777777">
        <w:trPr>
          <w:cantSplit/>
          <w:jc w:val="center"/>
        </w:trPr>
        <w:tc>
          <w:tcPr>
            <w:tcW w:w="10080" w:type="dxa"/>
            <w:shd w:val="clear" w:color="auto" w:fill="E2F0E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5CE3D" w14:textId="77777777" w:rsidR="00176B8F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163A5F"/>
                <w:sz w:val="20"/>
              </w:rPr>
              <w:t>Answer with source links</w:t>
            </w:r>
          </w:p>
          <w:p w14:paraId="1735E157" w14:textId="77777777" w:rsidR="00176B8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Show the answer and its evidence to the user.</w:t>
            </w:r>
          </w:p>
        </w:tc>
      </w:tr>
    </w:tbl>
    <w:p w14:paraId="288F3D23" w14:textId="5A550131" w:rsidR="00176B8F" w:rsidRDefault="00000000" w:rsidP="002C3C43">
      <w:pPr>
        <w:pStyle w:val="Heading1"/>
        <w:rPr>
          <w:rFonts w:hint="eastAsia"/>
        </w:rPr>
      </w:pPr>
      <w:r>
        <w:t>4. Recommended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76B8F" w14:paraId="78613EB5" w14:textId="77777777">
        <w:trPr>
          <w:cantSplit/>
          <w:tblHeader/>
          <w:jc w:val="center"/>
        </w:trPr>
        <w:tc>
          <w:tcPr>
            <w:tcW w:w="3360" w:type="dxa"/>
            <w:shd w:val="clear" w:color="auto" w:fill="163A5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93FD5" w14:textId="77777777" w:rsidR="00176B8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3360" w:type="dxa"/>
            <w:shd w:val="clear" w:color="auto" w:fill="163A5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2993C" w14:textId="77777777" w:rsidR="00176B8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Recommended choice</w:t>
            </w:r>
          </w:p>
        </w:tc>
        <w:tc>
          <w:tcPr>
            <w:tcW w:w="3360" w:type="dxa"/>
            <w:shd w:val="clear" w:color="auto" w:fill="163A5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3D57E2" w14:textId="77777777" w:rsidR="00176B8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Reason for choice</w:t>
            </w:r>
          </w:p>
        </w:tc>
      </w:tr>
      <w:tr w:rsidR="00176B8F" w14:paraId="0124D6D4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AF9C24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Programming language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05EA9D" w14:textId="6695FDD4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Python 3.11 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068B8F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Mature AI ecosystem, strong document-processing support and straightforward integration.</w:t>
            </w:r>
          </w:p>
        </w:tc>
      </w:tr>
      <w:tr w:rsidR="00176B8F" w14:paraId="15C1B4CB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522960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Document parsing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0A4814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PyMuPDF, python-docx, BeautifulSoup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7C0467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Extract text from PDF, Word and HTML. Add OCR only if scanned documents are in scope.</w:t>
            </w:r>
          </w:p>
        </w:tc>
      </w:tr>
      <w:tr w:rsidR="00176B8F" w14:paraId="62E64EE2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418D43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RAG orchestration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D5220D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LlamaIndex or a custom Python pipeline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8816FA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LlamaIndex speeds up ingestion and retrieval prototyping; a custom pipeline offers tighter control and fewer abstractions.</w:t>
            </w:r>
          </w:p>
        </w:tc>
      </w:tr>
      <w:tr w:rsidR="00176B8F" w14:paraId="1D830BC8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6D1AAE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Embedding model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5523D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 multilingual E5-family model (candidate)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50BD81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Creates vectors for passages and queries; multilingual support may help with German and English content. Validate on representative questions.</w:t>
            </w:r>
          </w:p>
        </w:tc>
      </w:tr>
      <w:tr w:rsidR="00176B8F" w14:paraId="0C18862E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67AC2E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Vector database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454736" w14:textId="61F6DED4" w:rsidR="00176B8F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ChromaDB</w:t>
            </w:r>
            <w:proofErr w:type="spellEnd"/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C9CF0A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Simple local persistence, metadata filtering and a low-friction development setup.</w:t>
            </w:r>
          </w:p>
        </w:tc>
      </w:tr>
      <w:tr w:rsidR="00176B8F" w14:paraId="57BD017C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E05A7F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Local LLM runtime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FC6E0F" w14:textId="6871B8A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Ollama 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1730EF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Convenient local model management and a straightforward interface for testing models.</w:t>
            </w:r>
          </w:p>
        </w:tc>
      </w:tr>
      <w:tr w:rsidR="00176B8F" w14:paraId="3E96CD81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EEE8E3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Generation model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90316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Evaluate suitable Qwen-, Mistral- or Llama-family instruct models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A84CCA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Candidate model families for instruction following and question answering. Benchmark exact model versions on available hardware.</w:t>
            </w:r>
          </w:p>
        </w:tc>
      </w:tr>
      <w:tr w:rsidR="00176B8F" w14:paraId="0BA45D45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56ABD3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Backend API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0A8EF4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FastAPI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1ADD30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Typed request/response schemas, validation and straightforward endpoints for questions and health checks.</w:t>
            </w:r>
          </w:p>
        </w:tc>
      </w:tr>
      <w:tr w:rsidR="00176B8F" w14:paraId="3276F225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9AEA05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interface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10A65F" w14:textId="32C5622E" w:rsidR="00176B8F" w:rsidRDefault="00176B8F">
            <w:pPr>
              <w:spacing w:after="20"/>
              <w:rPr>
                <w:rFonts w:hint="eastAsia"/>
              </w:rPr>
            </w:pP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CB5B36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Quick to implement a chat interface with source citations and feedback controls.</w:t>
            </w:r>
          </w:p>
        </w:tc>
      </w:tr>
      <w:tr w:rsidR="00176B8F" w14:paraId="03CA11BE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3452E1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Optional retrieval enhancement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5C489F" w14:textId="4E242DCE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BM25 + vector search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5ACF28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Keyword search helps with exact terms and module names; vector search helps with semantic matches. Reranking can improve top-result relevance.</w:t>
            </w:r>
          </w:p>
        </w:tc>
      </w:tr>
      <w:tr w:rsidR="00176B8F" w14:paraId="39A252B2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176230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Evaluation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1EC62B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RAGAS plus custom tests and human review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A54DB1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Provides evaluation measures for retrieval and generation; source-specific checks and human assessment remain necessary.</w:t>
            </w:r>
          </w:p>
        </w:tc>
      </w:tr>
      <w:tr w:rsidR="00176B8F" w14:paraId="5C34375A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4B56E0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Packaging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508B8C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Docker Compose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0627DD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Reproducible multi-service development and deployment, subject to compatibility with the target host.</w:t>
            </w:r>
          </w:p>
        </w:tc>
      </w:tr>
      <w:tr w:rsidR="00176B8F" w14:paraId="52AA0173" w14:textId="77777777">
        <w:trPr>
          <w:cantSplit/>
          <w:jc w:val="center"/>
        </w:trPr>
        <w:tc>
          <w:tcPr>
            <w:tcW w:w="3360" w:type="dxa"/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3C7161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Version control and tests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D66F7A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GitHub, pytest and CI checks</w:t>
            </w:r>
          </w:p>
        </w:tc>
        <w:tc>
          <w:tcPr>
            <w:tcW w:w="336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7F81F9" w14:textId="77777777" w:rsidR="00176B8F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Supports team collaboration, repeatable tests and regression detection.</w:t>
            </w:r>
          </w:p>
        </w:tc>
      </w:tr>
    </w:tbl>
    <w:p w14:paraId="322F3A5E" w14:textId="50A6D135" w:rsidR="00176B8F" w:rsidRDefault="00176B8F" w:rsidP="002C3C43">
      <w:pPr>
        <w:pStyle w:val="Heading1"/>
        <w:rPr>
          <w:rFonts w:hint="eastAsia"/>
        </w:rPr>
      </w:pPr>
    </w:p>
    <w:sectPr w:rsidR="00176B8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4AA288" w14:textId="77777777" w:rsidR="00F03B59" w:rsidRDefault="00F03B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D5CC8" w14:textId="77777777" w:rsidR="00F03B59" w:rsidRDefault="00F03B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17B14" w14:textId="3AEB372B" w:rsidR="00176B8F" w:rsidRDefault="00176B8F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266030" w14:textId="77777777" w:rsidR="00F03B59" w:rsidRDefault="00F03B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4901EF" w14:textId="77777777" w:rsidR="00F03B59" w:rsidRDefault="00F03B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31C27A" w14:textId="6CB051D9" w:rsidR="00176B8F" w:rsidRDefault="00176B8F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787835">
    <w:abstractNumId w:val="8"/>
  </w:num>
  <w:num w:numId="2" w16cid:durableId="1094131391">
    <w:abstractNumId w:val="6"/>
  </w:num>
  <w:num w:numId="3" w16cid:durableId="734860638">
    <w:abstractNumId w:val="5"/>
  </w:num>
  <w:num w:numId="4" w16cid:durableId="682629187">
    <w:abstractNumId w:val="4"/>
  </w:num>
  <w:num w:numId="5" w16cid:durableId="106237173">
    <w:abstractNumId w:val="7"/>
  </w:num>
  <w:num w:numId="6" w16cid:durableId="1713378825">
    <w:abstractNumId w:val="3"/>
  </w:num>
  <w:num w:numId="7" w16cid:durableId="167252145">
    <w:abstractNumId w:val="2"/>
  </w:num>
  <w:num w:numId="8" w16cid:durableId="957104637">
    <w:abstractNumId w:val="1"/>
  </w:num>
  <w:num w:numId="9" w16cid:durableId="5983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B8F"/>
    <w:rsid w:val="0029639D"/>
    <w:rsid w:val="002C3C43"/>
    <w:rsid w:val="00326F90"/>
    <w:rsid w:val="003F499F"/>
    <w:rsid w:val="00823F0A"/>
    <w:rsid w:val="00AA1D8D"/>
    <w:rsid w:val="00B47730"/>
    <w:rsid w:val="00CB0664"/>
    <w:rsid w:val="00F03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C1745F"/>
  <w14:defaultImageDpi w14:val="300"/>
  <w15:docId w15:val="{ECDBB4EF-3C81-FF46-AC8B-5405FDFF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161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161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Code">
    <w:name w:val="Diagram Code"/>
    <w:pPr>
      <w:spacing w:after="0" w:line="240" w:lineRule="auto"/>
    </w:pPr>
    <w:rPr>
      <w:rFonts w:ascii="Consolas" w:hAnsi="Consolas"/>
      <w:color w:val="23303C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Hosadurga Sadananda, Shreyas</cp:lastModifiedBy>
  <cp:revision>2</cp:revision>
  <dcterms:created xsi:type="dcterms:W3CDTF">2026-10-14T07:58:00Z</dcterms:created>
  <dcterms:modified xsi:type="dcterms:W3CDTF">2026-10-14T07:58:00Z</dcterms:modified>
  <cp:category/>
</cp:coreProperties>
</file>