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5</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Exploring Files and directories: Python program to append data to existing file and then display the entire file</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12/02/2024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26/02/2024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Exploring Files and directories: Python program to append data to existing file and then display the entire file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color w:val="000000"/>
          <w:spacing w:val="0"/>
          <w:position w:val="0"/>
          <w:sz w:val="24"/>
          <w:shd w:fill="auto" w:val="clear"/>
        </w:rPr>
        <w:t xml:space="preserve">Exploring Files and directories: Python program to append data to existing file and then display the entire file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w:t>
      </w:r>
      <w:r>
        <w:rPr>
          <w:rFonts w:ascii="Times New Roman" w:hAnsi="Times New Roman" w:cs="Times New Roman" w:eastAsia="Times New Roman"/>
          <w:color w:val="000000"/>
          <w:spacing w:val="0"/>
          <w:position w:val="0"/>
          <w:sz w:val="24"/>
          <w:shd w:fill="auto" w:val="clear"/>
        </w:rPr>
        <w:t xml:space="preserve">Exploring Files and directories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Working of open() function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 for reading.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 “, for writing.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 for appending.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 “, for both reading and writing</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Write function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open('yash.txt', 'w')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 = input("Enter text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f.write(str)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f.close()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Append Function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open('yash.txt', 'a')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 = input("Enter text :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f.write(str)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f.close()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 Function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open('yash.txt', 'r')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str1 = f.read()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text in the file is : ", str1)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f.close()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Accessign string from a specific position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open('yash.txt', 'r')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f.seek(4)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seeked string from 4th byte is ", f.read())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f.close()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 = open('yash.txt', 'r')</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print("The first line is : ", f.readline())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f.close()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8640" w:dyaOrig="4547">
          <v:rect xmlns:o="urn:schemas-microsoft-com:office:office" xmlns:v="urn:schemas-microsoft-com:vml" id="rectole0000000000" style="width:432.000000pt;height:22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