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2D68" w14:textId="28B4F506" w:rsidR="00B55DDF" w:rsidRPr="00B55DDF" w:rsidRDefault="00B55DDF" w:rsidP="00B55DDF">
      <w:pPr>
        <w:rPr>
          <w:b/>
          <w:bCs/>
          <w:color w:val="004E9A"/>
        </w:rPr>
      </w:pPr>
      <w:r w:rsidRPr="00B55DDF">
        <w:rPr>
          <w:b/>
          <w:bCs/>
          <w:color w:val="004E9A"/>
        </w:rPr>
        <w:t>Please write half a page reflecting on what you learned from the project (2–3 paragraphs, double-spaced). Additionally, write another half page describing your contributions to the project (2–3 paragraphs, double-spaced) (what was your role in this project?)</w:t>
      </w:r>
    </w:p>
    <w:p w14:paraId="7B47260F" w14:textId="700CCDC0" w:rsidR="00B55DDF" w:rsidRDefault="00B55DDF" w:rsidP="00B55DDF">
      <w:r>
        <w:t>--------------------------------------------------------------------------------------------------------------</w:t>
      </w:r>
    </w:p>
    <w:p w14:paraId="1964D2A3" w14:textId="633ECCE4" w:rsidR="00B55DDF" w:rsidRDefault="00B55DDF" w:rsidP="00B55DDF">
      <w:pPr>
        <w:pStyle w:val="ListParagraph"/>
        <w:numPr>
          <w:ilvl w:val="0"/>
          <w:numId w:val="1"/>
        </w:numPr>
      </w:pPr>
      <w:r>
        <w:t>Getting into this project cleared up just how tangled the environmental effects of lithium-ion batteries can be. I knew making them uses rare metals and lots of power, yet going through LCA numbers revealed their reach - hitting areas like resource loss, health risks, warming the planet, or draining ancient fuels. These factors don’t act alone - they link tightly, which made it click why smart recycling matters more now, since electric cars are spreading fast across the globe.</w:t>
      </w:r>
    </w:p>
    <w:p w14:paraId="6D1603C3" w14:textId="4BF16632" w:rsidR="0034550B" w:rsidRDefault="00B55DDF" w:rsidP="00B55DDF">
      <w:pPr>
        <w:ind w:left="720"/>
      </w:pPr>
      <w:r>
        <w:t>A different big takeaway? Just how useful advanced stats are when studying nature. Instead of basic checks, using things like groupings, trend lines, PCA, Z-values, or spread ranges helped spot hidden trends you’d miss otherwise. Take PCA - it showed one main factor covering nearly all changes, which simplified understanding pollution loads a lot. This whole process proved number-crunching actually shapes eco-choices in practice while boosting my trust in handling messy environmental numbers with math tools.</w:t>
      </w:r>
    </w:p>
    <w:p w14:paraId="22FF77CF" w14:textId="77777777" w:rsidR="00B55DDF" w:rsidRDefault="00B55DDF" w:rsidP="00B55DDF">
      <w:pPr>
        <w:pStyle w:val="ListParagraph"/>
        <w:numPr>
          <w:ilvl w:val="0"/>
          <w:numId w:val="1"/>
        </w:numPr>
      </w:pPr>
      <w:r>
        <w:t>I handled most of the data review - spotting odd values, plus making sense of stats tied to our eco-focused question. Instead of sticking to one approach, I used Z-scores or the IQR trick to catch extremes. Then came figuring out why runs 5, 6, and 7 stood apart from others around them. That bit mattered since it showed which new battery types truly cut down harm, rather than just scraping slight gains.</w:t>
      </w:r>
    </w:p>
    <w:p w14:paraId="75DA8DB9" w14:textId="3DA3FBFE" w:rsidR="00B55DDF" w:rsidRDefault="00B55DDF" w:rsidP="00B55DDF">
      <w:pPr>
        <w:ind w:left="720"/>
      </w:pPr>
      <w:r>
        <w:t>I pitched in on drafting and breaking down the PCA plus cluster outcomes. That meant guiding how PC1 might act like an overall pollution score, while shaping results into a straightforward story for write-ups and slides. Aside from number crunching, I kept us focused - making sure takeaways matched our goal of weighing disposal options and spotting greener routes. In total, my effort backed both solid analysis and clean delivery at the end.</w:t>
      </w:r>
    </w:p>
    <w:sectPr w:rsidR="00B55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5028"/>
    <w:multiLevelType w:val="hybridMultilevel"/>
    <w:tmpl w:val="8C087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97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DF"/>
    <w:rsid w:val="0034550B"/>
    <w:rsid w:val="00A03E08"/>
    <w:rsid w:val="00A6681E"/>
    <w:rsid w:val="00B5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E28F"/>
  <w15:chartTrackingRefBased/>
  <w15:docId w15:val="{CC1DA3F9-7CB9-4347-9B51-CF1261DE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Shreyash</dc:creator>
  <cp:keywords/>
  <dc:description/>
  <cp:lastModifiedBy>. Shreyash</cp:lastModifiedBy>
  <cp:revision>1</cp:revision>
  <dcterms:created xsi:type="dcterms:W3CDTF">2025-12-07T04:37:00Z</dcterms:created>
  <dcterms:modified xsi:type="dcterms:W3CDTF">2025-12-07T04:39:00Z</dcterms:modified>
</cp:coreProperties>
</file>