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40" w:lineRule="exact"/>
        <w:ind w:left="567" w:right="567"/>
      </w:pPr>
      <w:r>
        <w:rPr>
          <w:rFonts w:ascii="Calibri" w:cs="Calibri" w:eastAsia="Calibri" w:hAnsi="Calibri"/>
          <w:b/>
          <w:bCs/>
          <w:color w:val="000000"/>
          <w:sz w:val="28"/>
          <w:szCs w:val="28"/>
        </w:rPr>
        <w:t xml:space="preserve">Module V – Dispute settlement and liquidation</w:t>
      </w:r>
    </w:p>
    <w:p>
      <w:pPr>
        <w:spacing w:after="0" w:before="0" w:line="240" w:lineRule="exact"/>
        <w:ind w:left="567" w:right="567"/>
      </w:pPr>
      <w:r>
        <w:rPr>
          <w:rFonts w:ascii="Calibri" w:cs="Calibri" w:eastAsia="Calibri" w:hAnsi="Calibri"/>
          <w:color w:val="000000"/>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Chapter I – Dispute settlement under the Maharashtra Co-operative Societies Act, 1960</w:t>
      </w:r>
    </w:p>
    <w:p>
      <w:pPr>
        <w:spacing w:after="0" w:before="0" w:line="240" w:lineRule="exact"/>
        <w:ind w:left="567" w:right="567"/>
      </w:pPr>
      <w:r>
        <w:rPr>
          <w:rFonts w:ascii="Calibri" w:cs="Calibri" w:eastAsia="Calibri" w:hAnsi="Calibri"/>
          <w:color w:val="000000"/>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Synopsis</w:t>
      </w:r>
    </w:p>
    <w:p>
      <w:pPr>
        <w:spacing w:after="0" w:before="0" w:line="240" w:lineRule="exact"/>
        <w:ind w:left="567" w:right="567"/>
      </w:pPr>
      <w:r>
        <w:rPr>
          <w:rFonts w:ascii="Calibri" w:cs="Calibri" w:eastAsia="Calibri" w:hAnsi="Calibri"/>
          <w:color w:val="000000"/>
          <w:sz w:val="28"/>
          <w:szCs w:val="28"/>
        </w:rPr>
        <w:t xml:space="preserve">1. Introduction</w:t>
      </w:r>
    </w:p>
    <w:p>
      <w:pPr>
        <w:spacing w:after="0" w:before="0" w:line="240" w:lineRule="exact"/>
        <w:ind w:left="567" w:right="567"/>
      </w:pPr>
      <w:r>
        <w:rPr>
          <w:rFonts w:ascii="Calibri" w:cs="Calibri" w:eastAsia="Calibri" w:hAnsi="Calibri"/>
          <w:color w:val="000000"/>
          <w:sz w:val="28"/>
          <w:szCs w:val="28"/>
        </w:rPr>
        <w:t xml:space="preserve">2. Section 91 — Disputes touching constitution, management or business of society</w:t>
      </w:r>
    </w:p>
    <w:p>
      <w:pPr>
        <w:spacing w:after="0" w:before="0" w:line="240" w:lineRule="exact"/>
        <w:ind w:left="567" w:right="567"/>
      </w:pPr>
      <w:r>
        <w:rPr>
          <w:rFonts w:ascii="Calibri" w:cs="Calibri" w:eastAsia="Calibri" w:hAnsi="Calibri"/>
          <w:color w:val="000000"/>
          <w:sz w:val="28"/>
          <w:szCs w:val="28"/>
        </w:rPr>
        <w:t xml:space="preserve">3. Types of disputes under the Act</w:t>
      </w:r>
    </w:p>
    <w:p>
      <w:pPr>
        <w:spacing w:after="0" w:before="0" w:line="240" w:lineRule="exact"/>
        <w:ind w:left="567" w:right="567"/>
      </w:pPr>
      <w:r>
        <w:rPr>
          <w:rFonts w:ascii="Calibri" w:cs="Calibri" w:eastAsia="Calibri" w:hAnsi="Calibri"/>
          <w:color w:val="000000"/>
          <w:sz w:val="28"/>
          <w:szCs w:val="28"/>
        </w:rPr>
        <w:t xml:space="preserve">4. Forums of redressal</w:t>
      </w:r>
    </w:p>
    <w:p>
      <w:pPr>
        <w:spacing w:after="0" w:before="0" w:line="240" w:lineRule="exact"/>
        <w:ind w:left="567" w:right="567"/>
      </w:pPr>
      <w:r>
        <w:rPr>
          <w:rFonts w:ascii="Calibri" w:cs="Calibri" w:eastAsia="Calibri" w:hAnsi="Calibri"/>
          <w:color w:val="000000"/>
          <w:sz w:val="28"/>
          <w:szCs w:val="28"/>
        </w:rPr>
        <w:t xml:space="preserve">5. Powers of the Registrar in dispute settlement</w:t>
      </w:r>
    </w:p>
    <w:p>
      <w:pPr>
        <w:spacing w:after="0" w:before="0" w:line="240" w:lineRule="exact"/>
        <w:ind w:left="567" w:right="567"/>
      </w:pPr>
      <w:r>
        <w:rPr>
          <w:rFonts w:ascii="Calibri" w:cs="Calibri" w:eastAsia="Calibri" w:hAnsi="Calibri"/>
          <w:color w:val="000000"/>
          <w:sz w:val="28"/>
          <w:szCs w:val="28"/>
        </w:rPr>
        <w:t xml:space="preserve">6. Summary table</w:t>
      </w:r>
    </w:p>
    <w:p>
      <w:pPr>
        <w:spacing w:after="0" w:before="0" w:line="240" w:lineRule="exact"/>
        <w:ind w:left="567" w:right="567"/>
      </w:pPr>
      <w:r>
        <w:rPr>
          <w:rFonts w:ascii="Calibri" w:cs="Calibri" w:eastAsia="Calibri" w:hAnsi="Calibri"/>
          <w:color w:val="000000"/>
          <w:sz w:val="28"/>
          <w:szCs w:val="28"/>
        </w:rPr>
        <w:t xml:space="preserve">7. Relevant case laws</w:t>
      </w:r>
    </w:p>
    <w:p>
      <w:pPr>
        <w:spacing w:after="0" w:before="0" w:line="240" w:lineRule="exact"/>
        <w:ind w:left="567" w:right="567"/>
      </w:pPr>
      <w:r>
        <w:rPr>
          <w:rFonts w:ascii="Calibri" w:cs="Calibri" w:eastAsia="Calibri" w:hAnsi="Calibri"/>
          <w:color w:val="000000"/>
          <w:sz w:val="28"/>
          <w:szCs w:val="28"/>
        </w:rPr>
        <w:t xml:space="preserve">8. Conclusion</w:t>
      </w:r>
    </w:p>
    <w:p>
      <w:pPr>
        <w:spacing w:after="0" w:before="0" w:line="240" w:lineRule="exact"/>
        <w:ind w:left="567" w:right="567"/>
      </w:pPr>
      <w:r>
        <w:rPr>
          <w:rFonts w:ascii="Calibri" w:cs="Calibri" w:eastAsia="Calibri" w:hAnsi="Calibri"/>
          <w:color w:val="000000"/>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1. Introduction</w:t>
      </w:r>
    </w:p>
    <w:p>
      <w:pPr>
        <w:spacing w:after="0" w:before="0" w:line="240" w:lineRule="exact"/>
        <w:ind w:left="567" w:right="567"/>
      </w:pPr>
      <w:r>
        <w:rPr>
          <w:rFonts w:ascii="Calibri" w:cs="Calibri" w:eastAsia="Calibri" w:hAnsi="Calibri"/>
          <w:color w:val="000000"/>
          <w:sz w:val="28"/>
          <w:szCs w:val="28"/>
        </w:rPr>
        <w:t xml:space="preserve">Co-operative societies in Maharashtra bring together large numbers of members in shared economic activities — housing, credit, agriculture, dairy, marketing and consumer services. Where many people share resources, financial obligations and governance responsibilities, disputes are inevitable. Members may disagree about maintenance charges, loan repayments, committee decisions, election procedures, bye-law interpretation or management conduct. When such disagreements arise, they need a resolution mechanism that is expert, affordable and quick.</w:t>
      </w:r>
    </w:p>
    <w:p>
      <w:pPr>
        <w:spacing w:after="0" w:before="0" w:line="240" w:lineRule="exact"/>
        <w:ind w:left="567" w:right="567"/>
      </w:pPr>
      <w:r>
        <w:rPr>
          <w:rFonts w:ascii="Calibri" w:cs="Calibri" w:eastAsia="Calibri" w:hAnsi="Calibri"/>
          <w:color w:val="000000"/>
          <w:sz w:val="28"/>
          <w:szCs w:val="28"/>
        </w:rPr>
        <w:t xml:space="preserve"/>
      </w:r>
    </w:p>
    <w:p>
      <w:pPr>
        <w:spacing w:after="0" w:before="0" w:line="240" w:lineRule="exact"/>
        <w:ind w:left="567" w:right="567"/>
      </w:pPr>
      <w:r>
        <w:rPr>
          <w:rFonts w:ascii="Calibri" w:cs="Calibri" w:eastAsia="Calibri" w:hAnsi="Calibri"/>
          <w:color w:val="000000"/>
          <w:sz w:val="28"/>
          <w:szCs w:val="28"/>
        </w:rPr>
        <w:t xml:space="preserve">Ordinary civil courts, while available for many disputes, are slow and expensive. The Maharashtra Co-operative Societies Act, 1960 therefore creates a specialised dispute settlement architecture: Co-operative Courts with exclusive jurisdiction over qualifying disputes, the Registrar with wide supervisory and corrective powers, and the Co-operative Appellate Court as a higher judicial forum. This architecture ensures that co-operative disputes are resolved by institutions that understand the sector, and that societies are not paralysed by prolonged litigation.</w:t>
      </w:r>
    </w:p>
    <w:p>
      <w:pPr>
        <w:spacing w:after="0" w:before="0" w:line="240" w:lineRule="exact"/>
        <w:ind w:left="567" w:right="567"/>
      </w:pPr>
      <w:r>
        <w:rPr>
          <w:rFonts w:ascii="Calibri" w:cs="Calibri" w:eastAsia="Calibri" w:hAnsi="Calibri"/>
          <w:color w:val="000000"/>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2. Section 91 — Disputes touching constitution, management or business of society</w:t>
      </w:r>
    </w:p>
    <w:p>
      <w:pPr>
        <w:spacing w:after="0" w:before="0" w:line="240" w:lineRule="exact"/>
        <w:ind w:left="567" w:right="567"/>
      </w:pPr>
      <w:r>
        <w:rPr>
          <w:rFonts w:ascii="Calibri" w:cs="Calibri" w:eastAsia="Calibri" w:hAnsi="Calibri"/>
          <w:color w:val="000000"/>
          <w:sz w:val="28"/>
          <w:szCs w:val="28"/>
        </w:rPr>
        <w:t xml:space="preserve">Section 91(1) of the Maharashtra Co-operative Societies Act, 1960: Notwithstanding anything contained in any other law for the time being in force, any dispute touching the constitution, election of the committee or its officers, conduct of general meetings, management or business of a society shall be referred by any of the parties to the dispute, or by a federal society to which the society is affiliated, or by a creditor of the society, to a Co-operative Court, if both the parties thereto are one or other of the following — (a) a society, its committee, any past committee, any past or present officer, any past or present agent, any past or present servant or nominee, heir or legal representative of any deceased officer, deceased agent or deceased servant of the society, or the Liquidator of the society or the Official Assignee of a de-registered society; (b) a member, past member or a person claiming through a member, past member or a deceased member of a society, or a society which is a member of the society or person who claims to be a member of the society; (c) a person other than a member with whom the society has any transactions in respect of which restrictions or regulations have been imposed under section 43, 44 or 45, and any person claiming through such person; (d) a surety of a member, past member or deceased member or other person as described; (e) any other society or the Liquidator of such a society.</w:t>
      </w:r>
    </w:p>
    <w:p>
      <w:pPr>
        <w:spacing w:after="0" w:before="0" w:line="240" w:lineRule="exact"/>
        <w:ind w:left="567" w:right="567"/>
      </w:pPr>
      <w:r>
        <w:rPr>
          <w:rFonts w:ascii="Calibri" w:cs="Calibri" w:eastAsia="Calibri" w:hAnsi="Calibri"/>
          <w:color w:val="000000"/>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Explanation:</w:t>
      </w:r>
    </w:p>
    <w:p>
      <w:pPr>
        <w:spacing w:after="0" w:before="0" w:line="240" w:lineRule="exact"/>
        <w:ind w:left="567" w:right="567"/>
      </w:pPr>
      <w:r>
        <w:rPr>
          <w:rFonts w:ascii="Calibri" w:cs="Calibri" w:eastAsia="Calibri" w:hAnsi="Calibri"/>
          <w:color w:val="000000"/>
          <w:sz w:val="28"/>
          <w:szCs w:val="28"/>
        </w:rPr>
        <w:t xml:space="preserve">Section 91 is the keystone of the co-operative dispute settlement system. It creates exclusive jurisdiction for the Co-operative Court over disputes that touch the constitution, elections, general meetings, management or business of a co-operative society. Two conditions must be satisfied: the subject matter must relate to one of these categories, and both parties must fall within the specified list of persons. The phrase "touching the business of society" has been interpreted by the Supreme Court to require a direct, substantial connection with the society's objects and activities — a remote or incidental link is insufficient. The section also identifies important exclusions: industrial disputes, election nomination rejections, recovery certificate proceedings and matters for which appeals and revisions are available under other provisions of the Act are not deemed disputes for the purpose of Section 91.</w:t>
      </w:r>
    </w:p>
    <w:p>
      <w:pPr>
        <w:spacing w:after="0" w:before="0" w:line="240" w:lineRule="exact"/>
        <w:ind w:left="567" w:right="567"/>
      </w:pPr>
      <w:r>
        <w:rPr>
          <w:rFonts w:ascii="Calibri" w:cs="Calibri" w:eastAsia="Calibri" w:hAnsi="Calibri"/>
          <w:color w:val="000000"/>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3. Types of disputes under Section 91</w:t>
      </w:r>
    </w:p>
    <w:p>
      <w:pPr>
        <w:spacing w:after="0" w:before="0" w:line="240" w:lineRule="exact"/>
        <w:ind w:left="567" w:right="567"/>
      </w:pPr>
      <w:r>
        <w:rPr>
          <w:rFonts w:ascii="Calibri" w:cs="Calibri" w:eastAsia="Calibri" w:hAnsi="Calibri"/>
          <w:color w:val="000000"/>
          <w:sz w:val="28"/>
          <w:szCs w:val="28"/>
        </w:rPr>
        <w:t xml:space="preserve">Membership disputes: Covering admission or denial of membership, transfer of shares, rights attached to membership and obligations of members. A housing society's refusal to approve a flat transfer without valid reason is a membership dispute touching the constitution of the society.</w:t>
      </w:r>
    </w:p>
    <w:p>
      <w:pPr>
        <w:spacing w:after="0" w:before="0" w:line="240" w:lineRule="exact"/>
        <w:ind w:left="567" w:right="567"/>
      </w:pPr>
      <w:r>
        <w:rPr>
          <w:rFonts w:ascii="Calibri" w:cs="Calibri" w:eastAsia="Calibri" w:hAnsi="Calibri"/>
          <w:color w:val="000000"/>
          <w:sz w:val="28"/>
          <w:szCs w:val="28"/>
        </w:rPr>
        <w:t xml:space="preserve">Management disputes: Covering illegal decisions by the managing committee, misuse of power, violation of bye-laws and improper administration. A committee spending maintenance funds on unauthorised purposes raises a management dispute.</w:t>
      </w:r>
    </w:p>
    <w:p>
      <w:pPr>
        <w:spacing w:after="0" w:before="0" w:line="240" w:lineRule="exact"/>
        <w:ind w:left="567" w:right="567"/>
      </w:pPr>
      <w:r>
        <w:rPr>
          <w:rFonts w:ascii="Calibri" w:cs="Calibri" w:eastAsia="Calibri" w:hAnsi="Calibri"/>
          <w:color w:val="000000"/>
          <w:sz w:val="28"/>
          <w:szCs w:val="28"/>
        </w:rPr>
        <w:t xml:space="preserve">Election disputes: Covering improper election procedures, wrongful rejection of valid nominations, and illegal appointment of committee members. An election held without proper notice is an election dispute under Section 91.</w:t>
      </w:r>
    </w:p>
    <w:p>
      <w:pPr>
        <w:spacing w:after="0" w:before="0" w:line="240" w:lineRule="exact"/>
        <w:ind w:left="567" w:right="567"/>
      </w:pPr>
      <w:r>
        <w:rPr>
          <w:rFonts w:ascii="Calibri" w:cs="Calibri" w:eastAsia="Calibri" w:hAnsi="Calibri"/>
          <w:color w:val="000000"/>
          <w:sz w:val="28"/>
          <w:szCs w:val="28"/>
        </w:rPr>
        <w:t xml:space="preserve">Financial disputes: Covering recovery of society dues, loan repayment defaults, misappropriation of funds and accounting irregularities. A member who refuses to pay maintenance charges may be proceeded against through a Section 91 dispute.</w:t>
      </w:r>
    </w:p>
    <w:p>
      <w:pPr>
        <w:spacing w:after="0" w:before="0" w:line="240" w:lineRule="exact"/>
        <w:ind w:left="567" w:right="567"/>
      </w:pPr>
      <w:r>
        <w:rPr>
          <w:rFonts w:ascii="Calibri" w:cs="Calibri" w:eastAsia="Calibri" w:hAnsi="Calibri"/>
          <w:color w:val="000000"/>
          <w:sz w:val="28"/>
          <w:szCs w:val="28"/>
        </w:rPr>
        <w:t xml:space="preserve">Business disputes: Any matter connected with the specific activities for which the society was registered — maintenance and repairs in a housing society, loans and deposits in a credit society, supply of agricultural materials in an agricultural society.</w:t>
      </w:r>
    </w:p>
    <w:p>
      <w:pPr>
        <w:spacing w:after="0" w:before="0" w:line="240" w:lineRule="exact"/>
        <w:ind w:left="567" w:right="567"/>
      </w:pPr>
      <w:r>
        <w:rPr>
          <w:rFonts w:ascii="Calibri" w:cs="Calibri" w:eastAsia="Calibri" w:hAnsi="Calibri"/>
          <w:color w:val="000000"/>
          <w:sz w:val="28"/>
          <w:szCs w:val="28"/>
        </w:rPr>
        <w:t xml:space="preserve">Matters outside Section 91: Personal disputes between members unrelated to society affairs; criminal offences; labour or service disputes between the society and its employees; and matters that have no direct connection with the society's objects or functioning.</w:t>
      </w:r>
    </w:p>
    <w:p>
      <w:pPr>
        <w:spacing w:after="0" w:before="0" w:line="240" w:lineRule="exact"/>
        <w:ind w:left="567" w:right="567"/>
      </w:pPr>
      <w:r>
        <w:rPr>
          <w:rFonts w:ascii="Calibri" w:cs="Calibri" w:eastAsia="Calibri" w:hAnsi="Calibri"/>
          <w:color w:val="000000"/>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4. Forums of redressal</w:t>
      </w:r>
    </w:p>
    <w:p>
      <w:pPr>
        <w:spacing w:after="0" w:before="0" w:line="240" w:lineRule="exact"/>
        <w:ind w:left="567" w:right="567"/>
      </w:pPr>
      <w:r>
        <w:rPr>
          <w:rFonts w:ascii="Calibri" w:cs="Calibri" w:eastAsia="Calibri" w:hAnsi="Calibri"/>
          <w:color w:val="000000"/>
          <w:sz w:val="28"/>
          <w:szCs w:val="28"/>
        </w:rPr>
        <w:t xml:space="preserve">Co-operative Court: The primary judicial forum under Sections 91 to 98. It exercises exclusive jurisdiction over qualifying disputes under Section 91 and is the principal body for adjudicating co-operative matters.</w:t>
      </w:r>
    </w:p>
    <w:p>
      <w:pPr>
        <w:spacing w:after="0" w:before="0" w:line="240" w:lineRule="exact"/>
        <w:ind w:left="567" w:right="567"/>
      </w:pPr>
      <w:r>
        <w:rPr>
          <w:rFonts w:ascii="Calibri" w:cs="Calibri" w:eastAsia="Calibri" w:hAnsi="Calibri"/>
          <w:color w:val="000000"/>
          <w:sz w:val="28"/>
          <w:szCs w:val="28"/>
        </w:rPr>
        <w:t xml:space="preserve">Registrar of Co-operative Societies: Performs wide supervisory, administrative and quasi-judicial functions including inquiry, inspection, removal of committees, appointment of administrators, recovery and direction-giving powers.</w:t>
      </w:r>
    </w:p>
    <w:p>
      <w:pPr>
        <w:spacing w:after="0" w:before="0" w:line="240" w:lineRule="exact"/>
        <w:ind w:left="567" w:right="567"/>
      </w:pPr>
      <w:r>
        <w:rPr>
          <w:rFonts w:ascii="Calibri" w:cs="Calibri" w:eastAsia="Calibri" w:hAnsi="Calibri"/>
          <w:color w:val="000000"/>
          <w:sz w:val="28"/>
          <w:szCs w:val="28"/>
        </w:rPr>
        <w:t xml:space="preserve">Maharashtra State Co-operative Appellate Court: Hears appeals against decisions of the Co-operative Court and exercises revisional powers under Section 149. It is the higher judicial authority for co-operative matters.</w:t>
      </w:r>
    </w:p>
    <w:p>
      <w:pPr>
        <w:spacing w:after="0" w:before="0" w:line="240" w:lineRule="exact"/>
        <w:ind w:left="567" w:right="567"/>
      </w:pPr>
      <w:r>
        <w:rPr>
          <w:rFonts w:ascii="Calibri" w:cs="Calibri" w:eastAsia="Calibri" w:hAnsi="Calibri"/>
          <w:color w:val="000000"/>
          <w:sz w:val="28"/>
          <w:szCs w:val="28"/>
        </w:rPr>
        <w:t xml:space="preserve">State Government: Exercises supervisory powers in specific circumstances, including hearing revision applications under Section 154 against certain orders of the Registrar.</w:t>
      </w:r>
    </w:p>
    <w:p>
      <w:pPr>
        <w:spacing w:after="0" w:before="0" w:line="240" w:lineRule="exact"/>
        <w:ind w:left="567" w:right="567"/>
      </w:pPr>
      <w:r>
        <w:rPr>
          <w:rFonts w:ascii="Calibri" w:cs="Calibri" w:eastAsia="Calibri" w:hAnsi="Calibri"/>
          <w:color w:val="000000"/>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5. Powers of the Registrar in dispute settlement — Sections 77A, 78, 79, 83, 88, 89A, 101</w:t>
      </w:r>
    </w:p>
    <w:p>
      <w:pPr>
        <w:spacing w:after="0" w:before="0" w:line="240" w:lineRule="exact"/>
        <w:ind w:left="567" w:right="567"/>
      </w:pPr>
      <w:r>
        <w:rPr>
          <w:rFonts w:ascii="Calibri" w:cs="Calibri" w:eastAsia="Calibri" w:hAnsi="Calibri"/>
          <w:color w:val="000000"/>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Section 77A — Appointment of authorised officer or committee</w:t>
      </w:r>
    </w:p>
    <w:p>
      <w:pPr>
        <w:spacing w:after="0" w:before="0" w:line="240" w:lineRule="exact"/>
        <w:ind w:left="567" w:right="567"/>
      </w:pPr>
      <w:r>
        <w:rPr>
          <w:rFonts w:ascii="Calibri" w:cs="Calibri" w:eastAsia="Calibri" w:hAnsi="Calibri"/>
          <w:color w:val="000000"/>
          <w:sz w:val="28"/>
          <w:szCs w:val="28"/>
        </w:rPr>
        <w:t xml:space="preserve">Section 77A gives the Registrar power to appoint an authorised officer or an emergency committee where the society's management cannot function — for example, where the committee's term has expired and elections have not been held, or where no managing body exists. The purpose is to ensure administrative continuity, not to punish the society. A housing society whose committee term has expired without a fresh election may have an authorised officer appointed to manage daily affairs until proper elections are held.</w:t>
      </w:r>
    </w:p>
    <w:p>
      <w:pPr>
        <w:spacing w:after="0" w:before="0" w:line="240" w:lineRule="exact"/>
        <w:ind w:left="567" w:right="567"/>
      </w:pPr>
      <w:r>
        <w:rPr>
          <w:rFonts w:ascii="Calibri" w:cs="Calibri" w:eastAsia="Calibri" w:hAnsi="Calibri"/>
          <w:color w:val="000000"/>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Section 78 — Removal of committee or member</w:t>
      </w:r>
    </w:p>
    <w:p>
      <w:pPr>
        <w:spacing w:after="0" w:before="0" w:line="240" w:lineRule="exact"/>
        <w:ind w:left="567" w:right="567"/>
      </w:pPr>
      <w:r>
        <w:rPr>
          <w:rFonts w:ascii="Calibri" w:cs="Calibri" w:eastAsia="Calibri" w:hAnsi="Calibri"/>
          <w:color w:val="000000"/>
          <w:sz w:val="28"/>
          <w:szCs w:val="28"/>
        </w:rPr>
        <w:t xml:space="preserve">The Registrar may remove a committee or an individual committee member for negligence, acts against the society's interest, violation of the Act or bye-laws, or persistent mismanagement. Before removal, the committee must receive notice and an opportunity of hearing. The Registrar cannot act arbitrarily under this section.</w:t>
      </w:r>
    </w:p>
    <w:p>
      <w:pPr>
        <w:spacing w:after="0" w:before="0" w:line="240" w:lineRule="exact"/>
        <w:ind w:left="567" w:right="567"/>
      </w:pPr>
      <w:r>
        <w:rPr>
          <w:rFonts w:ascii="Calibri" w:cs="Calibri" w:eastAsia="Calibri" w:hAnsi="Calibri"/>
          <w:color w:val="000000"/>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Section 79 — Directions to society</w:t>
      </w:r>
    </w:p>
    <w:p>
      <w:pPr>
        <w:spacing w:after="0" w:before="0" w:line="240" w:lineRule="exact"/>
        <w:ind w:left="567" w:right="567"/>
      </w:pPr>
      <w:r>
        <w:rPr>
          <w:rFonts w:ascii="Calibri" w:cs="Calibri" w:eastAsia="Calibri" w:hAnsi="Calibri"/>
          <w:color w:val="000000"/>
          <w:sz w:val="28"/>
          <w:szCs w:val="28"/>
        </w:rPr>
        <w:t xml:space="preserve">Section 79 of the Maharashtra Co-operative Societies Act, 1960: Empowers the Registrar to issue binding directions to a society for proper administration — for example, directing it to maintain proper accounts, conduct meetings or follow bye-laws. A society that continuously refuses to provide financial statements to members may be directed by the Registrar to produce records.</w:t>
      </w:r>
    </w:p>
    <w:p>
      <w:pPr>
        <w:spacing w:after="0" w:before="0" w:line="240" w:lineRule="exact"/>
        <w:ind w:left="567" w:right="567"/>
      </w:pPr>
      <w:r>
        <w:rPr>
          <w:rFonts w:ascii="Calibri" w:cs="Calibri" w:eastAsia="Calibri" w:hAnsi="Calibri"/>
          <w:color w:val="000000"/>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Section 83 — Inquiry by Registrar</w:t>
      </w:r>
    </w:p>
    <w:p>
      <w:pPr>
        <w:spacing w:after="0" w:before="0" w:line="240" w:lineRule="exact"/>
        <w:ind w:left="567" w:right="567"/>
      </w:pPr>
      <w:r>
        <w:rPr>
          <w:rFonts w:ascii="Calibri" w:cs="Calibri" w:eastAsia="Calibri" w:hAnsi="Calibri"/>
          <w:color w:val="000000"/>
          <w:sz w:val="28"/>
          <w:szCs w:val="28"/>
        </w:rPr>
        <w:t xml:space="preserve">Section 83 gives the Registrar broad power to conduct an inquiry into the constitution, working and financial condition of a co-operative society. Inquiry may be initiated suo motu or on application by members, creditors or authorised persons. During inquiry, the Registrar may call documents, examine persons and verify records. Members who complain of misuse of maintenance funds may trigger a Section 83 inquiry, leading to examination of accounts and committee decisions.</w:t>
      </w:r>
    </w:p>
    <w:p>
      <w:pPr>
        <w:spacing w:after="0" w:before="0" w:line="240" w:lineRule="exact"/>
        <w:ind w:left="567" w:right="567"/>
      </w:pPr>
      <w:r>
        <w:rPr>
          <w:rFonts w:ascii="Calibri" w:cs="Calibri" w:eastAsia="Calibri" w:hAnsi="Calibri"/>
          <w:color w:val="000000"/>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Section 88 — Assessment of damages against delinquent persons</w:t>
      </w:r>
    </w:p>
    <w:p>
      <w:pPr>
        <w:spacing w:after="0" w:before="0" w:line="240" w:lineRule="exact"/>
        <w:ind w:left="567" w:right="567"/>
      </w:pPr>
      <w:r>
        <w:rPr>
          <w:rFonts w:ascii="Calibri" w:cs="Calibri" w:eastAsia="Calibri" w:hAnsi="Calibri"/>
          <w:color w:val="000000"/>
          <w:sz w:val="28"/>
          <w:szCs w:val="28"/>
        </w:rPr>
        <w:t xml:space="preserve">Where inquiry or audit reveals that a past or present officer, employee or committee member has caused financial loss to the society through fraud, misappropriation, negligence or breach of trust, the Registrar may conduct proceedings under Section 88 to fix liability and order recovery. A treasurer who illegally withdraws society funds may be held liable under this provision.</w:t>
      </w:r>
    </w:p>
    <w:p>
      <w:pPr>
        <w:spacing w:after="0" w:before="0" w:line="240" w:lineRule="exact"/>
        <w:ind w:left="567" w:right="567"/>
      </w:pPr>
      <w:r>
        <w:rPr>
          <w:rFonts w:ascii="Calibri" w:cs="Calibri" w:eastAsia="Calibri" w:hAnsi="Calibri"/>
          <w:color w:val="000000"/>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Section 89A — Inspection of society</w:t>
      </w:r>
    </w:p>
    <w:p>
      <w:pPr>
        <w:spacing w:after="0" w:before="0" w:line="240" w:lineRule="exact"/>
        <w:ind w:left="567" w:right="567"/>
      </w:pPr>
      <w:r>
        <w:rPr>
          <w:rFonts w:ascii="Calibri" w:cs="Calibri" w:eastAsia="Calibri" w:hAnsi="Calibri"/>
          <w:color w:val="000000"/>
          <w:sz w:val="28"/>
          <w:szCs w:val="28"/>
        </w:rPr>
        <w:t xml:space="preserve">The Registrar has power to inspect the working and records of any co-operative society, examining books, accounts, documents and financial records. Inspection helps detect irregularities, protect members and ensure transparency before disputes escalate.</w:t>
      </w:r>
    </w:p>
    <w:p>
      <w:pPr>
        <w:spacing w:after="0" w:before="0" w:line="240" w:lineRule="exact"/>
        <w:ind w:left="567" w:right="567"/>
      </w:pPr>
      <w:r>
        <w:rPr>
          <w:rFonts w:ascii="Calibri" w:cs="Calibri" w:eastAsia="Calibri" w:hAnsi="Calibri"/>
          <w:color w:val="000000"/>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Section 101 — Recovery of certain sums as arrears of land revenue</w:t>
      </w:r>
    </w:p>
    <w:p>
      <w:pPr>
        <w:spacing w:after="0" w:before="0" w:line="240" w:lineRule="exact"/>
        <w:ind w:left="567" w:right="567"/>
      </w:pPr>
      <w:r>
        <w:rPr>
          <w:rFonts w:ascii="Calibri" w:cs="Calibri" w:eastAsia="Calibri" w:hAnsi="Calibri"/>
          <w:color w:val="000000"/>
          <w:sz w:val="28"/>
          <w:szCs w:val="28"/>
        </w:rPr>
        <w:t xml:space="preserve">Section 101 of the Maharashtra Co-operative Societies Act, 1960: Provides a summary recovery mechanism for specific categories of societies. Notwithstanding anything in Sections 91, 93 and 98, resource societies undertaking crop and seasonal finance, lift irrigation societies, co-operative dairy societies, urban co-operative banks, salary-earners co-operative societies, fisheries co-operative societies and other specified classes may recover their dues from defaulting members through a recovery certificate issued by the Registrar, which can then be enforced as arrears of land revenue.</w:t>
      </w:r>
    </w:p>
    <w:p>
      <w:pPr>
        <w:spacing w:after="0" w:before="0" w:line="240" w:lineRule="exact"/>
        <w:ind w:left="567" w:right="567"/>
      </w:pPr>
      <w:r>
        <w:rPr>
          <w:rFonts w:ascii="Calibri" w:cs="Calibri" w:eastAsia="Calibri" w:hAnsi="Calibri"/>
          <w:color w:val="000000"/>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Explanation:</w:t>
      </w:r>
    </w:p>
    <w:p>
      <w:pPr>
        <w:spacing w:after="0" w:before="0" w:line="240" w:lineRule="exact"/>
        <w:ind w:left="567" w:right="567"/>
      </w:pPr>
      <w:r>
        <w:rPr>
          <w:rFonts w:ascii="Calibri" w:cs="Calibri" w:eastAsia="Calibri" w:hAnsi="Calibri"/>
          <w:color w:val="000000"/>
          <w:sz w:val="28"/>
          <w:szCs w:val="28"/>
        </w:rPr>
        <w:t xml:space="preserve">Section 101's significance lies in providing a fast-track recovery path for societies that depend on regular repayment from members to sustain their lending cycles. A member who defaults on a crop loan from an agricultural credit society does not need to face a full co-operative court proceeding — the society can apply to the Registrar for a recovery certificate and then enforce it swiftly. This provision protects the financial viability of credit co-operatives, which are the backbone of rural financial inclusion in Maharashtra.</w:t>
      </w:r>
    </w:p>
    <w:p>
      <w:pPr>
        <w:spacing w:after="0" w:before="0" w:line="240" w:lineRule="exact"/>
        <w:ind w:left="567" w:right="567"/>
      </w:pPr>
      <w:r>
        <w:rPr>
          <w:rFonts w:ascii="Calibri" w:cs="Calibri" w:eastAsia="Calibri" w:hAnsi="Calibri"/>
          <w:color w:val="000000"/>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6. Summary table — Dispute settlement provisions</w:t>
      </w:r>
    </w:p>
    <w:p>
      <w:pPr>
        <w:spacing w:after="0" w:before="0" w:line="240" w:lineRule="exact"/>
        <w:ind w:left="567" w:right="567"/>
      </w:pPr>
      <w:r>
        <w:rPr>
          <w:rFonts w:ascii="Calibri" w:cs="Calibri" w:eastAsia="Calibri" w:hAnsi="Calibri"/>
          <w:color w:val="000000"/>
          <w:sz w:val="28"/>
          <w:szCs w:val="28"/>
        </w:rPr>
        <w:t xml:space="preserve"/>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2833"/>
        <w:gridCol w:w="2833"/>
        <w:gridCol w:w="2834"/>
      </w:tblGrid>
      <w:tr>
        <w:tc>
          <w:tcPr>
            <w:tcW w:type="dxa" w:w="2833"/>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lineRule="exact"/>
            </w:pPr>
            <w:r>
              <w:rPr>
                <w:rFonts w:ascii="Calibri" w:cs="Calibri" w:eastAsia="Calibri" w:hAnsi="Calibri"/>
                <w:b/>
                <w:bCs/>
                <w:color w:val="000000"/>
                <w:sz w:val="28"/>
                <w:szCs w:val="28"/>
              </w:rPr>
              <w:t xml:space="preserve">Provision</w:t>
            </w:r>
          </w:p>
        </w:tc>
        <w:tc>
          <w:tcPr>
            <w:tcW w:type="dxa" w:w="2833"/>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lineRule="exact"/>
            </w:pPr>
            <w:r>
              <w:rPr>
                <w:rFonts w:ascii="Calibri" w:cs="Calibri" w:eastAsia="Calibri" w:hAnsi="Calibri"/>
                <w:b/>
                <w:bCs/>
                <w:color w:val="000000"/>
                <w:sz w:val="28"/>
                <w:szCs w:val="28"/>
              </w:rPr>
              <w:t xml:space="preserve">Authority</w:t>
            </w:r>
          </w:p>
        </w:tc>
        <w:tc>
          <w:tcPr>
            <w:tcW w:type="dxa" w:w="2834"/>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lineRule="exact"/>
            </w:pPr>
            <w:r>
              <w:rPr>
                <w:rFonts w:ascii="Calibri" w:cs="Calibri" w:eastAsia="Calibri" w:hAnsi="Calibri"/>
                <w:b/>
                <w:bCs/>
                <w:color w:val="000000"/>
                <w:sz w:val="28"/>
                <w:szCs w:val="28"/>
              </w:rPr>
              <w:t xml:space="preserve">Purpose</w:t>
            </w:r>
          </w:p>
        </w:tc>
      </w:tr>
      <w:tr>
        <w:tc>
          <w:tcPr>
            <w:tcW w:type="dxa" w:w="2833"/>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lineRule="exact"/>
            </w:pPr>
            <w:r>
              <w:rPr>
                <w:rFonts w:ascii="Calibri" w:cs="Calibri" w:eastAsia="Calibri" w:hAnsi="Calibri"/>
                <w:color w:val="000000"/>
                <w:sz w:val="28"/>
                <w:szCs w:val="28"/>
              </w:rPr>
              <w:t xml:space="preserve">Section 91</w:t>
            </w:r>
          </w:p>
        </w:tc>
        <w:tc>
          <w:tcPr>
            <w:tcW w:type="dxa" w:w="2833"/>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lineRule="exact"/>
            </w:pPr>
            <w:r>
              <w:rPr>
                <w:rFonts w:ascii="Calibri" w:cs="Calibri" w:eastAsia="Calibri" w:hAnsi="Calibri"/>
                <w:color w:val="000000"/>
                <w:sz w:val="28"/>
                <w:szCs w:val="28"/>
              </w:rPr>
              <w:t xml:space="preserve">Co-operative Court</w:t>
            </w:r>
          </w:p>
        </w:tc>
        <w:tc>
          <w:tcPr>
            <w:tcW w:type="dxa" w:w="2834"/>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lineRule="exact"/>
            </w:pPr>
            <w:r>
              <w:rPr>
                <w:rFonts w:ascii="Calibri" w:cs="Calibri" w:eastAsia="Calibri" w:hAnsi="Calibri"/>
                <w:color w:val="000000"/>
                <w:sz w:val="28"/>
                <w:szCs w:val="28"/>
              </w:rPr>
              <w:t xml:space="preserve">Exclusive jurisdiction over disputes touching constitution, elections, management and business of society</w:t>
            </w:r>
          </w:p>
        </w:tc>
      </w:tr>
      <w:tr>
        <w:tc>
          <w:tcPr>
            <w:tcW w:type="dxa" w:w="2833"/>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lineRule="exact"/>
            </w:pPr>
            <w:r>
              <w:rPr>
                <w:rFonts w:ascii="Calibri" w:cs="Calibri" w:eastAsia="Calibri" w:hAnsi="Calibri"/>
                <w:color w:val="000000"/>
                <w:sz w:val="28"/>
                <w:szCs w:val="28"/>
              </w:rPr>
              <w:t xml:space="preserve">Section 92</w:t>
            </w:r>
          </w:p>
        </w:tc>
        <w:tc>
          <w:tcPr>
            <w:tcW w:type="dxa" w:w="2833"/>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lineRule="exact"/>
            </w:pPr>
            <w:r>
              <w:rPr>
                <w:rFonts w:ascii="Calibri" w:cs="Calibri" w:eastAsia="Calibri" w:hAnsi="Calibri"/>
                <w:color w:val="000000"/>
                <w:sz w:val="28"/>
                <w:szCs w:val="28"/>
              </w:rPr>
              <w:t xml:space="preserve">Co-operative Court</w:t>
            </w:r>
          </w:p>
        </w:tc>
        <w:tc>
          <w:tcPr>
            <w:tcW w:type="dxa" w:w="2834"/>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lineRule="exact"/>
            </w:pPr>
            <w:r>
              <w:rPr>
                <w:rFonts w:ascii="Calibri" w:cs="Calibri" w:eastAsia="Calibri" w:hAnsi="Calibri"/>
                <w:color w:val="000000"/>
                <w:sz w:val="28"/>
                <w:szCs w:val="28"/>
              </w:rPr>
              <w:t xml:space="preserve">Limitation periods for filing disputes</w:t>
            </w:r>
          </w:p>
        </w:tc>
      </w:tr>
      <w:tr>
        <w:tc>
          <w:tcPr>
            <w:tcW w:type="dxa" w:w="2833"/>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lineRule="exact"/>
            </w:pPr>
            <w:r>
              <w:rPr>
                <w:rFonts w:ascii="Calibri" w:cs="Calibri" w:eastAsia="Calibri" w:hAnsi="Calibri"/>
                <w:color w:val="000000"/>
                <w:sz w:val="28"/>
                <w:szCs w:val="28"/>
              </w:rPr>
              <w:t xml:space="preserve">Section 94</w:t>
            </w:r>
          </w:p>
        </w:tc>
        <w:tc>
          <w:tcPr>
            <w:tcW w:type="dxa" w:w="2833"/>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lineRule="exact"/>
            </w:pPr>
            <w:r>
              <w:rPr>
                <w:rFonts w:ascii="Calibri" w:cs="Calibri" w:eastAsia="Calibri" w:hAnsi="Calibri"/>
                <w:color w:val="000000"/>
                <w:sz w:val="28"/>
                <w:szCs w:val="28"/>
              </w:rPr>
              <w:t xml:space="preserve">Co-operative Court</w:t>
            </w:r>
          </w:p>
        </w:tc>
        <w:tc>
          <w:tcPr>
            <w:tcW w:type="dxa" w:w="2834"/>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lineRule="exact"/>
            </w:pPr>
            <w:r>
              <w:rPr>
                <w:rFonts w:ascii="Calibri" w:cs="Calibri" w:eastAsia="Calibri" w:hAnsi="Calibri"/>
                <w:color w:val="000000"/>
                <w:sz w:val="28"/>
                <w:szCs w:val="28"/>
              </w:rPr>
              <w:t xml:space="preserve">Procedure for hearing disputes and receiving evidence</w:t>
            </w:r>
          </w:p>
        </w:tc>
      </w:tr>
      <w:tr>
        <w:tc>
          <w:tcPr>
            <w:tcW w:type="dxa" w:w="2833"/>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lineRule="exact"/>
            </w:pPr>
            <w:r>
              <w:rPr>
                <w:rFonts w:ascii="Calibri" w:cs="Calibri" w:eastAsia="Calibri" w:hAnsi="Calibri"/>
                <w:color w:val="000000"/>
                <w:sz w:val="28"/>
                <w:szCs w:val="28"/>
              </w:rPr>
              <w:t xml:space="preserve">Section 95</w:t>
            </w:r>
          </w:p>
        </w:tc>
        <w:tc>
          <w:tcPr>
            <w:tcW w:type="dxa" w:w="2833"/>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lineRule="exact"/>
            </w:pPr>
            <w:r>
              <w:rPr>
                <w:rFonts w:ascii="Calibri" w:cs="Calibri" w:eastAsia="Calibri" w:hAnsi="Calibri"/>
                <w:color w:val="000000"/>
                <w:sz w:val="28"/>
                <w:szCs w:val="28"/>
              </w:rPr>
              <w:t xml:space="preserve">Co-operative Court</w:t>
            </w:r>
          </w:p>
        </w:tc>
        <w:tc>
          <w:tcPr>
            <w:tcW w:type="dxa" w:w="2834"/>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lineRule="exact"/>
            </w:pPr>
            <w:r>
              <w:rPr>
                <w:rFonts w:ascii="Calibri" w:cs="Calibri" w:eastAsia="Calibri" w:hAnsi="Calibri"/>
                <w:color w:val="000000"/>
                <w:sz w:val="28"/>
                <w:szCs w:val="28"/>
              </w:rPr>
              <w:t xml:space="preserve">Interim orders to prevent injustice during proceedings</w:t>
            </w:r>
          </w:p>
        </w:tc>
      </w:tr>
      <w:tr>
        <w:tc>
          <w:tcPr>
            <w:tcW w:type="dxa" w:w="2833"/>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lineRule="exact"/>
            </w:pPr>
            <w:r>
              <w:rPr>
                <w:rFonts w:ascii="Calibri" w:cs="Calibri" w:eastAsia="Calibri" w:hAnsi="Calibri"/>
                <w:color w:val="000000"/>
                <w:sz w:val="28"/>
                <w:szCs w:val="28"/>
              </w:rPr>
              <w:t xml:space="preserve">Section 96</w:t>
            </w:r>
          </w:p>
        </w:tc>
        <w:tc>
          <w:tcPr>
            <w:tcW w:type="dxa" w:w="2833"/>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lineRule="exact"/>
            </w:pPr>
            <w:r>
              <w:rPr>
                <w:rFonts w:ascii="Calibri" w:cs="Calibri" w:eastAsia="Calibri" w:hAnsi="Calibri"/>
                <w:color w:val="000000"/>
                <w:sz w:val="28"/>
                <w:szCs w:val="28"/>
              </w:rPr>
              <w:t xml:space="preserve">Co-operative Court</w:t>
            </w:r>
          </w:p>
        </w:tc>
        <w:tc>
          <w:tcPr>
            <w:tcW w:type="dxa" w:w="2834"/>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lineRule="exact"/>
            </w:pPr>
            <w:r>
              <w:rPr>
                <w:rFonts w:ascii="Calibri" w:cs="Calibri" w:eastAsia="Calibri" w:hAnsi="Calibri"/>
                <w:color w:val="000000"/>
                <w:sz w:val="28"/>
                <w:szCs w:val="28"/>
              </w:rPr>
              <w:t xml:space="preserve">Final award determining rights and liabilities</w:t>
            </w:r>
          </w:p>
        </w:tc>
      </w:tr>
      <w:tr>
        <w:tc>
          <w:tcPr>
            <w:tcW w:type="dxa" w:w="2833"/>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lineRule="exact"/>
            </w:pPr>
            <w:r>
              <w:rPr>
                <w:rFonts w:ascii="Calibri" w:cs="Calibri" w:eastAsia="Calibri" w:hAnsi="Calibri"/>
                <w:color w:val="000000"/>
                <w:sz w:val="28"/>
                <w:szCs w:val="28"/>
              </w:rPr>
              <w:t xml:space="preserve">Section 98</w:t>
            </w:r>
          </w:p>
        </w:tc>
        <w:tc>
          <w:tcPr>
            <w:tcW w:type="dxa" w:w="2833"/>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lineRule="exact"/>
            </w:pPr>
            <w:r>
              <w:rPr>
                <w:rFonts w:ascii="Calibri" w:cs="Calibri" w:eastAsia="Calibri" w:hAnsi="Calibri"/>
                <w:color w:val="000000"/>
                <w:sz w:val="28"/>
                <w:szCs w:val="28"/>
              </w:rPr>
              <w:t xml:space="preserve">Executing authority</w:t>
            </w:r>
          </w:p>
        </w:tc>
        <w:tc>
          <w:tcPr>
            <w:tcW w:type="dxa" w:w="2834"/>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lineRule="exact"/>
            </w:pPr>
            <w:r>
              <w:rPr>
                <w:rFonts w:ascii="Calibri" w:cs="Calibri" w:eastAsia="Calibri" w:hAnsi="Calibri"/>
                <w:color w:val="000000"/>
                <w:sz w:val="28"/>
                <w:szCs w:val="28"/>
              </w:rPr>
              <w:t xml:space="preserve">Enforcement of awards and orders</w:t>
            </w:r>
          </w:p>
        </w:tc>
      </w:tr>
      <w:tr>
        <w:tc>
          <w:tcPr>
            <w:tcW w:type="dxa" w:w="2833"/>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lineRule="exact"/>
            </w:pPr>
            <w:r>
              <w:rPr>
                <w:rFonts w:ascii="Calibri" w:cs="Calibri" w:eastAsia="Calibri" w:hAnsi="Calibri"/>
                <w:color w:val="000000"/>
                <w:sz w:val="28"/>
                <w:szCs w:val="28"/>
              </w:rPr>
              <w:t xml:space="preserve">Section 77A</w:t>
            </w:r>
          </w:p>
        </w:tc>
        <w:tc>
          <w:tcPr>
            <w:tcW w:type="dxa" w:w="2833"/>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lineRule="exact"/>
            </w:pPr>
            <w:r>
              <w:rPr>
                <w:rFonts w:ascii="Calibri" w:cs="Calibri" w:eastAsia="Calibri" w:hAnsi="Calibri"/>
                <w:color w:val="000000"/>
                <w:sz w:val="28"/>
                <w:szCs w:val="28"/>
              </w:rPr>
              <w:t xml:space="preserve">Registrar</w:t>
            </w:r>
          </w:p>
        </w:tc>
        <w:tc>
          <w:tcPr>
            <w:tcW w:type="dxa" w:w="2834"/>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lineRule="exact"/>
            </w:pPr>
            <w:r>
              <w:rPr>
                <w:rFonts w:ascii="Calibri" w:cs="Calibri" w:eastAsia="Calibri" w:hAnsi="Calibri"/>
                <w:color w:val="000000"/>
                <w:sz w:val="28"/>
                <w:szCs w:val="28"/>
              </w:rPr>
              <w:t xml:space="preserve">Appointment of authorised officer when management is non-functional</w:t>
            </w:r>
          </w:p>
        </w:tc>
      </w:tr>
      <w:tr>
        <w:tc>
          <w:tcPr>
            <w:tcW w:type="dxa" w:w="2833"/>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lineRule="exact"/>
            </w:pPr>
            <w:r>
              <w:rPr>
                <w:rFonts w:ascii="Calibri" w:cs="Calibri" w:eastAsia="Calibri" w:hAnsi="Calibri"/>
                <w:color w:val="000000"/>
                <w:sz w:val="28"/>
                <w:szCs w:val="28"/>
              </w:rPr>
              <w:t xml:space="preserve">Section 78</w:t>
            </w:r>
          </w:p>
        </w:tc>
        <w:tc>
          <w:tcPr>
            <w:tcW w:type="dxa" w:w="2833"/>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lineRule="exact"/>
            </w:pPr>
            <w:r>
              <w:rPr>
                <w:rFonts w:ascii="Calibri" w:cs="Calibri" w:eastAsia="Calibri" w:hAnsi="Calibri"/>
                <w:color w:val="000000"/>
                <w:sz w:val="28"/>
                <w:szCs w:val="28"/>
              </w:rPr>
              <w:t xml:space="preserve">Registrar</w:t>
            </w:r>
          </w:p>
        </w:tc>
        <w:tc>
          <w:tcPr>
            <w:tcW w:type="dxa" w:w="2834"/>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lineRule="exact"/>
            </w:pPr>
            <w:r>
              <w:rPr>
                <w:rFonts w:ascii="Calibri" w:cs="Calibri" w:eastAsia="Calibri" w:hAnsi="Calibri"/>
                <w:color w:val="000000"/>
                <w:sz w:val="28"/>
                <w:szCs w:val="28"/>
              </w:rPr>
              <w:t xml:space="preserve">Removal of committee or member for misconduct</w:t>
            </w:r>
          </w:p>
        </w:tc>
      </w:tr>
      <w:tr>
        <w:tc>
          <w:tcPr>
            <w:tcW w:type="dxa" w:w="2833"/>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lineRule="exact"/>
            </w:pPr>
            <w:r>
              <w:rPr>
                <w:rFonts w:ascii="Calibri" w:cs="Calibri" w:eastAsia="Calibri" w:hAnsi="Calibri"/>
                <w:color w:val="000000"/>
                <w:sz w:val="28"/>
                <w:szCs w:val="28"/>
              </w:rPr>
              <w:t xml:space="preserve">Section 79</w:t>
            </w:r>
          </w:p>
        </w:tc>
        <w:tc>
          <w:tcPr>
            <w:tcW w:type="dxa" w:w="2833"/>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lineRule="exact"/>
            </w:pPr>
            <w:r>
              <w:rPr>
                <w:rFonts w:ascii="Calibri" w:cs="Calibri" w:eastAsia="Calibri" w:hAnsi="Calibri"/>
                <w:color w:val="000000"/>
                <w:sz w:val="28"/>
                <w:szCs w:val="28"/>
              </w:rPr>
              <w:t xml:space="preserve">Registrar</w:t>
            </w:r>
          </w:p>
        </w:tc>
        <w:tc>
          <w:tcPr>
            <w:tcW w:type="dxa" w:w="2834"/>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lineRule="exact"/>
            </w:pPr>
            <w:r>
              <w:rPr>
                <w:rFonts w:ascii="Calibri" w:cs="Calibri" w:eastAsia="Calibri" w:hAnsi="Calibri"/>
                <w:color w:val="000000"/>
                <w:sz w:val="28"/>
                <w:szCs w:val="28"/>
              </w:rPr>
              <w:t xml:space="preserve">Issue of directions for proper administration</w:t>
            </w:r>
          </w:p>
        </w:tc>
      </w:tr>
      <w:tr>
        <w:tc>
          <w:tcPr>
            <w:tcW w:type="dxa" w:w="2833"/>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lineRule="exact"/>
            </w:pPr>
            <w:r>
              <w:rPr>
                <w:rFonts w:ascii="Calibri" w:cs="Calibri" w:eastAsia="Calibri" w:hAnsi="Calibri"/>
                <w:color w:val="000000"/>
                <w:sz w:val="28"/>
                <w:szCs w:val="28"/>
              </w:rPr>
              <w:t xml:space="preserve">Section 83</w:t>
            </w:r>
          </w:p>
        </w:tc>
        <w:tc>
          <w:tcPr>
            <w:tcW w:type="dxa" w:w="2833"/>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lineRule="exact"/>
            </w:pPr>
            <w:r>
              <w:rPr>
                <w:rFonts w:ascii="Calibri" w:cs="Calibri" w:eastAsia="Calibri" w:hAnsi="Calibri"/>
                <w:color w:val="000000"/>
                <w:sz w:val="28"/>
                <w:szCs w:val="28"/>
              </w:rPr>
              <w:t xml:space="preserve">Registrar</w:t>
            </w:r>
          </w:p>
        </w:tc>
        <w:tc>
          <w:tcPr>
            <w:tcW w:type="dxa" w:w="2834"/>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lineRule="exact"/>
            </w:pPr>
            <w:r>
              <w:rPr>
                <w:rFonts w:ascii="Calibri" w:cs="Calibri" w:eastAsia="Calibri" w:hAnsi="Calibri"/>
                <w:color w:val="000000"/>
                <w:sz w:val="28"/>
                <w:szCs w:val="28"/>
              </w:rPr>
              <w:t xml:space="preserve">Inquiry into constitution, working and finances of society</w:t>
            </w:r>
          </w:p>
        </w:tc>
      </w:tr>
      <w:tr>
        <w:tc>
          <w:tcPr>
            <w:tcW w:type="dxa" w:w="2833"/>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lineRule="exact"/>
            </w:pPr>
            <w:r>
              <w:rPr>
                <w:rFonts w:ascii="Calibri" w:cs="Calibri" w:eastAsia="Calibri" w:hAnsi="Calibri"/>
                <w:color w:val="000000"/>
                <w:sz w:val="28"/>
                <w:szCs w:val="28"/>
              </w:rPr>
              <w:t xml:space="preserve">Section 88</w:t>
            </w:r>
          </w:p>
        </w:tc>
        <w:tc>
          <w:tcPr>
            <w:tcW w:type="dxa" w:w="2833"/>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lineRule="exact"/>
            </w:pPr>
            <w:r>
              <w:rPr>
                <w:rFonts w:ascii="Calibri" w:cs="Calibri" w:eastAsia="Calibri" w:hAnsi="Calibri"/>
                <w:color w:val="000000"/>
                <w:sz w:val="28"/>
                <w:szCs w:val="28"/>
              </w:rPr>
              <w:t xml:space="preserve">Registrar</w:t>
            </w:r>
          </w:p>
        </w:tc>
        <w:tc>
          <w:tcPr>
            <w:tcW w:type="dxa" w:w="2834"/>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lineRule="exact"/>
            </w:pPr>
            <w:r>
              <w:rPr>
                <w:rFonts w:ascii="Calibri" w:cs="Calibri" w:eastAsia="Calibri" w:hAnsi="Calibri"/>
                <w:color w:val="000000"/>
                <w:sz w:val="28"/>
                <w:szCs w:val="28"/>
              </w:rPr>
              <w:t xml:space="preserve">Assessment of damages against persons causing loss to society</w:t>
            </w:r>
          </w:p>
        </w:tc>
      </w:tr>
      <w:tr>
        <w:tc>
          <w:tcPr>
            <w:tcW w:type="dxa" w:w="2833"/>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lineRule="exact"/>
            </w:pPr>
            <w:r>
              <w:rPr>
                <w:rFonts w:ascii="Calibri" w:cs="Calibri" w:eastAsia="Calibri" w:hAnsi="Calibri"/>
                <w:color w:val="000000"/>
                <w:sz w:val="28"/>
                <w:szCs w:val="28"/>
              </w:rPr>
              <w:t xml:space="preserve">Section 89A</w:t>
            </w:r>
          </w:p>
        </w:tc>
        <w:tc>
          <w:tcPr>
            <w:tcW w:type="dxa" w:w="2833"/>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lineRule="exact"/>
            </w:pPr>
            <w:r>
              <w:rPr>
                <w:rFonts w:ascii="Calibri" w:cs="Calibri" w:eastAsia="Calibri" w:hAnsi="Calibri"/>
                <w:color w:val="000000"/>
                <w:sz w:val="28"/>
                <w:szCs w:val="28"/>
              </w:rPr>
              <w:t xml:space="preserve">Registrar</w:t>
            </w:r>
          </w:p>
        </w:tc>
        <w:tc>
          <w:tcPr>
            <w:tcW w:type="dxa" w:w="2834"/>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lineRule="exact"/>
            </w:pPr>
            <w:r>
              <w:rPr>
                <w:rFonts w:ascii="Calibri" w:cs="Calibri" w:eastAsia="Calibri" w:hAnsi="Calibri"/>
                <w:color w:val="000000"/>
                <w:sz w:val="28"/>
                <w:szCs w:val="28"/>
              </w:rPr>
              <w:t xml:space="preserve">Inspection of society records and working</w:t>
            </w:r>
          </w:p>
        </w:tc>
      </w:tr>
      <w:tr>
        <w:tc>
          <w:tcPr>
            <w:tcW w:type="dxa" w:w="2833"/>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lineRule="exact"/>
            </w:pPr>
            <w:r>
              <w:rPr>
                <w:rFonts w:ascii="Calibri" w:cs="Calibri" w:eastAsia="Calibri" w:hAnsi="Calibri"/>
                <w:color w:val="000000"/>
                <w:sz w:val="28"/>
                <w:szCs w:val="28"/>
              </w:rPr>
              <w:t xml:space="preserve">Section 101</w:t>
            </w:r>
          </w:p>
        </w:tc>
        <w:tc>
          <w:tcPr>
            <w:tcW w:type="dxa" w:w="2833"/>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lineRule="exact"/>
            </w:pPr>
            <w:r>
              <w:rPr>
                <w:rFonts w:ascii="Calibri" w:cs="Calibri" w:eastAsia="Calibri" w:hAnsi="Calibri"/>
                <w:color w:val="000000"/>
                <w:sz w:val="28"/>
                <w:szCs w:val="28"/>
              </w:rPr>
              <w:t xml:space="preserve">Registrar</w:t>
            </w:r>
          </w:p>
        </w:tc>
        <w:tc>
          <w:tcPr>
            <w:tcW w:type="dxa" w:w="2834"/>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lineRule="exact"/>
            </w:pPr>
            <w:r>
              <w:rPr>
                <w:rFonts w:ascii="Calibri" w:cs="Calibri" w:eastAsia="Calibri" w:hAnsi="Calibri"/>
                <w:color w:val="000000"/>
                <w:sz w:val="28"/>
                <w:szCs w:val="28"/>
              </w:rPr>
              <w:t xml:space="preserve">Recovery of dues as arrears of land revenue for specified societies</w:t>
            </w:r>
          </w:p>
        </w:tc>
      </w:tr>
    </w:tbl>
    <w:p>
      <w:pPr>
        <w:spacing w:after="0" w:before="0" w:line="240" w:lineRule="exact"/>
        <w:ind w:left="567" w:right="567"/>
      </w:pPr>
      <w:r>
        <w:rPr>
          <w:rFonts w:ascii="Calibri" w:cs="Calibri" w:eastAsia="Calibri" w:hAnsi="Calibri"/>
          <w:color w:val="000000"/>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7. Relevant case laws</w:t>
      </w:r>
    </w:p>
    <w:p>
      <w:pPr>
        <w:spacing w:after="0" w:before="0" w:line="240" w:lineRule="exact"/>
        <w:ind w:left="567" w:right="567"/>
      </w:pPr>
      <w:r>
        <w:rPr>
          <w:rFonts w:ascii="Calibri" w:cs="Calibri" w:eastAsia="Calibri" w:hAnsi="Calibri"/>
          <w:color w:val="000000"/>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Deccan Merchants Co-operative Bank Ltd. v. Dalichand Jugraj Jain, AIR 1969 SC 1320</w:t>
      </w:r>
    </w:p>
    <w:p>
      <w:pPr>
        <w:spacing w:after="0" w:before="0" w:line="240" w:lineRule="exact"/>
        <w:ind w:left="567" w:right="567"/>
      </w:pPr>
      <w:r>
        <w:rPr>
          <w:rFonts w:ascii="Calibri" w:cs="Calibri" w:eastAsia="Calibri" w:hAnsi="Calibri"/>
          <w:color w:val="000000"/>
          <w:sz w:val="28"/>
          <w:szCs w:val="28"/>
        </w:rPr>
        <w:t xml:space="preserve">Facts: A dispute arose involving property transactions connected to a co-operative bank. The Court was required to determine whether every matter involving a co-operative society automatically falls within the exclusive jurisdiction of co-operative authorities.</w:t>
      </w:r>
    </w:p>
    <w:p>
      <w:pPr>
        <w:spacing w:after="0" w:before="0" w:line="240" w:lineRule="exact"/>
        <w:ind w:left="567" w:right="567"/>
      </w:pPr>
      <w:r>
        <w:rPr>
          <w:rFonts w:ascii="Calibri" w:cs="Calibri" w:eastAsia="Calibri" w:hAnsi="Calibri"/>
          <w:color w:val="000000"/>
          <w:sz w:val="28"/>
          <w:szCs w:val="28"/>
        </w:rPr>
        <w:t xml:space="preserve">Issues: What is the scope of "disputes touching the business of society" under co-operative legislation, and when is civil court jurisdiction excluded?</w:t>
      </w:r>
    </w:p>
    <w:p>
      <w:pPr>
        <w:spacing w:after="0" w:before="0" w:line="240" w:lineRule="exact"/>
        <w:ind w:left="567" w:right="567"/>
      </w:pPr>
      <w:r>
        <w:rPr>
          <w:rFonts w:ascii="Calibri" w:cs="Calibri" w:eastAsia="Calibri" w:hAnsi="Calibri"/>
          <w:color w:val="000000"/>
          <w:sz w:val="28"/>
          <w:szCs w:val="28"/>
        </w:rPr>
        <w:t xml:space="preserve">Held: The Supreme Court held that there must be a direct, substantial connection between the dispute and the society's business or management. Merely involving a co-operative society as a party is insufficient to attract co-operative jurisdiction. A remote or incidental connection does not satisfy the requirement. This remains the foundational authority on the interpretation of Section 91.</w:t>
      </w:r>
    </w:p>
    <w:p>
      <w:pPr>
        <w:spacing w:after="0" w:before="0" w:line="240" w:lineRule="exact"/>
        <w:ind w:left="567" w:right="567"/>
      </w:pPr>
      <w:r>
        <w:rPr>
          <w:rFonts w:ascii="Calibri" w:cs="Calibri" w:eastAsia="Calibri" w:hAnsi="Calibri"/>
          <w:color w:val="000000"/>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O.N. Bhatnagar v. Rukibai Narsindas, AIR 1982 SC 1097</w:t>
      </w:r>
    </w:p>
    <w:p>
      <w:pPr>
        <w:spacing w:after="0" w:before="0" w:line="240" w:lineRule="exact"/>
        <w:ind w:left="567" w:right="567"/>
      </w:pPr>
      <w:r>
        <w:rPr>
          <w:rFonts w:ascii="Calibri" w:cs="Calibri" w:eastAsia="Calibri" w:hAnsi="Calibri"/>
          <w:color w:val="000000"/>
          <w:sz w:val="28"/>
          <w:szCs w:val="28"/>
        </w:rPr>
        <w:t xml:space="preserve">Facts: A dispute arose concerning premises belonging to a co-operative housing society. The question was whether the matter should be resolved through ordinary civil litigation or through the special co-operative dispute mechanism.</w:t>
      </w:r>
    </w:p>
    <w:p>
      <w:pPr>
        <w:spacing w:after="0" w:before="0" w:line="240" w:lineRule="exact"/>
        <w:ind w:left="567" w:right="567"/>
      </w:pPr>
      <w:r>
        <w:rPr>
          <w:rFonts w:ascii="Calibri" w:cs="Calibri" w:eastAsia="Calibri" w:hAnsi="Calibri"/>
          <w:color w:val="000000"/>
          <w:sz w:val="28"/>
          <w:szCs w:val="28"/>
        </w:rPr>
        <w:t xml:space="preserve">Issues: Whether disputes connected with membership rights and society affairs must be brought before the special co-operative forum.</w:t>
      </w:r>
    </w:p>
    <w:p>
      <w:pPr>
        <w:spacing w:after="0" w:before="0" w:line="240" w:lineRule="exact"/>
        <w:ind w:left="567" w:right="567"/>
      </w:pPr>
      <w:r>
        <w:rPr>
          <w:rFonts w:ascii="Calibri" w:cs="Calibri" w:eastAsia="Calibri" w:hAnsi="Calibri"/>
          <w:color w:val="000000"/>
          <w:sz w:val="28"/>
          <w:szCs w:val="28"/>
        </w:rPr>
        <w:t xml:space="preserve">Held: The Supreme Court held that where a special statute creates a special forum, parties must ordinarily use the remedy provided by that statute. Matters touching society administration and membership should be resolved through co-operative jurisdiction.</w:t>
      </w:r>
    </w:p>
    <w:p>
      <w:pPr>
        <w:spacing w:after="0" w:before="0" w:line="240" w:lineRule="exact"/>
        <w:ind w:left="567" w:right="567"/>
      </w:pPr>
      <w:r>
        <w:rPr>
          <w:rFonts w:ascii="Calibri" w:cs="Calibri" w:eastAsia="Calibri" w:hAnsi="Calibri"/>
          <w:color w:val="000000"/>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Co-operative Central Bank Ltd. v. Additional Industrial Tribunal, Andhra Pradesh, AIR 1970 SC 245</w:t>
      </w:r>
    </w:p>
    <w:p>
      <w:pPr>
        <w:spacing w:after="0" w:before="0" w:line="240" w:lineRule="exact"/>
        <w:ind w:left="567" w:right="567"/>
      </w:pPr>
      <w:r>
        <w:rPr>
          <w:rFonts w:ascii="Calibri" w:cs="Calibri" w:eastAsia="Calibri" w:hAnsi="Calibri"/>
          <w:color w:val="000000"/>
          <w:sz w:val="28"/>
          <w:szCs w:val="28"/>
        </w:rPr>
        <w:t xml:space="preserve">Facts: A dispute arose between a co-operative bank and its employees regarding service conditions. The question was whether such a dispute fell within co-operative jurisdiction or labour law jurisdiction.</w:t>
      </w:r>
    </w:p>
    <w:p>
      <w:pPr>
        <w:spacing w:after="0" w:before="0" w:line="240" w:lineRule="exact"/>
        <w:ind w:left="567" w:right="567"/>
      </w:pPr>
      <w:r>
        <w:rPr>
          <w:rFonts w:ascii="Calibri" w:cs="Calibri" w:eastAsia="Calibri" w:hAnsi="Calibri"/>
          <w:color w:val="000000"/>
          <w:sz w:val="28"/>
          <w:szCs w:val="28"/>
        </w:rPr>
        <w:t xml:space="preserve">Issues: Whether employment disputes between a society and its employees constitute disputes touching the business of the society.</w:t>
      </w:r>
    </w:p>
    <w:p>
      <w:pPr>
        <w:spacing w:after="0" w:before="0" w:line="240" w:lineRule="exact"/>
        <w:ind w:left="567" w:right="567"/>
      </w:pPr>
      <w:r>
        <w:rPr>
          <w:rFonts w:ascii="Calibri" w:cs="Calibri" w:eastAsia="Calibri" w:hAnsi="Calibri"/>
          <w:color w:val="000000"/>
          <w:sz w:val="28"/>
          <w:szCs w:val="28"/>
        </w:rPr>
        <w:t xml:space="preserve">Held: The Supreme Court held that the actual business for which a society exists must be distinguished from employment or service disputes. The mere fact that a co-operative institution is one party does not automatically make an employment dispute a co-operative dispute. Service matters may fall under labour legislation.</w:t>
      </w:r>
    </w:p>
    <w:p>
      <w:pPr>
        <w:spacing w:after="0" w:before="0" w:line="240" w:lineRule="exact"/>
        <w:ind w:left="567" w:right="567"/>
      </w:pPr>
      <w:r>
        <w:rPr>
          <w:rFonts w:ascii="Calibri" w:cs="Calibri" w:eastAsia="Calibri" w:hAnsi="Calibri"/>
          <w:color w:val="000000"/>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Ramesh Himmatlal Shah v. Harsukh Jadhavji Joshi, AIR 1975 SC 1470</w:t>
      </w:r>
    </w:p>
    <w:p>
      <w:pPr>
        <w:spacing w:after="0" w:before="0" w:line="240" w:lineRule="exact"/>
        <w:ind w:left="567" w:right="567"/>
      </w:pPr>
      <w:r>
        <w:rPr>
          <w:rFonts w:ascii="Calibri" w:cs="Calibri" w:eastAsia="Calibri" w:hAnsi="Calibri"/>
          <w:color w:val="000000"/>
          <w:sz w:val="28"/>
          <w:szCs w:val="28"/>
        </w:rPr>
        <w:t xml:space="preserve">Facts: A dispute related to the rights of a member of a co-operative housing society concerning premises and membership obligations.</w:t>
      </w:r>
    </w:p>
    <w:p>
      <w:pPr>
        <w:spacing w:after="0" w:before="0" w:line="240" w:lineRule="exact"/>
        <w:ind w:left="567" w:right="567"/>
      </w:pPr>
      <w:r>
        <w:rPr>
          <w:rFonts w:ascii="Calibri" w:cs="Calibri" w:eastAsia="Calibri" w:hAnsi="Calibri"/>
          <w:color w:val="000000"/>
          <w:sz w:val="28"/>
          <w:szCs w:val="28"/>
        </w:rPr>
        <w:t xml:space="preserve">Issues: Whether rights arising from co-operative membership are governed by the Co-operative Act and bye-laws.</w:t>
      </w:r>
    </w:p>
    <w:p>
      <w:pPr>
        <w:spacing w:after="0" w:before="0" w:line="240" w:lineRule="exact"/>
        <w:ind w:left="567" w:right="567"/>
      </w:pPr>
      <w:r>
        <w:rPr>
          <w:rFonts w:ascii="Calibri" w:cs="Calibri" w:eastAsia="Calibri" w:hAnsi="Calibri"/>
          <w:color w:val="000000"/>
          <w:sz w:val="28"/>
          <w:szCs w:val="28"/>
        </w:rPr>
        <w:t xml:space="preserve">Held: The Supreme Court held that membership in a co-operative society creates statutory rights and obligations governed by the Act, rules and bye-laws. Members must follow the statutory framework and use internal remedies provided by co-operative legislation.</w:t>
      </w:r>
    </w:p>
    <w:p>
      <w:pPr>
        <w:spacing w:after="0" w:before="0" w:line="240" w:lineRule="exact"/>
        <w:ind w:left="567" w:right="567"/>
      </w:pPr>
      <w:r>
        <w:rPr>
          <w:rFonts w:ascii="Calibri" w:cs="Calibri" w:eastAsia="Calibri" w:hAnsi="Calibri"/>
          <w:color w:val="000000"/>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Margret Almeida v. Bombay Catholic Co-operative Housing Society Ltd., 2012 (5) Bom CR 306</w:t>
      </w:r>
    </w:p>
    <w:p>
      <w:pPr>
        <w:spacing w:after="0" w:before="0" w:line="240" w:lineRule="exact"/>
        <w:ind w:left="567" w:right="567"/>
      </w:pPr>
      <w:r>
        <w:rPr>
          <w:rFonts w:ascii="Calibri" w:cs="Calibri" w:eastAsia="Calibri" w:hAnsi="Calibri"/>
          <w:color w:val="000000"/>
          <w:sz w:val="28"/>
          <w:szCs w:val="28"/>
        </w:rPr>
        <w:t xml:space="preserve">Facts: Members of a housing society challenged certain administrative actions and decisions of the society, raising questions about the appropriate forum for resolution.</w:t>
      </w:r>
    </w:p>
    <w:p>
      <w:pPr>
        <w:spacing w:after="0" w:before="0" w:line="240" w:lineRule="exact"/>
        <w:ind w:left="567" w:right="567"/>
      </w:pPr>
      <w:r>
        <w:rPr>
          <w:rFonts w:ascii="Calibri" w:cs="Calibri" w:eastAsia="Calibri" w:hAnsi="Calibri"/>
          <w:color w:val="000000"/>
          <w:sz w:val="28"/>
          <w:szCs w:val="28"/>
        </w:rPr>
        <w:t xml:space="preserve">Issues: Whether internal management disputes of housing societies fall within co-operative jurisdiction.</w:t>
      </w:r>
    </w:p>
    <w:p>
      <w:pPr>
        <w:spacing w:after="0" w:before="0" w:line="240" w:lineRule="exact"/>
        <w:ind w:left="567" w:right="567"/>
      </w:pPr>
      <w:r>
        <w:rPr>
          <w:rFonts w:ascii="Calibri" w:cs="Calibri" w:eastAsia="Calibri" w:hAnsi="Calibri"/>
          <w:color w:val="000000"/>
          <w:sz w:val="28"/>
          <w:szCs w:val="28"/>
        </w:rPr>
        <w:t xml:space="preserve">Held: The Bombay High Court held that disputes relating to internal management and administration of housing societies fall within co-operative jurisdiction under Section 91. Members must follow the statutory remedies provided under the Act rather than approaching civil courts.</w:t>
      </w:r>
    </w:p>
    <w:p>
      <w:pPr>
        <w:spacing w:after="0" w:before="0" w:line="240" w:lineRule="exact"/>
        <w:ind w:left="567" w:right="567"/>
      </w:pPr>
      <w:r>
        <w:rPr>
          <w:rFonts w:ascii="Calibri" w:cs="Calibri" w:eastAsia="Calibri" w:hAnsi="Calibri"/>
          <w:color w:val="000000"/>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Greater Bombay Co-operative Bank Ltd. v. United Yarn Tex Pvt. Ltd., (2007) 6 SCC 236</w:t>
      </w:r>
    </w:p>
    <w:p>
      <w:pPr>
        <w:spacing w:after="0" w:before="0" w:line="240" w:lineRule="exact"/>
        <w:ind w:left="567" w:right="567"/>
      </w:pPr>
      <w:r>
        <w:rPr>
          <w:rFonts w:ascii="Calibri" w:cs="Calibri" w:eastAsia="Calibri" w:hAnsi="Calibri"/>
          <w:color w:val="000000"/>
          <w:sz w:val="28"/>
          <w:szCs w:val="28"/>
        </w:rPr>
        <w:t xml:space="preserve">Facts: Recovery proceedings were initiated by a co-operative bank under State co-operative legislation. The question arose regarding the special character of co-operative banks and their recovery mechanisms.</w:t>
      </w:r>
    </w:p>
    <w:p>
      <w:pPr>
        <w:spacing w:after="0" w:before="0" w:line="240" w:lineRule="exact"/>
        <w:ind w:left="567" w:right="567"/>
      </w:pPr>
      <w:r>
        <w:rPr>
          <w:rFonts w:ascii="Calibri" w:cs="Calibri" w:eastAsia="Calibri" w:hAnsi="Calibri"/>
          <w:color w:val="000000"/>
          <w:sz w:val="28"/>
          <w:szCs w:val="28"/>
        </w:rPr>
        <w:t xml:space="preserve">Issues: Whether co-operative institutions are governed by their special statutory framework and whether such mechanisms have independent legal recognition.</w:t>
      </w:r>
    </w:p>
    <w:p>
      <w:pPr>
        <w:spacing w:after="0" w:before="0" w:line="240" w:lineRule="exact"/>
        <w:ind w:left="567" w:right="567"/>
      </w:pPr>
      <w:r>
        <w:rPr>
          <w:rFonts w:ascii="Calibri" w:cs="Calibri" w:eastAsia="Calibri" w:hAnsi="Calibri"/>
          <w:color w:val="000000"/>
          <w:sz w:val="28"/>
          <w:szCs w:val="28"/>
        </w:rPr>
        <w:t xml:space="preserve">Held: The Supreme Court recognised the special statutory character of co-operative societies. The special procedures provided under State co-operative laws are legally recognised and must be respected.</w:t>
      </w:r>
    </w:p>
    <w:p>
      <w:pPr>
        <w:spacing w:after="0" w:before="0" w:line="240" w:lineRule="exact"/>
        <w:ind w:left="567" w:right="567"/>
      </w:pPr>
      <w:r>
        <w:rPr>
          <w:rFonts w:ascii="Calibri" w:cs="Calibri" w:eastAsia="Calibri" w:hAnsi="Calibri"/>
          <w:color w:val="000000"/>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8. Conclusion</w:t>
      </w:r>
    </w:p>
    <w:p>
      <w:pPr>
        <w:spacing w:after="0" w:before="0" w:line="240" w:lineRule="exact"/>
        <w:ind w:left="567" w:right="567"/>
      </w:pPr>
      <w:r>
        <w:rPr>
          <w:rFonts w:ascii="Calibri" w:cs="Calibri" w:eastAsia="Calibri" w:hAnsi="Calibri"/>
          <w:color w:val="000000"/>
          <w:sz w:val="28"/>
          <w:szCs w:val="28"/>
        </w:rPr>
        <w:t xml:space="preserve">The dispute settlement mechanism under the Maharashtra Co-operative Societies Act, 1960 is a carefully constructed system designed to deliver expert, accessible and timely justice within the co-operative sector. The Co-operative Court, under Section 91, has exclusive jurisdiction over disputes that directly concern the constitution, elections, management and business of societies. The Registrar exercises complementary supervisory powers that prevent disputes from arising and address mismanagement before it reaches the courts.</w:t>
      </w:r>
    </w:p>
    <w:p>
      <w:pPr>
        <w:spacing w:after="0" w:before="0" w:line="240" w:lineRule="exact"/>
        <w:ind w:left="567" w:right="567"/>
      </w:pPr>
      <w:r>
        <w:rPr>
          <w:rFonts w:ascii="Calibri" w:cs="Calibri" w:eastAsia="Calibri" w:hAnsi="Calibri"/>
          <w:color w:val="000000"/>
          <w:sz w:val="28"/>
          <w:szCs w:val="28"/>
        </w:rPr>
        <w:t xml:space="preserve"/>
      </w:r>
    </w:p>
    <w:p>
      <w:pPr>
        <w:spacing w:after="0" w:before="0" w:line="240" w:lineRule="exact"/>
        <w:ind w:left="567" w:right="567"/>
      </w:pPr>
      <w:r>
        <w:rPr>
          <w:rFonts w:ascii="Calibri" w:cs="Calibri" w:eastAsia="Calibri" w:hAnsi="Calibri"/>
          <w:color w:val="000000"/>
          <w:sz w:val="28"/>
          <w:szCs w:val="28"/>
        </w:rPr>
        <w:t xml:space="preserve">Judicial decisions have consistently held that co-operative jurisdiction is not unlimited — the dispute must have a real and direct connection with the society's affairs. This boundary prevents co-operative courts from becoming catch-all forums while ensuring that matters genuinely touching the co-operative sector are resolved through specialised expertise rather than general civil litigation.</w:t>
      </w:r>
    </w:p>
    <w:p>
      <w:pPr>
        <w:spacing w:after="0" w:before="0" w:line="240" w:lineRule="exact"/>
        <w:ind w:left="567" w:right="567"/>
      </w:pPr>
      <w:r>
        <w:rPr>
          <w:rFonts w:ascii="Calibri" w:cs="Calibri" w:eastAsia="Calibri" w:hAnsi="Calibri"/>
          <w:color w:val="000000"/>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Chapter II – Exclusive jurisdiction, jurisdiction and limitation</w:t>
      </w:r>
    </w:p>
    <w:p>
      <w:pPr>
        <w:spacing w:after="0" w:before="0" w:line="240" w:lineRule="exact"/>
        <w:ind w:left="567" w:right="567"/>
      </w:pPr>
      <w:r>
        <w:rPr>
          <w:rFonts w:ascii="Calibri" w:cs="Calibri" w:eastAsia="Calibri" w:hAnsi="Calibri"/>
          <w:color w:val="000000"/>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Synopsis</w:t>
      </w:r>
    </w:p>
    <w:p>
      <w:pPr>
        <w:spacing w:after="0" w:before="0" w:line="240" w:lineRule="exact"/>
        <w:ind w:left="567" w:right="567"/>
      </w:pPr>
      <w:r>
        <w:rPr>
          <w:rFonts w:ascii="Calibri" w:cs="Calibri" w:eastAsia="Calibri" w:hAnsi="Calibri"/>
          <w:color w:val="000000"/>
          <w:sz w:val="28"/>
          <w:szCs w:val="28"/>
        </w:rPr>
        <w:t xml:space="preserve">1. Introduction</w:t>
      </w:r>
    </w:p>
    <w:p>
      <w:pPr>
        <w:spacing w:after="0" w:before="0" w:line="240" w:lineRule="exact"/>
        <w:ind w:left="567" w:right="567"/>
      </w:pPr>
      <w:r>
        <w:rPr>
          <w:rFonts w:ascii="Calibri" w:cs="Calibri" w:eastAsia="Calibri" w:hAnsi="Calibri"/>
          <w:color w:val="000000"/>
          <w:sz w:val="28"/>
          <w:szCs w:val="28"/>
        </w:rPr>
        <w:t xml:space="preserve">2. Exclusive jurisdiction — Sections 91 and 163</w:t>
      </w:r>
    </w:p>
    <w:p>
      <w:pPr>
        <w:spacing w:after="0" w:before="0" w:line="240" w:lineRule="exact"/>
        <w:ind w:left="567" w:right="567"/>
      </w:pPr>
      <w:r>
        <w:rPr>
          <w:rFonts w:ascii="Calibri" w:cs="Calibri" w:eastAsia="Calibri" w:hAnsi="Calibri"/>
          <w:color w:val="000000"/>
          <w:sz w:val="28"/>
          <w:szCs w:val="28"/>
        </w:rPr>
        <w:t xml:space="preserve">3. Jurisdiction of Co-operative Court — nature and scope</w:t>
      </w:r>
    </w:p>
    <w:p>
      <w:pPr>
        <w:spacing w:after="0" w:before="0" w:line="240" w:lineRule="exact"/>
        <w:ind w:left="567" w:right="567"/>
      </w:pPr>
      <w:r>
        <w:rPr>
          <w:rFonts w:ascii="Calibri" w:cs="Calibri" w:eastAsia="Calibri" w:hAnsi="Calibri"/>
          <w:color w:val="000000"/>
          <w:sz w:val="28"/>
          <w:szCs w:val="28"/>
        </w:rPr>
        <w:t xml:space="preserve">4. Limitation — Section 92</w:t>
      </w:r>
    </w:p>
    <w:p>
      <w:pPr>
        <w:spacing w:after="0" w:before="0" w:line="240" w:lineRule="exact"/>
        <w:ind w:left="567" w:right="567"/>
      </w:pPr>
      <w:r>
        <w:rPr>
          <w:rFonts w:ascii="Calibri" w:cs="Calibri" w:eastAsia="Calibri" w:hAnsi="Calibri"/>
          <w:color w:val="000000"/>
          <w:sz w:val="28"/>
          <w:szCs w:val="28"/>
        </w:rPr>
        <w:t xml:space="preserve">5. Summary table</w:t>
      </w:r>
    </w:p>
    <w:p>
      <w:pPr>
        <w:spacing w:after="0" w:before="0" w:line="240" w:lineRule="exact"/>
        <w:ind w:left="567" w:right="567"/>
      </w:pPr>
      <w:r>
        <w:rPr>
          <w:rFonts w:ascii="Calibri" w:cs="Calibri" w:eastAsia="Calibri" w:hAnsi="Calibri"/>
          <w:color w:val="000000"/>
          <w:sz w:val="28"/>
          <w:szCs w:val="28"/>
        </w:rPr>
        <w:t xml:space="preserve">6. Relevant case laws</w:t>
      </w:r>
    </w:p>
    <w:p>
      <w:pPr>
        <w:spacing w:after="0" w:before="0" w:line="240" w:lineRule="exact"/>
        <w:ind w:left="567" w:right="567"/>
      </w:pPr>
      <w:r>
        <w:rPr>
          <w:rFonts w:ascii="Calibri" w:cs="Calibri" w:eastAsia="Calibri" w:hAnsi="Calibri"/>
          <w:color w:val="000000"/>
          <w:sz w:val="28"/>
          <w:szCs w:val="28"/>
        </w:rPr>
        <w:t xml:space="preserve">7. Conclusion</w:t>
      </w:r>
    </w:p>
    <w:p>
      <w:pPr>
        <w:spacing w:after="0" w:before="0" w:line="240" w:lineRule="exact"/>
        <w:ind w:left="567" w:right="567"/>
      </w:pPr>
      <w:r>
        <w:rPr>
          <w:rFonts w:ascii="Calibri" w:cs="Calibri" w:eastAsia="Calibri" w:hAnsi="Calibri"/>
          <w:color w:val="000000"/>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1. Introduction</w:t>
      </w:r>
    </w:p>
    <w:p>
      <w:pPr>
        <w:spacing w:after="0" w:before="0" w:line="240" w:lineRule="exact"/>
        <w:ind w:left="567" w:right="567"/>
      </w:pPr>
      <w:r>
        <w:rPr>
          <w:rFonts w:ascii="Calibri" w:cs="Calibri" w:eastAsia="Calibri" w:hAnsi="Calibri"/>
          <w:color w:val="000000"/>
          <w:sz w:val="28"/>
          <w:szCs w:val="28"/>
        </w:rPr>
        <w:t xml:space="preserve">Jurisdiction determines which court or authority has the legal power to hear and decide a particular dispute. Without clear rules about jurisdiction, parties might face conflicting proceedings in different forums, leading to contradictory outcomes, unnecessary expense and delay. The Maharashtra Co-operative Societies Act, 1960 addresses this by establishing the Co-operative Court as the exclusive judicial forum for qualifying disputes and by barring civil courts from entertaining matters that fall within co-operative jurisdiction.</w:t>
      </w:r>
    </w:p>
    <w:p>
      <w:pPr>
        <w:spacing w:after="0" w:before="0" w:line="240" w:lineRule="exact"/>
        <w:ind w:left="567" w:right="567"/>
      </w:pPr>
      <w:r>
        <w:rPr>
          <w:rFonts w:ascii="Calibri" w:cs="Calibri" w:eastAsia="Calibri" w:hAnsi="Calibri"/>
          <w:color w:val="000000"/>
          <w:sz w:val="28"/>
          <w:szCs w:val="28"/>
        </w:rPr>
        <w:t xml:space="preserve"/>
      </w:r>
    </w:p>
    <w:p>
      <w:pPr>
        <w:spacing w:after="0" w:before="0" w:line="240" w:lineRule="exact"/>
        <w:ind w:left="567" w:right="567"/>
      </w:pPr>
      <w:r>
        <w:rPr>
          <w:rFonts w:ascii="Calibri" w:cs="Calibri" w:eastAsia="Calibri" w:hAnsi="Calibri"/>
          <w:color w:val="000000"/>
          <w:sz w:val="28"/>
          <w:szCs w:val="28"/>
        </w:rPr>
        <w:t xml:space="preserve">Limitation law serves a complementary function. By requiring disputes to be raised within prescribed time periods, the law prevents stale claims from being brought forward when evidence has deteriorated, memories have faded and circumstances have changed. Section 92 provides the specific limitation rules applicable to co-operative disputes.</w:t>
      </w:r>
    </w:p>
    <w:p>
      <w:pPr>
        <w:spacing w:after="0" w:before="0" w:line="240" w:lineRule="exact"/>
        <w:ind w:left="567" w:right="567"/>
      </w:pPr>
      <w:r>
        <w:rPr>
          <w:rFonts w:ascii="Calibri" w:cs="Calibri" w:eastAsia="Calibri" w:hAnsi="Calibri"/>
          <w:color w:val="000000"/>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2. Exclusive jurisdiction — Sections 91 and 163</w:t>
      </w:r>
    </w:p>
    <w:p>
      <w:pPr>
        <w:spacing w:after="0" w:before="0" w:line="240" w:lineRule="exact"/>
        <w:ind w:left="567" w:right="567"/>
      </w:pPr>
      <w:r>
        <w:rPr>
          <w:rFonts w:ascii="Calibri" w:cs="Calibri" w:eastAsia="Calibri" w:hAnsi="Calibri"/>
          <w:color w:val="000000"/>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Section 163 — Bar of jurisdiction of civil courts</w:t>
      </w:r>
    </w:p>
    <w:p>
      <w:pPr>
        <w:spacing w:after="0" w:before="0" w:line="240" w:lineRule="exact"/>
        <w:ind w:left="567" w:right="567"/>
      </w:pPr>
      <w:r>
        <w:rPr>
          <w:rFonts w:ascii="Calibri" w:cs="Calibri" w:eastAsia="Calibri" w:hAnsi="Calibri"/>
          <w:color w:val="000000"/>
          <w:sz w:val="28"/>
          <w:szCs w:val="28"/>
        </w:rPr>
        <w:t xml:space="preserve">Section 163 of the Maharashtra Co-operative Societies Act, 1960: Provides that civil courts shall not take cognizance of matters required to be decided by authorities under the Act. This provision creates a bar on civil court jurisdiction for disputes and matters that fall within the Act's special framework.</w:t>
      </w:r>
    </w:p>
    <w:p>
      <w:pPr>
        <w:spacing w:after="0" w:before="0" w:line="240" w:lineRule="exact"/>
        <w:ind w:left="567" w:right="567"/>
      </w:pPr>
      <w:r>
        <w:rPr>
          <w:rFonts w:ascii="Calibri" w:cs="Calibri" w:eastAsia="Calibri" w:hAnsi="Calibri"/>
          <w:color w:val="000000"/>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Explanation:</w:t>
      </w:r>
    </w:p>
    <w:p>
      <w:pPr>
        <w:spacing w:after="0" w:before="0" w:line="240" w:lineRule="exact"/>
        <w:ind w:left="567" w:right="567"/>
      </w:pPr>
      <w:r>
        <w:rPr>
          <w:rFonts w:ascii="Calibri" w:cs="Calibri" w:eastAsia="Calibri" w:hAnsi="Calibri"/>
          <w:color w:val="000000"/>
          <w:sz w:val="28"/>
          <w:szCs w:val="28"/>
        </w:rPr>
        <w:t xml:space="preserve">Section 163's effect is to channel qualifying co-operative disputes away from the general civil litigation system and into the specialised co-operative dispute mechanism. When a dispute falls squarely within Section 91 — touching the constitution, elections, management or business of a co-operative society between the specified parties — parties cannot choose to go to a civil court instead of the Co-operative Court. The bar is designed to prevent parallel proceedings, reduce inconsistent outcomes and give the specialised forum the central role in resolving co-operative matters. However, the bar is not absolute: civil courts retain jurisdiction over matters not covered by the Act, personal disputes unrelated to society affairs and matters where the Act provides no remedy.</w:t>
      </w:r>
    </w:p>
    <w:p>
      <w:pPr>
        <w:spacing w:after="0" w:before="0" w:line="240" w:lineRule="exact"/>
        <w:ind w:left="567" w:right="567"/>
      </w:pPr>
      <w:r>
        <w:rPr>
          <w:rFonts w:ascii="Calibri" w:cs="Calibri" w:eastAsia="Calibri" w:hAnsi="Calibri"/>
          <w:color w:val="000000"/>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3. Jurisdiction of Co-operative Court — nature and scope</w:t>
      </w:r>
    </w:p>
    <w:p>
      <w:pPr>
        <w:spacing w:after="0" w:before="0" w:line="240" w:lineRule="exact"/>
        <w:ind w:left="567" w:right="567"/>
      </w:pPr>
      <w:r>
        <w:rPr>
          <w:rFonts w:ascii="Calibri" w:cs="Calibri" w:eastAsia="Calibri" w:hAnsi="Calibri"/>
          <w:color w:val="000000"/>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Subject matter jurisdiction</w:t>
      </w:r>
    </w:p>
    <w:p>
      <w:pPr>
        <w:spacing w:after="0" w:before="0" w:line="240" w:lineRule="exact"/>
        <w:ind w:left="567" w:right="567"/>
      </w:pPr>
      <w:r>
        <w:rPr>
          <w:rFonts w:ascii="Calibri" w:cs="Calibri" w:eastAsia="Calibri" w:hAnsi="Calibri"/>
          <w:color w:val="000000"/>
          <w:sz w:val="28"/>
          <w:szCs w:val="28"/>
        </w:rPr>
        <w:t xml:space="preserve">The Co-operative Court's subject matter jurisdiction arises only when the dispute touches the constitution, election of the committee, conduct of general meetings, management or business of a society. Each category has been interpreted by courts over the years.</w:t>
      </w:r>
    </w:p>
    <w:p>
      <w:pPr>
        <w:spacing w:after="0" w:before="0" w:line="240" w:lineRule="exact"/>
        <w:ind w:left="567" w:right="567"/>
      </w:pPr>
      <w:r>
        <w:rPr>
          <w:rFonts w:ascii="Calibri" w:cs="Calibri" w:eastAsia="Calibri" w:hAnsi="Calibri"/>
          <w:color w:val="000000"/>
          <w:sz w:val="28"/>
          <w:szCs w:val="28"/>
        </w:rPr>
        <w:t xml:space="preserve"/>
      </w:r>
    </w:p>
    <w:p>
      <w:pPr>
        <w:spacing w:after="0" w:before="0" w:line="240" w:lineRule="exact"/>
        <w:ind w:left="567" w:right="567"/>
      </w:pPr>
      <w:r>
        <w:rPr>
          <w:rFonts w:ascii="Calibri" w:cs="Calibri" w:eastAsia="Calibri" w:hAnsi="Calibri"/>
          <w:color w:val="000000"/>
          <w:sz w:val="28"/>
          <w:szCs w:val="28"/>
        </w:rPr>
        <w:t xml:space="preserve">Constitution of society: Disputes affecting the society's formation, membership structure or the fundamental rights attached to membership — such as wrongful denial of membership or improper alteration of bye-laws that affect membership rights.</w:t>
      </w:r>
    </w:p>
    <w:p>
      <w:pPr>
        <w:spacing w:after="0" w:before="0" w:line="240" w:lineRule="exact"/>
        <w:ind w:left="567" w:right="567"/>
      </w:pPr>
      <w:r>
        <w:rPr>
          <w:rFonts w:ascii="Calibri" w:cs="Calibri" w:eastAsia="Calibri" w:hAnsi="Calibri"/>
          <w:color w:val="000000"/>
          <w:sz w:val="28"/>
          <w:szCs w:val="28"/>
        </w:rPr>
        <w:t xml:space="preserve">Election of committee: Disputes about the validity of the election process, rejection of nominations, counting irregularities and illegal appointments. Democratic elections are essential to co-operative governance, and disputes about them attract Section 91 jurisdiction.</w:t>
      </w:r>
    </w:p>
    <w:p>
      <w:pPr>
        <w:spacing w:after="0" w:before="0" w:line="240" w:lineRule="exact"/>
        <w:ind w:left="567" w:right="567"/>
      </w:pPr>
      <w:r>
        <w:rPr>
          <w:rFonts w:ascii="Calibri" w:cs="Calibri" w:eastAsia="Calibri" w:hAnsi="Calibri"/>
          <w:color w:val="000000"/>
          <w:sz w:val="28"/>
          <w:szCs w:val="28"/>
        </w:rPr>
        <w:t xml:space="preserve">Conduct of general meetings: Disputes about invalid resolutions, improper notice, voting irregularities and procedural violations in general body meetings. Since the general body is the supreme authority of the society, disputes about its proceedings are core co-operative matters.</w:t>
      </w:r>
    </w:p>
    <w:p>
      <w:pPr>
        <w:spacing w:after="0" w:before="0" w:line="240" w:lineRule="exact"/>
        <w:ind w:left="567" w:right="567"/>
      </w:pPr>
      <w:r>
        <w:rPr>
          <w:rFonts w:ascii="Calibri" w:cs="Calibri" w:eastAsia="Calibri" w:hAnsi="Calibri"/>
          <w:color w:val="000000"/>
          <w:sz w:val="28"/>
          <w:szCs w:val="28"/>
        </w:rPr>
        <w:t xml:space="preserve">Management of society: Disputes about committee decisions, implementation of bye-laws, financial management, use of society funds and day-to-day administration.</w:t>
      </w:r>
    </w:p>
    <w:p>
      <w:pPr>
        <w:spacing w:after="0" w:before="0" w:line="240" w:lineRule="exact"/>
        <w:ind w:left="567" w:right="567"/>
      </w:pPr>
      <w:r>
        <w:rPr>
          <w:rFonts w:ascii="Calibri" w:cs="Calibri" w:eastAsia="Calibri" w:hAnsi="Calibri"/>
          <w:color w:val="000000"/>
          <w:sz w:val="28"/>
          <w:szCs w:val="28"/>
        </w:rPr>
        <w:t xml:space="preserve">Business of society: The activities for which the society was registered — maintenance charges and common facilities in housing societies; loans, deposits and interest in credit societies; supply of agricultural inputs and marketing in agricultural societies.</w:t>
      </w:r>
    </w:p>
    <w:p>
      <w:pPr>
        <w:spacing w:after="0" w:before="0" w:line="240" w:lineRule="exact"/>
        <w:ind w:left="567" w:right="567"/>
      </w:pPr>
      <w:r>
        <w:rPr>
          <w:rFonts w:ascii="Calibri" w:cs="Calibri" w:eastAsia="Calibri" w:hAnsi="Calibri"/>
          <w:color w:val="000000"/>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Personal jurisdiction</w:t>
      </w:r>
    </w:p>
    <w:p>
      <w:pPr>
        <w:spacing w:after="0" w:before="0" w:line="240" w:lineRule="exact"/>
        <w:ind w:left="567" w:right="567"/>
      </w:pPr>
      <w:r>
        <w:rPr>
          <w:rFonts w:ascii="Calibri" w:cs="Calibri" w:eastAsia="Calibri" w:hAnsi="Calibri"/>
          <w:color w:val="000000"/>
          <w:sz w:val="28"/>
          <w:szCs w:val="28"/>
        </w:rPr>
        <w:t xml:space="preserve">Section 91 covers disputes between a society and its current or past members; between the society and its current or past officers, agents or servants; between the society and another society; and between the society and certain non-members who have transacted with the society under specified regulatory provisions. A former member who has unpaid dues remains subject to co-operative jurisdiction — ceasing to be a member does not extinguish financial obligations or the right of the society to recover them through a Section 91 dispute.</w:t>
      </w:r>
    </w:p>
    <w:p>
      <w:pPr>
        <w:spacing w:after="0" w:before="0" w:line="240" w:lineRule="exact"/>
        <w:ind w:left="567" w:right="567"/>
      </w:pPr>
      <w:r>
        <w:rPr>
          <w:rFonts w:ascii="Calibri" w:cs="Calibri" w:eastAsia="Calibri" w:hAnsi="Calibri"/>
          <w:color w:val="000000"/>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Territorial and pecuniary jurisdiction</w:t>
      </w:r>
    </w:p>
    <w:p>
      <w:pPr>
        <w:spacing w:after="0" w:before="0" w:line="240" w:lineRule="exact"/>
        <w:ind w:left="567" w:right="567"/>
      </w:pPr>
      <w:r>
        <w:rPr>
          <w:rFonts w:ascii="Calibri" w:cs="Calibri" w:eastAsia="Calibri" w:hAnsi="Calibri"/>
          <w:color w:val="000000"/>
          <w:sz w:val="28"/>
          <w:szCs w:val="28"/>
        </w:rPr>
        <w:t xml:space="preserve">A dispute is generally filed before the Co-operative Court with territorial jurisdiction over the area where the society is registered or where the cause of action arose. Pecuniary limits, where applicable, are governed by the Act and rules.</w:t>
      </w:r>
    </w:p>
    <w:p>
      <w:pPr>
        <w:spacing w:after="0" w:before="0" w:line="240" w:lineRule="exact"/>
        <w:ind w:left="567" w:right="567"/>
      </w:pPr>
      <w:r>
        <w:rPr>
          <w:rFonts w:ascii="Calibri" w:cs="Calibri" w:eastAsia="Calibri" w:hAnsi="Calibri"/>
          <w:color w:val="000000"/>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Matters outside jurisdiction</w:t>
      </w:r>
    </w:p>
    <w:p>
      <w:pPr>
        <w:spacing w:after="0" w:before="0" w:line="240" w:lineRule="exact"/>
        <w:ind w:left="567" w:right="567"/>
      </w:pPr>
      <w:r>
        <w:rPr>
          <w:rFonts w:ascii="Calibri" w:cs="Calibri" w:eastAsia="Calibri" w:hAnsi="Calibri"/>
          <w:color w:val="000000"/>
          <w:sz w:val="28"/>
          <w:szCs w:val="28"/>
        </w:rPr>
        <w:t xml:space="preserve">Purely personal disputes between members unrelated to society affairs; criminal matters; employment disputes between the society and employees (which may fall under labour law); and disputes where there is no direct connection with the society's constitution, management or business — all remain outside Section 91.</w:t>
      </w:r>
    </w:p>
    <w:p>
      <w:pPr>
        <w:spacing w:after="0" w:before="0" w:line="240" w:lineRule="exact"/>
        <w:ind w:left="567" w:right="567"/>
      </w:pPr>
      <w:r>
        <w:rPr>
          <w:rFonts w:ascii="Calibri" w:cs="Calibri" w:eastAsia="Calibri" w:hAnsi="Calibri"/>
          <w:color w:val="000000"/>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4. Limitation — Section 92</w:t>
      </w:r>
    </w:p>
    <w:p>
      <w:pPr>
        <w:spacing w:after="0" w:before="0" w:line="240" w:lineRule="exact"/>
        <w:ind w:left="567" w:right="567"/>
      </w:pPr>
      <w:r>
        <w:rPr>
          <w:rFonts w:ascii="Calibri" w:cs="Calibri" w:eastAsia="Calibri" w:hAnsi="Calibri"/>
          <w:color w:val="000000"/>
          <w:sz w:val="28"/>
          <w:szCs w:val="28"/>
        </w:rPr>
        <w:t xml:space="preserve">Section 92(1) of the Maharashtra Co-operative Societies Act, 1960: Notwithstanding anything contained in the Limitation Act, 1963, but subject to the specific provisions made in this Act, the period of limitation in the case of a dispute referred to the Co-operative Court under the last preceding section shall — (a) when the dispute relates to the recovery of any sum, including interest, due to a society by a member, be computed from the date on which such member dies or ceases to be a member; (b) when the dispute relates to any act or omission on the part of a party, be six years from the date on which the act or omission took place; (c) when the dispute concerns a society ordered to be wound up or subject to an administrator under Section 77A, 78 or 78A, be six years from the date of the relevant order; (d) when the dispute is in respect of an election of a committee or officers, be two months from the date of declaration of the result. Section 92(3): The Co-operative Court may admit a dispute after expiry of limitation if the applicant satisfies it that there was sufficient cause for the delay.</w:t>
      </w:r>
    </w:p>
    <w:p>
      <w:pPr>
        <w:spacing w:after="0" w:before="0" w:line="240" w:lineRule="exact"/>
        <w:ind w:left="567" w:right="567"/>
      </w:pPr>
      <w:r>
        <w:rPr>
          <w:rFonts w:ascii="Calibri" w:cs="Calibri" w:eastAsia="Calibri" w:hAnsi="Calibri"/>
          <w:color w:val="000000"/>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Explanation:</w:t>
      </w:r>
    </w:p>
    <w:p>
      <w:pPr>
        <w:spacing w:after="0" w:before="0" w:line="240" w:lineRule="exact"/>
        <w:ind w:left="567" w:right="567"/>
      </w:pPr>
      <w:r>
        <w:rPr>
          <w:rFonts w:ascii="Calibri" w:cs="Calibri" w:eastAsia="Calibri" w:hAnsi="Calibri"/>
          <w:color w:val="000000"/>
          <w:sz w:val="28"/>
          <w:szCs w:val="28"/>
        </w:rPr>
        <w:t xml:space="preserve">Section 92 creates a specialised limitation regime for co-operative disputes that operates alongside but partly independently of the general Limitation Act, 1963. The different limitation periods reflect the nature of the disputes: money recovery disputes are calculated from the date the member's liability crystallises; conduct-related disputes run from the relevant act or omission; and election disputes have a very short two-month window, reflecting the urgency of resolving electoral questions promptly so that the society's governance is not left in limbo. The condonation provision in Section 92(3) allows courts to exercise discretion where genuine hardship can be demonstrated, preventing the limitation period from becoming an instrument of injustice.</w:t>
      </w:r>
    </w:p>
    <w:p>
      <w:pPr>
        <w:spacing w:after="0" w:before="0" w:line="240" w:lineRule="exact"/>
        <w:ind w:left="567" w:right="567"/>
      </w:pPr>
      <w:r>
        <w:rPr>
          <w:rFonts w:ascii="Calibri" w:cs="Calibri" w:eastAsia="Calibri" w:hAnsi="Calibri"/>
          <w:color w:val="000000"/>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5. Summary table</w:t>
      </w:r>
    </w:p>
    <w:p>
      <w:pPr>
        <w:spacing w:after="0" w:before="0" w:line="240" w:lineRule="exact"/>
        <w:ind w:left="567" w:right="567"/>
      </w:pPr>
      <w:r>
        <w:rPr>
          <w:rFonts w:ascii="Calibri" w:cs="Calibri" w:eastAsia="Calibri" w:hAnsi="Calibri"/>
          <w:color w:val="000000"/>
          <w:sz w:val="28"/>
          <w:szCs w:val="28"/>
        </w:rPr>
        <w:t xml:space="preserve"/>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2833"/>
        <w:gridCol w:w="2833"/>
        <w:gridCol w:w="2834"/>
      </w:tblGrid>
      <w:tr>
        <w:tc>
          <w:tcPr>
            <w:tcW w:type="dxa" w:w="2833"/>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lineRule="exact"/>
            </w:pPr>
            <w:r>
              <w:rPr>
                <w:rFonts w:ascii="Calibri" w:cs="Calibri" w:eastAsia="Calibri" w:hAnsi="Calibri"/>
                <w:b/>
                <w:bCs/>
                <w:color w:val="000000"/>
                <w:sz w:val="28"/>
                <w:szCs w:val="28"/>
              </w:rPr>
              <w:t xml:space="preserve">Topic</w:t>
            </w:r>
          </w:p>
        </w:tc>
        <w:tc>
          <w:tcPr>
            <w:tcW w:type="dxa" w:w="2833"/>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lineRule="exact"/>
            </w:pPr>
            <w:r>
              <w:rPr>
                <w:rFonts w:ascii="Calibri" w:cs="Calibri" w:eastAsia="Calibri" w:hAnsi="Calibri"/>
                <w:b/>
                <w:bCs/>
                <w:color w:val="000000"/>
                <w:sz w:val="28"/>
                <w:szCs w:val="28"/>
              </w:rPr>
              <w:t xml:space="preserve">Relevant section</w:t>
            </w:r>
          </w:p>
        </w:tc>
        <w:tc>
          <w:tcPr>
            <w:tcW w:type="dxa" w:w="2834"/>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lineRule="exact"/>
            </w:pPr>
            <w:r>
              <w:rPr>
                <w:rFonts w:ascii="Calibri" w:cs="Calibri" w:eastAsia="Calibri" w:hAnsi="Calibri"/>
                <w:b/>
                <w:bCs/>
                <w:color w:val="000000"/>
                <w:sz w:val="28"/>
                <w:szCs w:val="28"/>
              </w:rPr>
              <w:t xml:space="preserve">Explanation</w:t>
            </w:r>
          </w:p>
        </w:tc>
      </w:tr>
      <w:tr>
        <w:tc>
          <w:tcPr>
            <w:tcW w:type="dxa" w:w="2833"/>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lineRule="exact"/>
            </w:pPr>
            <w:r>
              <w:rPr>
                <w:rFonts w:ascii="Calibri" w:cs="Calibri" w:eastAsia="Calibri" w:hAnsi="Calibri"/>
                <w:color w:val="000000"/>
                <w:sz w:val="28"/>
                <w:szCs w:val="28"/>
              </w:rPr>
              <w:t xml:space="preserve">Disputes touching society affairs</w:t>
            </w:r>
          </w:p>
        </w:tc>
        <w:tc>
          <w:tcPr>
            <w:tcW w:type="dxa" w:w="2833"/>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lineRule="exact"/>
            </w:pPr>
            <w:r>
              <w:rPr>
                <w:rFonts w:ascii="Calibri" w:cs="Calibri" w:eastAsia="Calibri" w:hAnsi="Calibri"/>
                <w:color w:val="000000"/>
                <w:sz w:val="28"/>
                <w:szCs w:val="28"/>
              </w:rPr>
              <w:t xml:space="preserve">Section 91</w:t>
            </w:r>
          </w:p>
        </w:tc>
        <w:tc>
          <w:tcPr>
            <w:tcW w:type="dxa" w:w="2834"/>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lineRule="exact"/>
            </w:pPr>
            <w:r>
              <w:rPr>
                <w:rFonts w:ascii="Calibri" w:cs="Calibri" w:eastAsia="Calibri" w:hAnsi="Calibri"/>
                <w:color w:val="000000"/>
                <w:sz w:val="28"/>
                <w:szCs w:val="28"/>
              </w:rPr>
              <w:t xml:space="preserve">Exclusive Co-operative Court jurisdiction over constitution, elections, general meetings, management and business</w:t>
            </w:r>
          </w:p>
        </w:tc>
      </w:tr>
      <w:tr>
        <w:tc>
          <w:tcPr>
            <w:tcW w:type="dxa" w:w="2833"/>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lineRule="exact"/>
            </w:pPr>
            <w:r>
              <w:rPr>
                <w:rFonts w:ascii="Calibri" w:cs="Calibri" w:eastAsia="Calibri" w:hAnsi="Calibri"/>
                <w:color w:val="000000"/>
                <w:sz w:val="28"/>
                <w:szCs w:val="28"/>
              </w:rPr>
              <w:t xml:space="preserve">Bar of civil court</w:t>
            </w:r>
          </w:p>
        </w:tc>
        <w:tc>
          <w:tcPr>
            <w:tcW w:type="dxa" w:w="2833"/>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lineRule="exact"/>
            </w:pPr>
            <w:r>
              <w:rPr>
                <w:rFonts w:ascii="Calibri" w:cs="Calibri" w:eastAsia="Calibri" w:hAnsi="Calibri"/>
                <w:color w:val="000000"/>
                <w:sz w:val="28"/>
                <w:szCs w:val="28"/>
              </w:rPr>
              <w:t xml:space="preserve">Section 163</w:t>
            </w:r>
          </w:p>
        </w:tc>
        <w:tc>
          <w:tcPr>
            <w:tcW w:type="dxa" w:w="2834"/>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lineRule="exact"/>
            </w:pPr>
            <w:r>
              <w:rPr>
                <w:rFonts w:ascii="Calibri" w:cs="Calibri" w:eastAsia="Calibri" w:hAnsi="Calibri"/>
                <w:color w:val="000000"/>
                <w:sz w:val="28"/>
                <w:szCs w:val="28"/>
              </w:rPr>
              <w:t xml:space="preserve">Civil courts excluded from matters within the Act's framework</w:t>
            </w:r>
          </w:p>
        </w:tc>
      </w:tr>
      <w:tr>
        <w:tc>
          <w:tcPr>
            <w:tcW w:type="dxa" w:w="2833"/>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lineRule="exact"/>
            </w:pPr>
            <w:r>
              <w:rPr>
                <w:rFonts w:ascii="Calibri" w:cs="Calibri" w:eastAsia="Calibri" w:hAnsi="Calibri"/>
                <w:color w:val="000000"/>
                <w:sz w:val="28"/>
                <w:szCs w:val="28"/>
              </w:rPr>
              <w:t xml:space="preserve">Limitation — money recovery</w:t>
            </w:r>
          </w:p>
        </w:tc>
        <w:tc>
          <w:tcPr>
            <w:tcW w:type="dxa" w:w="2833"/>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lineRule="exact"/>
            </w:pPr>
            <w:r>
              <w:rPr>
                <w:rFonts w:ascii="Calibri" w:cs="Calibri" w:eastAsia="Calibri" w:hAnsi="Calibri"/>
                <w:color w:val="000000"/>
                <w:sz w:val="28"/>
                <w:szCs w:val="28"/>
              </w:rPr>
              <w:t xml:space="preserve">Section 92(1)(a)</w:t>
            </w:r>
          </w:p>
        </w:tc>
        <w:tc>
          <w:tcPr>
            <w:tcW w:type="dxa" w:w="2834"/>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lineRule="exact"/>
            </w:pPr>
            <w:r>
              <w:rPr>
                <w:rFonts w:ascii="Calibri" w:cs="Calibri" w:eastAsia="Calibri" w:hAnsi="Calibri"/>
                <w:color w:val="000000"/>
                <w:sz w:val="28"/>
                <w:szCs w:val="28"/>
              </w:rPr>
              <w:t xml:space="preserve">From date member dies or ceases membership</w:t>
            </w:r>
          </w:p>
        </w:tc>
      </w:tr>
      <w:tr>
        <w:tc>
          <w:tcPr>
            <w:tcW w:type="dxa" w:w="2833"/>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lineRule="exact"/>
            </w:pPr>
            <w:r>
              <w:rPr>
                <w:rFonts w:ascii="Calibri" w:cs="Calibri" w:eastAsia="Calibri" w:hAnsi="Calibri"/>
                <w:color w:val="000000"/>
                <w:sz w:val="28"/>
                <w:szCs w:val="28"/>
              </w:rPr>
              <w:t xml:space="preserve">Limitation — act or omission disputes</w:t>
            </w:r>
          </w:p>
        </w:tc>
        <w:tc>
          <w:tcPr>
            <w:tcW w:type="dxa" w:w="2833"/>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lineRule="exact"/>
            </w:pPr>
            <w:r>
              <w:rPr>
                <w:rFonts w:ascii="Calibri" w:cs="Calibri" w:eastAsia="Calibri" w:hAnsi="Calibri"/>
                <w:color w:val="000000"/>
                <w:sz w:val="28"/>
                <w:szCs w:val="28"/>
              </w:rPr>
              <w:t xml:space="preserve">Section 92(1)(b)</w:t>
            </w:r>
          </w:p>
        </w:tc>
        <w:tc>
          <w:tcPr>
            <w:tcW w:type="dxa" w:w="2834"/>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lineRule="exact"/>
            </w:pPr>
            <w:r>
              <w:rPr>
                <w:rFonts w:ascii="Calibri" w:cs="Calibri" w:eastAsia="Calibri" w:hAnsi="Calibri"/>
                <w:color w:val="000000"/>
                <w:sz w:val="28"/>
                <w:szCs w:val="28"/>
              </w:rPr>
              <w:t xml:space="preserve">Six years from date of act or omission</w:t>
            </w:r>
          </w:p>
        </w:tc>
      </w:tr>
      <w:tr>
        <w:tc>
          <w:tcPr>
            <w:tcW w:type="dxa" w:w="2833"/>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lineRule="exact"/>
            </w:pPr>
            <w:r>
              <w:rPr>
                <w:rFonts w:ascii="Calibri" w:cs="Calibri" w:eastAsia="Calibri" w:hAnsi="Calibri"/>
                <w:color w:val="000000"/>
                <w:sz w:val="28"/>
                <w:szCs w:val="28"/>
              </w:rPr>
              <w:t xml:space="preserve">Limitation — election disputes</w:t>
            </w:r>
          </w:p>
        </w:tc>
        <w:tc>
          <w:tcPr>
            <w:tcW w:type="dxa" w:w="2833"/>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lineRule="exact"/>
            </w:pPr>
            <w:r>
              <w:rPr>
                <w:rFonts w:ascii="Calibri" w:cs="Calibri" w:eastAsia="Calibri" w:hAnsi="Calibri"/>
                <w:color w:val="000000"/>
                <w:sz w:val="28"/>
                <w:szCs w:val="28"/>
              </w:rPr>
              <w:t xml:space="preserve">Section 92(1)(d)</w:t>
            </w:r>
          </w:p>
        </w:tc>
        <w:tc>
          <w:tcPr>
            <w:tcW w:type="dxa" w:w="2834"/>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lineRule="exact"/>
            </w:pPr>
            <w:r>
              <w:rPr>
                <w:rFonts w:ascii="Calibri" w:cs="Calibri" w:eastAsia="Calibri" w:hAnsi="Calibri"/>
                <w:color w:val="000000"/>
                <w:sz w:val="28"/>
                <w:szCs w:val="28"/>
              </w:rPr>
              <w:t xml:space="preserve">Two months from declaration of election results</w:t>
            </w:r>
          </w:p>
        </w:tc>
      </w:tr>
      <w:tr>
        <w:tc>
          <w:tcPr>
            <w:tcW w:type="dxa" w:w="2833"/>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lineRule="exact"/>
            </w:pPr>
            <w:r>
              <w:rPr>
                <w:rFonts w:ascii="Calibri" w:cs="Calibri" w:eastAsia="Calibri" w:hAnsi="Calibri"/>
                <w:color w:val="000000"/>
                <w:sz w:val="28"/>
                <w:szCs w:val="28"/>
              </w:rPr>
              <w:t xml:space="preserve">Condonation of delay</w:t>
            </w:r>
          </w:p>
        </w:tc>
        <w:tc>
          <w:tcPr>
            <w:tcW w:type="dxa" w:w="2833"/>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lineRule="exact"/>
            </w:pPr>
            <w:r>
              <w:rPr>
                <w:rFonts w:ascii="Calibri" w:cs="Calibri" w:eastAsia="Calibri" w:hAnsi="Calibri"/>
                <w:color w:val="000000"/>
                <w:sz w:val="28"/>
                <w:szCs w:val="28"/>
              </w:rPr>
              <w:t xml:space="preserve">Section 92(3)</w:t>
            </w:r>
          </w:p>
        </w:tc>
        <w:tc>
          <w:tcPr>
            <w:tcW w:type="dxa" w:w="2834"/>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lineRule="exact"/>
            </w:pPr>
            <w:r>
              <w:rPr>
                <w:rFonts w:ascii="Calibri" w:cs="Calibri" w:eastAsia="Calibri" w:hAnsi="Calibri"/>
                <w:color w:val="000000"/>
                <w:sz w:val="28"/>
                <w:szCs w:val="28"/>
              </w:rPr>
              <w:t xml:space="preserve">Court may condone delay on sufficient cause</w:t>
            </w:r>
          </w:p>
        </w:tc>
      </w:tr>
      <w:tr>
        <w:tc>
          <w:tcPr>
            <w:tcW w:type="dxa" w:w="2833"/>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lineRule="exact"/>
            </w:pPr>
            <w:r>
              <w:rPr>
                <w:rFonts w:ascii="Calibri" w:cs="Calibri" w:eastAsia="Calibri" w:hAnsi="Calibri"/>
                <w:color w:val="000000"/>
                <w:sz w:val="28"/>
                <w:szCs w:val="28"/>
              </w:rPr>
              <w:t xml:space="preserve">Interim relief</w:t>
            </w:r>
          </w:p>
        </w:tc>
        <w:tc>
          <w:tcPr>
            <w:tcW w:type="dxa" w:w="2833"/>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lineRule="exact"/>
            </w:pPr>
            <w:r>
              <w:rPr>
                <w:rFonts w:ascii="Calibri" w:cs="Calibri" w:eastAsia="Calibri" w:hAnsi="Calibri"/>
                <w:color w:val="000000"/>
                <w:sz w:val="28"/>
                <w:szCs w:val="28"/>
              </w:rPr>
              <w:t xml:space="preserve">Section 95</w:t>
            </w:r>
          </w:p>
        </w:tc>
        <w:tc>
          <w:tcPr>
            <w:tcW w:type="dxa" w:w="2834"/>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lineRule="exact"/>
            </w:pPr>
            <w:r>
              <w:rPr>
                <w:rFonts w:ascii="Calibri" w:cs="Calibri" w:eastAsia="Calibri" w:hAnsi="Calibri"/>
                <w:color w:val="000000"/>
                <w:sz w:val="28"/>
                <w:szCs w:val="28"/>
              </w:rPr>
              <w:t xml:space="preserve">Temporary orders during pending proceedings</w:t>
            </w:r>
          </w:p>
        </w:tc>
      </w:tr>
      <w:tr>
        <w:tc>
          <w:tcPr>
            <w:tcW w:type="dxa" w:w="2833"/>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lineRule="exact"/>
            </w:pPr>
            <w:r>
              <w:rPr>
                <w:rFonts w:ascii="Calibri" w:cs="Calibri" w:eastAsia="Calibri" w:hAnsi="Calibri"/>
                <w:color w:val="000000"/>
                <w:sz w:val="28"/>
                <w:szCs w:val="28"/>
              </w:rPr>
              <w:t xml:space="preserve">Award</w:t>
            </w:r>
          </w:p>
        </w:tc>
        <w:tc>
          <w:tcPr>
            <w:tcW w:type="dxa" w:w="2833"/>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lineRule="exact"/>
            </w:pPr>
            <w:r>
              <w:rPr>
                <w:rFonts w:ascii="Calibri" w:cs="Calibri" w:eastAsia="Calibri" w:hAnsi="Calibri"/>
                <w:color w:val="000000"/>
                <w:sz w:val="28"/>
                <w:szCs w:val="28"/>
              </w:rPr>
              <w:t xml:space="preserve">Section 96</w:t>
            </w:r>
          </w:p>
        </w:tc>
        <w:tc>
          <w:tcPr>
            <w:tcW w:type="dxa" w:w="2834"/>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lineRule="exact"/>
            </w:pPr>
            <w:r>
              <w:rPr>
                <w:rFonts w:ascii="Calibri" w:cs="Calibri" w:eastAsia="Calibri" w:hAnsi="Calibri"/>
                <w:color w:val="000000"/>
                <w:sz w:val="28"/>
                <w:szCs w:val="28"/>
              </w:rPr>
              <w:t xml:space="preserve">Final adjudication by Co-operative Court</w:t>
            </w:r>
          </w:p>
        </w:tc>
      </w:tr>
      <w:tr>
        <w:tc>
          <w:tcPr>
            <w:tcW w:type="dxa" w:w="2833"/>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lineRule="exact"/>
            </w:pPr>
            <w:r>
              <w:rPr>
                <w:rFonts w:ascii="Calibri" w:cs="Calibri" w:eastAsia="Calibri" w:hAnsi="Calibri"/>
                <w:color w:val="000000"/>
                <w:sz w:val="28"/>
                <w:szCs w:val="28"/>
              </w:rPr>
              <w:t xml:space="preserve">Execution</w:t>
            </w:r>
          </w:p>
        </w:tc>
        <w:tc>
          <w:tcPr>
            <w:tcW w:type="dxa" w:w="2833"/>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lineRule="exact"/>
            </w:pPr>
            <w:r>
              <w:rPr>
                <w:rFonts w:ascii="Calibri" w:cs="Calibri" w:eastAsia="Calibri" w:hAnsi="Calibri"/>
                <w:color w:val="000000"/>
                <w:sz w:val="28"/>
                <w:szCs w:val="28"/>
              </w:rPr>
              <w:t xml:space="preserve">Section 98</w:t>
            </w:r>
          </w:p>
        </w:tc>
        <w:tc>
          <w:tcPr>
            <w:tcW w:type="dxa" w:w="2834"/>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lineRule="exact"/>
            </w:pPr>
            <w:r>
              <w:rPr>
                <w:rFonts w:ascii="Calibri" w:cs="Calibri" w:eastAsia="Calibri" w:hAnsi="Calibri"/>
                <w:color w:val="000000"/>
                <w:sz w:val="28"/>
                <w:szCs w:val="28"/>
              </w:rPr>
              <w:t xml:space="preserve">Enforcement of orders and awards</w:t>
            </w:r>
          </w:p>
        </w:tc>
      </w:tr>
    </w:tbl>
    <w:p>
      <w:pPr>
        <w:spacing w:after="0" w:before="0" w:line="240" w:lineRule="exact"/>
        <w:ind w:left="567" w:right="567"/>
      </w:pPr>
      <w:r>
        <w:rPr>
          <w:rFonts w:ascii="Calibri" w:cs="Calibri" w:eastAsia="Calibri" w:hAnsi="Calibri"/>
          <w:color w:val="000000"/>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6. Relevant case laws</w:t>
      </w:r>
    </w:p>
    <w:p>
      <w:pPr>
        <w:spacing w:after="0" w:before="0" w:line="240" w:lineRule="exact"/>
        <w:ind w:left="567" w:right="567"/>
      </w:pPr>
      <w:r>
        <w:rPr>
          <w:rFonts w:ascii="Calibri" w:cs="Calibri" w:eastAsia="Calibri" w:hAnsi="Calibri"/>
          <w:color w:val="000000"/>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Deccan Merchants Co-operative Bank Ltd. v. Dalichand Jugraj Jain, AIR 1969 SC 1320</w:t>
      </w:r>
    </w:p>
    <w:p>
      <w:pPr>
        <w:spacing w:after="0" w:before="0" w:line="240" w:lineRule="exact"/>
        <w:ind w:left="567" w:right="567"/>
      </w:pPr>
      <w:r>
        <w:rPr>
          <w:rFonts w:ascii="Calibri" w:cs="Calibri" w:eastAsia="Calibri" w:hAnsi="Calibri"/>
          <w:color w:val="000000"/>
          <w:sz w:val="28"/>
          <w:szCs w:val="28"/>
        </w:rPr>
        <w:t xml:space="preserve">Facts: The dispute required the Court to interpret the scope of jurisdiction of co-operative authorities under co-operative legislation.</w:t>
      </w:r>
    </w:p>
    <w:p>
      <w:pPr>
        <w:spacing w:after="0" w:before="0" w:line="240" w:lineRule="exact"/>
        <w:ind w:left="567" w:right="567"/>
      </w:pPr>
      <w:r>
        <w:rPr>
          <w:rFonts w:ascii="Calibri" w:cs="Calibri" w:eastAsia="Calibri" w:hAnsi="Calibri"/>
          <w:color w:val="000000"/>
          <w:sz w:val="28"/>
          <w:szCs w:val="28"/>
        </w:rPr>
        <w:t xml:space="preserve">Issues: What connection must exist between a dispute and the business of the society for co-operative jurisdiction to apply?</w:t>
      </w:r>
    </w:p>
    <w:p>
      <w:pPr>
        <w:spacing w:after="0" w:before="0" w:line="240" w:lineRule="exact"/>
        <w:ind w:left="567" w:right="567"/>
      </w:pPr>
      <w:r>
        <w:rPr>
          <w:rFonts w:ascii="Calibri" w:cs="Calibri" w:eastAsia="Calibri" w:hAnsi="Calibri"/>
          <w:color w:val="000000"/>
          <w:sz w:val="28"/>
          <w:szCs w:val="28"/>
        </w:rPr>
        <w:t xml:space="preserve">Held: The Supreme Court held that the dispute must have a direct, substantial connection with the society's business. Mere involvement of a co-operative society does not automatically invoke special jurisdiction. This landmark case remains the foundational authority for determining jurisdictional scope under Section 91.</w:t>
      </w:r>
    </w:p>
    <w:p>
      <w:pPr>
        <w:spacing w:after="0" w:before="0" w:line="240" w:lineRule="exact"/>
        <w:ind w:left="567" w:right="567"/>
      </w:pPr>
      <w:r>
        <w:rPr>
          <w:rFonts w:ascii="Calibri" w:cs="Calibri" w:eastAsia="Calibri" w:hAnsi="Calibri"/>
          <w:color w:val="000000"/>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Marine Times Publications Pvt. Ltd. v. Shriram Transport and Finance Co-operative Society Ltd., AIR 1991 SC 626</w:t>
      </w:r>
    </w:p>
    <w:p>
      <w:pPr>
        <w:spacing w:after="0" w:before="0" w:line="240" w:lineRule="exact"/>
        <w:ind w:left="567" w:right="567"/>
      </w:pPr>
      <w:r>
        <w:rPr>
          <w:rFonts w:ascii="Calibri" w:cs="Calibri" w:eastAsia="Calibri" w:hAnsi="Calibri"/>
          <w:color w:val="000000"/>
          <w:sz w:val="28"/>
          <w:szCs w:val="28"/>
        </w:rPr>
        <w:t xml:space="preserve">Facts: A dispute arose regarding transactions involving a co-operative society. The Court examined whether the subject matter was sufficiently connected to the society's business.</w:t>
      </w:r>
    </w:p>
    <w:p>
      <w:pPr>
        <w:spacing w:after="0" w:before="0" w:line="240" w:lineRule="exact"/>
        <w:ind w:left="567" w:right="567"/>
      </w:pPr>
      <w:r>
        <w:rPr>
          <w:rFonts w:ascii="Calibri" w:cs="Calibri" w:eastAsia="Calibri" w:hAnsi="Calibri"/>
          <w:color w:val="000000"/>
          <w:sz w:val="28"/>
          <w:szCs w:val="28"/>
        </w:rPr>
        <w:t xml:space="preserve">Issues: How broadly or narrowly should "touching the business of society" be interpreted?</w:t>
      </w:r>
    </w:p>
    <w:p>
      <w:pPr>
        <w:spacing w:after="0" w:before="0" w:line="240" w:lineRule="exact"/>
        <w:ind w:left="567" w:right="567"/>
      </w:pPr>
      <w:r>
        <w:rPr>
          <w:rFonts w:ascii="Calibri" w:cs="Calibri" w:eastAsia="Calibri" w:hAnsi="Calibri"/>
          <w:color w:val="000000"/>
          <w:sz w:val="28"/>
          <w:szCs w:val="28"/>
        </w:rPr>
        <w:t xml:space="preserve">Held: The Supreme Court observed that the nature and purpose of the society must be examined, and the words "touching the business" require more than a peripheral connection. Direct relevance to the society's objects is necessary.</w:t>
      </w:r>
    </w:p>
    <w:p>
      <w:pPr>
        <w:spacing w:after="0" w:before="0" w:line="240" w:lineRule="exact"/>
        <w:ind w:left="567" w:right="567"/>
      </w:pPr>
      <w:r>
        <w:rPr>
          <w:rFonts w:ascii="Calibri" w:cs="Calibri" w:eastAsia="Calibri" w:hAnsi="Calibri"/>
          <w:color w:val="000000"/>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Thalappalam Service Co-operative Bank Ltd. v. State of Kerala, (2013) 16 SCC 82</w:t>
      </w:r>
    </w:p>
    <w:p>
      <w:pPr>
        <w:spacing w:after="0" w:before="0" w:line="240" w:lineRule="exact"/>
        <w:ind w:left="567" w:right="567"/>
      </w:pPr>
      <w:r>
        <w:rPr>
          <w:rFonts w:ascii="Calibri" w:cs="Calibri" w:eastAsia="Calibri" w:hAnsi="Calibri"/>
          <w:color w:val="000000"/>
          <w:sz w:val="28"/>
          <w:szCs w:val="28"/>
        </w:rPr>
        <w:t xml:space="preserve">Facts: The case involved the legal character and autonomy of co-operative societies, with questions about the extent of State control.</w:t>
      </w:r>
    </w:p>
    <w:p>
      <w:pPr>
        <w:spacing w:after="0" w:before="0" w:line="240" w:lineRule="exact"/>
        <w:ind w:left="567" w:right="567"/>
      </w:pPr>
      <w:r>
        <w:rPr>
          <w:rFonts w:ascii="Calibri" w:cs="Calibri" w:eastAsia="Calibri" w:hAnsi="Calibri"/>
          <w:color w:val="000000"/>
          <w:sz w:val="28"/>
          <w:szCs w:val="28"/>
        </w:rPr>
        <w:t xml:space="preserve">Issues: Whether statutory regulation removes the independent character of co-operative societies.</w:t>
      </w:r>
    </w:p>
    <w:p>
      <w:pPr>
        <w:spacing w:after="0" w:before="0" w:line="240" w:lineRule="exact"/>
        <w:ind w:left="567" w:right="567"/>
      </w:pPr>
      <w:r>
        <w:rPr>
          <w:rFonts w:ascii="Calibri" w:cs="Calibri" w:eastAsia="Calibri" w:hAnsi="Calibri"/>
          <w:color w:val="000000"/>
          <w:sz w:val="28"/>
          <w:szCs w:val="28"/>
        </w:rPr>
        <w:t xml:space="preserve">Held: The Supreme Court recognised that co-operative societies are autonomous institutions governed by their statutory framework. Regulation does not transform them into government bodies.</w:t>
      </w:r>
    </w:p>
    <w:p>
      <w:pPr>
        <w:spacing w:after="0" w:before="0" w:line="240" w:lineRule="exact"/>
        <w:ind w:left="567" w:right="567"/>
      </w:pPr>
      <w:r>
        <w:rPr>
          <w:rFonts w:ascii="Calibri" w:cs="Calibri" w:eastAsia="Calibri" w:hAnsi="Calibri"/>
          <w:color w:val="000000"/>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7. Conclusion</w:t>
      </w:r>
    </w:p>
    <w:p>
      <w:pPr>
        <w:spacing w:after="0" w:before="0" w:line="240" w:lineRule="exact"/>
        <w:ind w:left="567" w:right="567"/>
      </w:pPr>
      <w:r>
        <w:rPr>
          <w:rFonts w:ascii="Calibri" w:cs="Calibri" w:eastAsia="Calibri" w:hAnsi="Calibri"/>
          <w:color w:val="000000"/>
          <w:sz w:val="28"/>
          <w:szCs w:val="28"/>
        </w:rPr>
        <w:t xml:space="preserve">The combination of exclusive jurisdiction under Section 91, the civil court bar under Section 163, and the specialised limitation regime under Section 92 creates a coherent legal framework for resolving co-operative disputes. The Co-operative Court's jurisdiction is broad enough to cover the full range of society affairs but bounded enough to prevent every commercial or personal dispute involving a society from being classified as a co-operative matter.</w:t>
      </w:r>
    </w:p>
    <w:p>
      <w:pPr>
        <w:spacing w:after="0" w:before="0" w:line="240" w:lineRule="exact"/>
        <w:ind w:left="567" w:right="567"/>
      </w:pPr>
      <w:r>
        <w:rPr>
          <w:rFonts w:ascii="Calibri" w:cs="Calibri" w:eastAsia="Calibri" w:hAnsi="Calibri"/>
          <w:color w:val="000000"/>
          <w:sz w:val="28"/>
          <w:szCs w:val="28"/>
        </w:rPr>
        <w:t xml:space="preserve"/>
      </w:r>
    </w:p>
    <w:p>
      <w:pPr>
        <w:spacing w:after="0" w:before="0" w:line="240" w:lineRule="exact"/>
        <w:ind w:left="567" w:right="567"/>
      </w:pPr>
      <w:r>
        <w:rPr>
          <w:rFonts w:ascii="Calibri" w:cs="Calibri" w:eastAsia="Calibri" w:hAnsi="Calibri"/>
          <w:color w:val="000000"/>
          <w:sz w:val="28"/>
          <w:szCs w:val="28"/>
        </w:rPr>
        <w:t xml:space="preserve">Limitation provisions ensure that disputes are raised promptly, preserving the quality of evidence and preventing past difficulties from casting a long shadow over ongoing co-operative governance. The condonation provision tempers the rigidity of limitation law with judicial flexibility to prevent injustice. Together, these provisions serve the goal of speedy, expert and fair resolution of disputes within the co-operative sector.</w:t>
      </w:r>
    </w:p>
    <w:p>
      <w:pPr>
        <w:spacing w:after="0" w:before="0" w:line="240" w:lineRule="exact"/>
        <w:ind w:left="567" w:right="567"/>
      </w:pPr>
      <w:r>
        <w:rPr>
          <w:rFonts w:ascii="Calibri" w:cs="Calibri" w:eastAsia="Calibri" w:hAnsi="Calibri"/>
          <w:color w:val="000000"/>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Chapter III – Procedure for settlement of disputes, powers of Co-operative Courts and appeals</w:t>
      </w:r>
    </w:p>
    <w:p>
      <w:pPr>
        <w:spacing w:after="0" w:before="0" w:line="240" w:lineRule="exact"/>
        <w:ind w:left="567" w:right="567"/>
      </w:pPr>
      <w:r>
        <w:rPr>
          <w:rFonts w:ascii="Calibri" w:cs="Calibri" w:eastAsia="Calibri" w:hAnsi="Calibri"/>
          <w:color w:val="000000"/>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Synopsis</w:t>
      </w:r>
    </w:p>
    <w:p>
      <w:pPr>
        <w:spacing w:after="0" w:before="0" w:line="240" w:lineRule="exact"/>
        <w:ind w:left="567" w:right="567"/>
      </w:pPr>
      <w:r>
        <w:rPr>
          <w:rFonts w:ascii="Calibri" w:cs="Calibri" w:eastAsia="Calibri" w:hAnsi="Calibri"/>
          <w:color w:val="000000"/>
          <w:sz w:val="28"/>
          <w:szCs w:val="28"/>
        </w:rPr>
        <w:t xml:space="preserve">1. Introduction</w:t>
      </w:r>
    </w:p>
    <w:p>
      <w:pPr>
        <w:spacing w:after="0" w:before="0" w:line="240" w:lineRule="exact"/>
        <w:ind w:left="567" w:right="567"/>
      </w:pPr>
      <w:r>
        <w:rPr>
          <w:rFonts w:ascii="Calibri" w:cs="Calibri" w:eastAsia="Calibri" w:hAnsi="Calibri"/>
          <w:color w:val="000000"/>
          <w:sz w:val="28"/>
          <w:szCs w:val="28"/>
        </w:rPr>
        <w:t xml:space="preserve">2. Procedure for settlement of disputes — Sections 91 to 98</w:t>
      </w:r>
    </w:p>
    <w:p>
      <w:pPr>
        <w:spacing w:after="0" w:before="0" w:line="240" w:lineRule="exact"/>
        <w:ind w:left="567" w:right="567"/>
      </w:pPr>
      <w:r>
        <w:rPr>
          <w:rFonts w:ascii="Calibri" w:cs="Calibri" w:eastAsia="Calibri" w:hAnsi="Calibri"/>
          <w:color w:val="000000"/>
          <w:sz w:val="28"/>
          <w:szCs w:val="28"/>
        </w:rPr>
        <w:t xml:space="preserve">3. Powers of Co-operative Courts</w:t>
      </w:r>
    </w:p>
    <w:p>
      <w:pPr>
        <w:spacing w:after="0" w:before="0" w:line="240" w:lineRule="exact"/>
        <w:ind w:left="567" w:right="567"/>
      </w:pPr>
      <w:r>
        <w:rPr>
          <w:rFonts w:ascii="Calibri" w:cs="Calibri" w:eastAsia="Calibri" w:hAnsi="Calibri"/>
          <w:color w:val="000000"/>
          <w:sz w:val="28"/>
          <w:szCs w:val="28"/>
        </w:rPr>
        <w:t xml:space="preserve">4. Appeals — Sections 97, 149 and 152</w:t>
      </w:r>
    </w:p>
    <w:p>
      <w:pPr>
        <w:spacing w:after="0" w:before="0" w:line="240" w:lineRule="exact"/>
        <w:ind w:left="567" w:right="567"/>
      </w:pPr>
      <w:r>
        <w:rPr>
          <w:rFonts w:ascii="Calibri" w:cs="Calibri" w:eastAsia="Calibri" w:hAnsi="Calibri"/>
          <w:color w:val="000000"/>
          <w:sz w:val="28"/>
          <w:szCs w:val="28"/>
        </w:rPr>
        <w:t xml:space="preserve">5. Revision — Section 154</w:t>
      </w:r>
    </w:p>
    <w:p>
      <w:pPr>
        <w:spacing w:after="0" w:before="0" w:line="240" w:lineRule="exact"/>
        <w:ind w:left="567" w:right="567"/>
      </w:pPr>
      <w:r>
        <w:rPr>
          <w:rFonts w:ascii="Calibri" w:cs="Calibri" w:eastAsia="Calibri" w:hAnsi="Calibri"/>
          <w:color w:val="000000"/>
          <w:sz w:val="28"/>
          <w:szCs w:val="28"/>
        </w:rPr>
        <w:t xml:space="preserve">6. Summary table</w:t>
      </w:r>
    </w:p>
    <w:p>
      <w:pPr>
        <w:spacing w:after="0" w:before="0" w:line="240" w:lineRule="exact"/>
        <w:ind w:left="567" w:right="567"/>
      </w:pPr>
      <w:r>
        <w:rPr>
          <w:rFonts w:ascii="Calibri" w:cs="Calibri" w:eastAsia="Calibri" w:hAnsi="Calibri"/>
          <w:color w:val="000000"/>
          <w:sz w:val="28"/>
          <w:szCs w:val="28"/>
        </w:rPr>
        <w:t xml:space="preserve">7. Relevant case laws</w:t>
      </w:r>
    </w:p>
    <w:p>
      <w:pPr>
        <w:spacing w:after="0" w:before="0" w:line="240" w:lineRule="exact"/>
        <w:ind w:left="567" w:right="567"/>
      </w:pPr>
      <w:r>
        <w:rPr>
          <w:rFonts w:ascii="Calibri" w:cs="Calibri" w:eastAsia="Calibri" w:hAnsi="Calibri"/>
          <w:color w:val="000000"/>
          <w:sz w:val="28"/>
          <w:szCs w:val="28"/>
        </w:rPr>
        <w:t xml:space="preserve">8. Conclusion</w:t>
      </w:r>
    </w:p>
    <w:p>
      <w:pPr>
        <w:spacing w:after="0" w:before="0" w:line="240" w:lineRule="exact"/>
        <w:ind w:left="567" w:right="567"/>
      </w:pPr>
      <w:r>
        <w:rPr>
          <w:rFonts w:ascii="Calibri" w:cs="Calibri" w:eastAsia="Calibri" w:hAnsi="Calibri"/>
          <w:color w:val="000000"/>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1. Introduction</w:t>
      </w:r>
    </w:p>
    <w:p>
      <w:pPr>
        <w:spacing w:after="0" w:before="0" w:line="240" w:lineRule="exact"/>
        <w:ind w:left="567" w:right="567"/>
      </w:pPr>
      <w:r>
        <w:rPr>
          <w:rFonts w:ascii="Calibri" w:cs="Calibri" w:eastAsia="Calibri" w:hAnsi="Calibri"/>
          <w:color w:val="000000"/>
          <w:sz w:val="28"/>
          <w:szCs w:val="28"/>
        </w:rPr>
        <w:t xml:space="preserve">The Co-operative Court is more than an administrative tribunal — it is a judicial body that determines the rights and liabilities of parties to co-operative disputes through a formal process of evidence-taking, hearing and reasoned decision-making. The Act provides the Co-operative Court with powers similar in many respects to those of a civil court, while maintaining a simpler and more accessible procedure.</w:t>
      </w:r>
    </w:p>
    <w:p>
      <w:pPr>
        <w:spacing w:after="0" w:before="0" w:line="240" w:lineRule="exact"/>
        <w:ind w:left="567" w:right="567"/>
      </w:pPr>
      <w:r>
        <w:rPr>
          <w:rFonts w:ascii="Calibri" w:cs="Calibri" w:eastAsia="Calibri" w:hAnsi="Calibri"/>
          <w:color w:val="000000"/>
          <w:sz w:val="28"/>
          <w:szCs w:val="28"/>
        </w:rPr>
        <w:t xml:space="preserve"/>
      </w:r>
    </w:p>
    <w:p>
      <w:pPr>
        <w:spacing w:after="0" w:before="0" w:line="240" w:lineRule="exact"/>
        <w:ind w:left="567" w:right="567"/>
      </w:pPr>
      <w:r>
        <w:rPr>
          <w:rFonts w:ascii="Calibri" w:cs="Calibri" w:eastAsia="Calibri" w:hAnsi="Calibri"/>
          <w:color w:val="000000"/>
          <w:sz w:val="28"/>
          <w:szCs w:val="28"/>
        </w:rPr>
        <w:t xml:space="preserve">The existence of appellate and revisional remedies ensures that the judicial process within the co-operative sector is not a one-shot affair. Errors made by the Co-operative Court can be corrected by the Co-operative Appellate Court on appeal. Legal or jurisdictional errors in orders of subordinate officers can be addressed through revision by the State Government or Registrar.</w:t>
      </w:r>
    </w:p>
    <w:p>
      <w:pPr>
        <w:spacing w:after="0" w:before="0" w:line="240" w:lineRule="exact"/>
        <w:ind w:left="567" w:right="567"/>
      </w:pPr>
      <w:r>
        <w:rPr>
          <w:rFonts w:ascii="Calibri" w:cs="Calibri" w:eastAsia="Calibri" w:hAnsi="Calibri"/>
          <w:color w:val="000000"/>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2. Procedure for settlement of disputes</w:t>
      </w:r>
    </w:p>
    <w:p>
      <w:pPr>
        <w:spacing w:after="0" w:before="0" w:line="240" w:lineRule="exact"/>
        <w:ind w:left="567" w:right="567"/>
      </w:pPr>
      <w:r>
        <w:rPr>
          <w:rFonts w:ascii="Calibri" w:cs="Calibri" w:eastAsia="Calibri" w:hAnsi="Calibri"/>
          <w:color w:val="000000"/>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Section 91 — Reference of disputes</w:t>
      </w:r>
    </w:p>
    <w:p>
      <w:pPr>
        <w:spacing w:after="0" w:before="0" w:line="240" w:lineRule="exact"/>
        <w:ind w:left="567" w:right="567"/>
      </w:pPr>
      <w:r>
        <w:rPr>
          <w:rFonts w:ascii="Calibri" w:cs="Calibri" w:eastAsia="Calibri" w:hAnsi="Calibri"/>
          <w:color w:val="000000"/>
          <w:sz w:val="28"/>
          <w:szCs w:val="28"/>
        </w:rPr>
        <w:t xml:space="preserve">A dispute is initiated by filing a reference before the competent Co-operative Court. The reference must identify the parties, describe the facts giving rise to the dispute, specify the relief sought and be accompanied by relevant documents. On receiving the reference, the Court examines whether it satisfies the requirements of Section 91 — subject matter falling within the qualifying categories and parties within the specified class.</w:t>
      </w:r>
    </w:p>
    <w:p>
      <w:pPr>
        <w:spacing w:after="0" w:before="0" w:line="240" w:lineRule="exact"/>
        <w:ind w:left="567" w:right="567"/>
      </w:pPr>
      <w:r>
        <w:rPr>
          <w:rFonts w:ascii="Calibri" w:cs="Calibri" w:eastAsia="Calibri" w:hAnsi="Calibri"/>
          <w:color w:val="000000"/>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Section 92 — Limitation</w:t>
      </w:r>
    </w:p>
    <w:p>
      <w:pPr>
        <w:spacing w:after="0" w:before="0" w:line="240" w:lineRule="exact"/>
        <w:ind w:left="567" w:right="567"/>
      </w:pPr>
      <w:r>
        <w:rPr>
          <w:rFonts w:ascii="Calibri" w:cs="Calibri" w:eastAsia="Calibri" w:hAnsi="Calibri"/>
          <w:color w:val="000000"/>
          <w:sz w:val="28"/>
          <w:szCs w:val="28"/>
        </w:rPr>
        <w:t xml:space="preserve">The dispute must be filed within the limitation period applicable under Section 92. If filed outside limitation, the dispute may be rejected unless the Court is satisfied that sufficient cause existed for the delay under Section 92(3). The law's foundational principle is that it assists the vigilant and not those who sleep on their rights.</w:t>
      </w:r>
    </w:p>
    <w:p>
      <w:pPr>
        <w:spacing w:after="0" w:before="0" w:line="240" w:lineRule="exact"/>
        <w:ind w:left="567" w:right="567"/>
      </w:pPr>
      <w:r>
        <w:rPr>
          <w:rFonts w:ascii="Calibri" w:cs="Calibri" w:eastAsia="Calibri" w:hAnsi="Calibri"/>
          <w:color w:val="000000"/>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Section 93 — Transfer of disputes</w:t>
      </w:r>
    </w:p>
    <w:p>
      <w:pPr>
        <w:spacing w:after="0" w:before="0" w:line="240" w:lineRule="exact"/>
        <w:ind w:left="567" w:right="567"/>
      </w:pPr>
      <w:r>
        <w:rPr>
          <w:rFonts w:ascii="Calibri" w:cs="Calibri" w:eastAsia="Calibri" w:hAnsi="Calibri"/>
          <w:color w:val="000000"/>
          <w:sz w:val="28"/>
          <w:szCs w:val="28"/>
        </w:rPr>
        <w:t xml:space="preserve">Section 93 provides that the President of the Co-operative Appellate Court may transfer a dispute from one Co-operative Court to another where appropriate, for example for administrative convenience or to avoid the appearance of bias.</w:t>
      </w:r>
    </w:p>
    <w:p>
      <w:pPr>
        <w:spacing w:after="0" w:before="0" w:line="240" w:lineRule="exact"/>
        <w:ind w:left="567" w:right="567"/>
      </w:pPr>
      <w:r>
        <w:rPr>
          <w:rFonts w:ascii="Calibri" w:cs="Calibri" w:eastAsia="Calibri" w:hAnsi="Calibri"/>
          <w:color w:val="000000"/>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Section 94 — Procedure before Co-operative Court</w:t>
      </w:r>
    </w:p>
    <w:p>
      <w:pPr>
        <w:spacing w:after="0" w:before="0" w:line="240" w:lineRule="exact"/>
        <w:ind w:left="567" w:right="567"/>
      </w:pPr>
      <w:r>
        <w:rPr>
          <w:rFonts w:ascii="Calibri" w:cs="Calibri" w:eastAsia="Calibri" w:hAnsi="Calibri"/>
          <w:color w:val="000000"/>
          <w:sz w:val="28"/>
          <w:szCs w:val="28"/>
        </w:rPr>
        <w:t xml:space="preserve">Section 94 of the Maharashtra Co-operative Societies Act, 1960: Confers wide procedural powers on the Co-operative Court. The Court may issue summons to parties; record oral and documentary evidence; examine witnesses including members, officers, auditors and employees; require production of registers, accounts, agreements and resolutions; and decide questions of fact and law. Although the strict rules of the Code of Civil Procedure do not entirely govern proceedings, the Court follows the principles of natural justice — principally the principle of audi alteram partem (hear the other side) and the rule against bias.</w:t>
      </w:r>
    </w:p>
    <w:p>
      <w:pPr>
        <w:spacing w:after="0" w:before="0" w:line="240" w:lineRule="exact"/>
        <w:ind w:left="567" w:right="567"/>
      </w:pPr>
      <w:r>
        <w:rPr>
          <w:rFonts w:ascii="Calibri" w:cs="Calibri" w:eastAsia="Calibri" w:hAnsi="Calibri"/>
          <w:color w:val="000000"/>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Explanation:</w:t>
      </w:r>
    </w:p>
    <w:p>
      <w:pPr>
        <w:spacing w:after="0" w:before="0" w:line="240" w:lineRule="exact"/>
        <w:ind w:left="567" w:right="567"/>
      </w:pPr>
      <w:r>
        <w:rPr>
          <w:rFonts w:ascii="Calibri" w:cs="Calibri" w:eastAsia="Calibri" w:hAnsi="Calibri"/>
          <w:color w:val="000000"/>
          <w:sz w:val="28"/>
          <w:szCs w:val="28"/>
        </w:rPr>
        <w:t xml:space="preserve">Section 94's procedural framework reflects the dual objective of the co-operative dispute mechanism: to be more accessible and less technical than ordinary civil litigation, while maintaining judicial standards sufficient to ensure a fair hearing. The Court's power to call and examine evidence, summon witnesses and interpret bye-laws makes it a fully functional judicial tribunal capable of resolving even complex co-operative disputes.</w:t>
      </w:r>
    </w:p>
    <w:p>
      <w:pPr>
        <w:spacing w:after="0" w:before="0" w:line="240" w:lineRule="exact"/>
        <w:ind w:left="567" w:right="567"/>
      </w:pPr>
      <w:r>
        <w:rPr>
          <w:rFonts w:ascii="Calibri" w:cs="Calibri" w:eastAsia="Calibri" w:hAnsi="Calibri"/>
          <w:color w:val="000000"/>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Section 95 — Interim orders</w:t>
      </w:r>
    </w:p>
    <w:p>
      <w:pPr>
        <w:spacing w:after="0" w:before="0" w:line="240" w:lineRule="exact"/>
        <w:ind w:left="567" w:right="567"/>
      </w:pPr>
      <w:r>
        <w:rPr>
          <w:rFonts w:ascii="Calibri" w:cs="Calibri" w:eastAsia="Calibri" w:hAnsi="Calibri"/>
          <w:color w:val="000000"/>
          <w:sz w:val="28"/>
          <w:szCs w:val="28"/>
        </w:rPr>
        <w:t xml:space="preserve">Section 95(1) of the Maharashtra Co-operative Societies Act, 1960: Where a dispute has been referred to the Co-operative Court under section 91, 93 or 105, the Co-operative Court may grant interim relief to protect the rights of the parties pending the final decision. Interim orders may take the form of temporary injunctions preventing a party from acting; stay of implementation of a contested resolution; and preservation of society property from disposal or alienation.</w:t>
      </w:r>
    </w:p>
    <w:p>
      <w:pPr>
        <w:spacing w:after="0" w:before="0" w:line="240" w:lineRule="exact"/>
        <w:ind w:left="567" w:right="567"/>
      </w:pPr>
      <w:r>
        <w:rPr>
          <w:rFonts w:ascii="Calibri" w:cs="Calibri" w:eastAsia="Calibri" w:hAnsi="Calibri"/>
          <w:color w:val="000000"/>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Explanation:</w:t>
      </w:r>
    </w:p>
    <w:p>
      <w:pPr>
        <w:spacing w:after="0" w:before="0" w:line="240" w:lineRule="exact"/>
        <w:ind w:left="567" w:right="567"/>
      </w:pPr>
      <w:r>
        <w:rPr>
          <w:rFonts w:ascii="Calibri" w:cs="Calibri" w:eastAsia="Calibri" w:hAnsi="Calibri"/>
          <w:color w:val="000000"/>
          <w:sz w:val="28"/>
          <w:szCs w:val="28"/>
        </w:rPr>
        <w:t xml:space="preserve">Dispute proceedings may take months or even years to conclude. Section 95 addresses the risk that one party may take irreversible actions during this period that would make the final award pointless. A managing committee attempting to sell society property during litigation may be stopped by an interim injunction. The provision requires the Court to balance the parties' respective interests and the interests of justice when deciding whether to grant interim relief.</w:t>
      </w:r>
    </w:p>
    <w:p>
      <w:pPr>
        <w:spacing w:after="0" w:before="0" w:line="240" w:lineRule="exact"/>
        <w:ind w:left="567" w:right="567"/>
      </w:pPr>
      <w:r>
        <w:rPr>
          <w:rFonts w:ascii="Calibri" w:cs="Calibri" w:eastAsia="Calibri" w:hAnsi="Calibri"/>
          <w:color w:val="000000"/>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Section 96 — Decision of Co-operative Court</w:t>
      </w:r>
    </w:p>
    <w:p>
      <w:pPr>
        <w:spacing w:after="0" w:before="0" w:line="240" w:lineRule="exact"/>
        <w:ind w:left="567" w:right="567"/>
      </w:pPr>
      <w:r>
        <w:rPr>
          <w:rFonts w:ascii="Calibri" w:cs="Calibri" w:eastAsia="Calibri" w:hAnsi="Calibri"/>
          <w:color w:val="000000"/>
          <w:sz w:val="28"/>
          <w:szCs w:val="28"/>
        </w:rPr>
        <w:t xml:space="preserve">Section 96 of the Maharashtra Co-operative Societies Act, 1960: When a dispute is referred to the Co-operative Court, it may, after giving a reasonable opportunity of being heard to the parties to the dispute, make an award regarding the dispute on the expenses incurred by the parties in connection with the proceedings, and fees and expenses payable to the Co-operative Court. In case of money claim preferred by society against a member, the amount of award representing interest shall not be less than the amount of interest accrued thereon in accordance with the contractual rate of interest.</w:t>
      </w:r>
    </w:p>
    <w:p>
      <w:pPr>
        <w:spacing w:after="0" w:before="0" w:line="240" w:lineRule="exact"/>
        <w:ind w:left="567" w:right="567"/>
      </w:pPr>
      <w:r>
        <w:rPr>
          <w:rFonts w:ascii="Calibri" w:cs="Calibri" w:eastAsia="Calibri" w:hAnsi="Calibri"/>
          <w:color w:val="000000"/>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Explanation:</w:t>
      </w:r>
    </w:p>
    <w:p>
      <w:pPr>
        <w:spacing w:after="0" w:before="0" w:line="240" w:lineRule="exact"/>
        <w:ind w:left="567" w:right="567"/>
      </w:pPr>
      <w:r>
        <w:rPr>
          <w:rFonts w:ascii="Calibri" w:cs="Calibri" w:eastAsia="Calibri" w:hAnsi="Calibri"/>
          <w:color w:val="000000"/>
          <w:sz w:val="28"/>
          <w:szCs w:val="28"/>
        </w:rPr>
        <w:t xml:space="preserve">The award is the Co-operative Court's final determination of the dispute. It sets out the facts found, the legal provisions applied, and the orders that flow from those findings. The award is binding on the parties and creates enforceable legal obligations. For money claims, the Act specifically protects the society's interest by ensuring that contractual interest rates are preserved in the award — the society should not receive less than what was contractually agreed. The Court also has the power to allocate the costs of proceedings, discouraging frivolous or vexatious disputes.</w:t>
      </w:r>
    </w:p>
    <w:p>
      <w:pPr>
        <w:spacing w:after="0" w:before="0" w:line="240" w:lineRule="exact"/>
        <w:ind w:left="567" w:right="567"/>
      </w:pPr>
      <w:r>
        <w:rPr>
          <w:rFonts w:ascii="Calibri" w:cs="Calibri" w:eastAsia="Calibri" w:hAnsi="Calibri"/>
          <w:color w:val="000000"/>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Section 98 — Execution of orders</w:t>
      </w:r>
    </w:p>
    <w:p>
      <w:pPr>
        <w:spacing w:after="0" w:before="0" w:line="240" w:lineRule="exact"/>
        <w:ind w:left="567" w:right="567"/>
      </w:pPr>
      <w:r>
        <w:rPr>
          <w:rFonts w:ascii="Calibri" w:cs="Calibri" w:eastAsia="Calibri" w:hAnsi="Calibri"/>
          <w:color w:val="000000"/>
          <w:sz w:val="28"/>
          <w:szCs w:val="28"/>
        </w:rPr>
        <w:t xml:space="preserve">An award or order has practical value only if it can be enforced. Section 98 provides the mechanism for execution. Awards and orders of the Co-operative Court may be enforced through recovery of money, attachment and sale of property, and other enforcement procedures available under the Act. The provision ensures that successful parties actually receive the relief the Court has granted.</w:t>
      </w:r>
    </w:p>
    <w:p>
      <w:pPr>
        <w:spacing w:after="0" w:before="0" w:line="240" w:lineRule="exact"/>
        <w:ind w:left="567" w:right="567"/>
      </w:pPr>
      <w:r>
        <w:rPr>
          <w:rFonts w:ascii="Calibri" w:cs="Calibri" w:eastAsia="Calibri" w:hAnsi="Calibri"/>
          <w:color w:val="000000"/>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3. Powers of Co-operative Court</w:t>
      </w:r>
    </w:p>
    <w:p>
      <w:pPr>
        <w:spacing w:after="0" w:before="0" w:line="240" w:lineRule="exact"/>
        <w:ind w:left="567" w:right="567"/>
      </w:pPr>
      <w:r>
        <w:rPr>
          <w:rFonts w:ascii="Calibri" w:cs="Calibri" w:eastAsia="Calibri" w:hAnsi="Calibri"/>
          <w:color w:val="000000"/>
          <w:sz w:val="28"/>
          <w:szCs w:val="28"/>
        </w:rPr>
        <w:t xml:space="preserve">Summons and attendance: Power to require parties and witnesses to appear before it.</w:t>
      </w:r>
    </w:p>
    <w:p>
      <w:pPr>
        <w:spacing w:after="0" w:before="0" w:line="240" w:lineRule="exact"/>
        <w:ind w:left="567" w:right="567"/>
      </w:pPr>
      <w:r>
        <w:rPr>
          <w:rFonts w:ascii="Calibri" w:cs="Calibri" w:eastAsia="Calibri" w:hAnsi="Calibri"/>
          <w:color w:val="000000"/>
          <w:sz w:val="28"/>
          <w:szCs w:val="28"/>
        </w:rPr>
        <w:t xml:space="preserve">Evidence: Power to record oral evidence, examine documents and call for production of society records.</w:t>
      </w:r>
    </w:p>
    <w:p>
      <w:pPr>
        <w:spacing w:after="0" w:before="0" w:line="240" w:lineRule="exact"/>
        <w:ind w:left="567" w:right="567"/>
      </w:pPr>
      <w:r>
        <w:rPr>
          <w:rFonts w:ascii="Calibri" w:cs="Calibri" w:eastAsia="Calibri" w:hAnsi="Calibri"/>
          <w:color w:val="000000"/>
          <w:sz w:val="28"/>
          <w:szCs w:val="28"/>
        </w:rPr>
        <w:t xml:space="preserve">Interim relief: Power to pass temporary injunctions and preservation orders under Section 95.</w:t>
      </w:r>
    </w:p>
    <w:p>
      <w:pPr>
        <w:spacing w:after="0" w:before="0" w:line="240" w:lineRule="exact"/>
        <w:ind w:left="567" w:right="567"/>
      </w:pPr>
      <w:r>
        <w:rPr>
          <w:rFonts w:ascii="Calibri" w:cs="Calibri" w:eastAsia="Calibri" w:hAnsi="Calibri"/>
          <w:color w:val="000000"/>
          <w:sz w:val="28"/>
          <w:szCs w:val="28"/>
        </w:rPr>
        <w:t xml:space="preserve">Final decision: Power to pass binding awards determining rights and liabilities of parties.</w:t>
      </w:r>
    </w:p>
    <w:p>
      <w:pPr>
        <w:spacing w:after="0" w:before="0" w:line="240" w:lineRule="exact"/>
        <w:ind w:left="567" w:right="567"/>
      </w:pPr>
      <w:r>
        <w:rPr>
          <w:rFonts w:ascii="Calibri" w:cs="Calibri" w:eastAsia="Calibri" w:hAnsi="Calibri"/>
          <w:color w:val="000000"/>
          <w:sz w:val="28"/>
          <w:szCs w:val="28"/>
        </w:rPr>
        <w:t xml:space="preserve">Execution: Power to enforce its own awards through recovery and attachment procedures.</w:t>
      </w:r>
    </w:p>
    <w:p>
      <w:pPr>
        <w:spacing w:after="0" w:before="0" w:line="240" w:lineRule="exact"/>
        <w:ind w:left="567" w:right="567"/>
      </w:pPr>
      <w:r>
        <w:rPr>
          <w:rFonts w:ascii="Calibri" w:cs="Calibri" w:eastAsia="Calibri" w:hAnsi="Calibri"/>
          <w:color w:val="000000"/>
          <w:sz w:val="28"/>
          <w:szCs w:val="28"/>
        </w:rPr>
        <w:t xml:space="preserve">Interpretation of bye-laws: Power to construe bye-laws and determine the rights and obligations they create.</w:t>
      </w:r>
    </w:p>
    <w:p>
      <w:pPr>
        <w:spacing w:after="0" w:before="0" w:line="240" w:lineRule="exact"/>
        <w:ind w:left="567" w:right="567"/>
      </w:pPr>
      <w:r>
        <w:rPr>
          <w:rFonts w:ascii="Calibri" w:cs="Calibri" w:eastAsia="Calibri" w:hAnsi="Calibri"/>
          <w:color w:val="000000"/>
          <w:sz w:val="28"/>
          <w:szCs w:val="28"/>
        </w:rPr>
        <w:t xml:space="preserve">Costs: Power to allocate costs of proceedings between the parties.</w:t>
      </w:r>
    </w:p>
    <w:p>
      <w:pPr>
        <w:spacing w:after="0" w:before="0" w:line="240" w:lineRule="exact"/>
        <w:ind w:left="567" w:right="567"/>
      </w:pPr>
      <w:r>
        <w:rPr>
          <w:rFonts w:ascii="Calibri" w:cs="Calibri" w:eastAsia="Calibri" w:hAnsi="Calibri"/>
          <w:color w:val="000000"/>
          <w:sz w:val="28"/>
          <w:szCs w:val="28"/>
        </w:rPr>
        <w:t xml:space="preserve">Civil court powers: The Court exercises powers equivalent to those of a civil court for taking evidence, enforcing attendance and compelling production of documents.</w:t>
      </w:r>
    </w:p>
    <w:p>
      <w:pPr>
        <w:spacing w:after="0" w:before="0" w:line="240" w:lineRule="exact"/>
        <w:ind w:left="567" w:right="567"/>
      </w:pPr>
      <w:r>
        <w:rPr>
          <w:rFonts w:ascii="Calibri" w:cs="Calibri" w:eastAsia="Calibri" w:hAnsi="Calibri"/>
          <w:color w:val="000000"/>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4. Appeals</w:t>
      </w:r>
    </w:p>
    <w:p>
      <w:pPr>
        <w:spacing w:after="0" w:before="0" w:line="240" w:lineRule="exact"/>
        <w:ind w:left="567" w:right="567"/>
      </w:pPr>
      <w:r>
        <w:rPr>
          <w:rFonts w:ascii="Calibri" w:cs="Calibri" w:eastAsia="Calibri" w:hAnsi="Calibri"/>
          <w:color w:val="000000"/>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Section 97 — Appeal against decision of Co-operative Court</w:t>
      </w:r>
    </w:p>
    <w:p>
      <w:pPr>
        <w:spacing w:after="0" w:before="0" w:line="240" w:lineRule="exact"/>
        <w:ind w:left="567" w:right="567"/>
      </w:pPr>
      <w:r>
        <w:rPr>
          <w:rFonts w:ascii="Calibri" w:cs="Calibri" w:eastAsia="Calibri" w:hAnsi="Calibri"/>
          <w:color w:val="000000"/>
          <w:sz w:val="28"/>
          <w:szCs w:val="28"/>
        </w:rPr>
        <w:t xml:space="preserve">Section 97 of the Maharashtra Co-operative Societies Act, 1960: Any party aggrieved by a decision of the Co-operative Court under Section 96, or by an order under Section 95, may within two months from the date of the decision or order file an appeal to the Co-operative Appellate Court. Appeals may be filed by the society, a member, a past member, a committee member or any person legally affected by the decision.</w:t>
      </w:r>
    </w:p>
    <w:p>
      <w:pPr>
        <w:spacing w:after="0" w:before="0" w:line="240" w:lineRule="exact"/>
        <w:ind w:left="567" w:right="567"/>
      </w:pPr>
      <w:r>
        <w:rPr>
          <w:rFonts w:ascii="Calibri" w:cs="Calibri" w:eastAsia="Calibri" w:hAnsi="Calibri"/>
          <w:color w:val="000000"/>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Explanation:</w:t>
      </w:r>
    </w:p>
    <w:p>
      <w:pPr>
        <w:spacing w:after="0" w:before="0" w:line="240" w:lineRule="exact"/>
        <w:ind w:left="567" w:right="567"/>
      </w:pPr>
      <w:r>
        <w:rPr>
          <w:rFonts w:ascii="Calibri" w:cs="Calibri" w:eastAsia="Calibri" w:hAnsi="Calibri"/>
          <w:color w:val="000000"/>
          <w:sz w:val="28"/>
          <w:szCs w:val="28"/>
        </w:rPr>
        <w:t xml:space="preserve">Section 97 recognises that even a specialist court may make errors of law or fact. The two-month limitation period for appeals reflects the need for urgency in resolving co-operative disputes — prolonged uncertainty about the validity of management decisions, membership rights or financial obligations is damaging to the society's functioning. The appellate route provides a structured opportunity for review without requiring the parties to relitigate the entire dispute from the beginning.</w:t>
      </w:r>
    </w:p>
    <w:p>
      <w:pPr>
        <w:spacing w:after="0" w:before="0" w:line="240" w:lineRule="exact"/>
        <w:ind w:left="567" w:right="567"/>
      </w:pPr>
      <w:r>
        <w:rPr>
          <w:rFonts w:ascii="Calibri" w:cs="Calibri" w:eastAsia="Calibri" w:hAnsi="Calibri"/>
          <w:color w:val="000000"/>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Section 149 — Maharashtra State Co-operative Appellate Court</w:t>
      </w:r>
    </w:p>
    <w:p>
      <w:pPr>
        <w:spacing w:after="0" w:before="0" w:line="240" w:lineRule="exact"/>
        <w:ind w:left="567" w:right="567"/>
      </w:pPr>
      <w:r>
        <w:rPr>
          <w:rFonts w:ascii="Calibri" w:cs="Calibri" w:eastAsia="Calibri" w:hAnsi="Calibri"/>
          <w:color w:val="000000"/>
          <w:sz w:val="28"/>
          <w:szCs w:val="28"/>
        </w:rPr>
        <w:t xml:space="preserve">Section 149(1) of the Maharashtra Co-operative Societies Act, 1960: A Court to be called the Maharashtra State Co-operative Appellate Court is hereby constituted to exercise the powers and to discharge the functions conferred on it by or under this Act. Section 149(2): The Co-operative Appellate Court shall consist of the President and such number of other members as the State Government may from time to time consider necessary, who possess such qualifications as may be prescribed. The President and other members shall hold office for such period as may be prescribed. Section 149(9): The Co-operative Appellate Court may call for and examine the record of any proceeding in which an appeal lies to it, for the purpose of satisfying itself as to the legality or propriety of any decision or order passed, and if it appears that any decision or order should be modified, annulled or reversed, may pass such order thereon as it may deem just.</w:t>
      </w:r>
    </w:p>
    <w:p>
      <w:pPr>
        <w:spacing w:after="0" w:before="0" w:line="240" w:lineRule="exact"/>
        <w:ind w:left="567" w:right="567"/>
      </w:pPr>
      <w:r>
        <w:rPr>
          <w:rFonts w:ascii="Calibri" w:cs="Calibri" w:eastAsia="Calibri" w:hAnsi="Calibri"/>
          <w:color w:val="000000"/>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Explanation:</w:t>
      </w:r>
    </w:p>
    <w:p>
      <w:pPr>
        <w:spacing w:after="0" w:before="0" w:line="240" w:lineRule="exact"/>
        <w:ind w:left="567" w:right="567"/>
      </w:pPr>
      <w:r>
        <w:rPr>
          <w:rFonts w:ascii="Calibri" w:cs="Calibri" w:eastAsia="Calibri" w:hAnsi="Calibri"/>
          <w:color w:val="000000"/>
          <w:sz w:val="28"/>
          <w:szCs w:val="28"/>
        </w:rPr>
        <w:t xml:space="preserve">The Co-operative Appellate Court is the apex judicial forum within the co-operative dispute settlement system. Its composition — a President with appropriate legal qualifications and such members as the State Government appoints — ensures that appeals are heard by persons with expertise in co-operative law. The revisional jurisdiction under Section 149(9) gives the Appellate Court a supervisory role beyond ordinary appeal: it may call for records of proceedings in which appeals lie to it and correct errors of law or impropriety even without a formal appeal being filed. Decisions of the Appellate Court may confirm, modify, reverse or remand for fresh consideration by the Co-operative Court.</w:t>
      </w:r>
    </w:p>
    <w:p>
      <w:pPr>
        <w:spacing w:after="0" w:before="0" w:line="240" w:lineRule="exact"/>
        <w:ind w:left="567" w:right="567"/>
      </w:pPr>
      <w:r>
        <w:rPr>
          <w:rFonts w:ascii="Calibri" w:cs="Calibri" w:eastAsia="Calibri" w:hAnsi="Calibri"/>
          <w:color w:val="000000"/>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Section 152 — Appeals against administrative orders</w:t>
      </w:r>
    </w:p>
    <w:p>
      <w:pPr>
        <w:spacing w:after="0" w:before="0" w:line="240" w:lineRule="exact"/>
        <w:ind w:left="567" w:right="567"/>
      </w:pPr>
      <w:r>
        <w:rPr>
          <w:rFonts w:ascii="Calibri" w:cs="Calibri" w:eastAsia="Calibri" w:hAnsi="Calibri"/>
          <w:color w:val="000000"/>
          <w:sz w:val="28"/>
          <w:szCs w:val="28"/>
        </w:rPr>
        <w:t xml:space="preserve">Section 152(1) provides appeals against orders or decisions under Sections 4, 9, 11, 12, 13, 14, 17, 18, 19, 21, 21A, 29, 35, 77A, 78, 78A, 79, 85, 88 and 105, among others. Where made by the Registrar, appeals lie to the State Government; where made by subordinate officers, appeals lie to the Registrar. Section 152(3) requires appeals to be filed within two months of communication of the order. Section 152(3A) empowers the appellate authority to pass interim stay orders to prevent the ends of justice from being defeated during the appeal.</w:t>
      </w:r>
    </w:p>
    <w:p>
      <w:pPr>
        <w:spacing w:after="0" w:before="0" w:line="240" w:lineRule="exact"/>
        <w:ind w:left="567" w:right="567"/>
      </w:pPr>
      <w:r>
        <w:rPr>
          <w:rFonts w:ascii="Calibri" w:cs="Calibri" w:eastAsia="Calibri" w:hAnsi="Calibri"/>
          <w:color w:val="000000"/>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5. Revision — Section 154</w:t>
      </w:r>
    </w:p>
    <w:p>
      <w:pPr>
        <w:spacing w:after="0" w:before="0" w:line="240" w:lineRule="exact"/>
        <w:ind w:left="567" w:right="567"/>
      </w:pPr>
      <w:r>
        <w:rPr>
          <w:rFonts w:ascii="Calibri" w:cs="Calibri" w:eastAsia="Calibri" w:hAnsi="Calibri"/>
          <w:color w:val="000000"/>
          <w:sz w:val="28"/>
          <w:szCs w:val="28"/>
        </w:rPr>
        <w:t xml:space="preserve">Section 154(1) of the Maharashtra Co-operative Societies Act, 1960: The State Government or the Registrar, suo motu or on an application, may call for and examine the record of any inquiry or proceedings of any matter, other than those referred to in sub-section (9) of section 149, where any decision or order has been passed by any subordinate officer, and no appeal lies against such decision or order, for the purpose of satisfying themselves as to the legality or propriety of any such decision or order, and as to the regularity of such proceedings. If, in any case, it appears that any decision or order should be modified, annulled or reversed, the State Government or the Registrar may, after giving the person affected an opportunity of being heard, pass such orders as may seem just.</w:t>
      </w:r>
    </w:p>
    <w:p>
      <w:pPr>
        <w:spacing w:after="0" w:before="0" w:line="240" w:lineRule="exact"/>
        <w:ind w:left="567" w:right="567"/>
      </w:pPr>
      <w:r>
        <w:rPr>
          <w:rFonts w:ascii="Calibri" w:cs="Calibri" w:eastAsia="Calibri" w:hAnsi="Calibri"/>
          <w:color w:val="000000"/>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Explanation:</w:t>
      </w:r>
    </w:p>
    <w:p>
      <w:pPr>
        <w:spacing w:after="0" w:before="0" w:line="240" w:lineRule="exact"/>
        <w:ind w:left="567" w:right="567"/>
      </w:pPr>
      <w:r>
        <w:rPr>
          <w:rFonts w:ascii="Calibri" w:cs="Calibri" w:eastAsia="Calibri" w:hAnsi="Calibri"/>
          <w:color w:val="000000"/>
          <w:sz w:val="28"/>
          <w:szCs w:val="28"/>
        </w:rPr>
        <w:t xml:space="preserve">Revision under Section 154 is a supervisory remedy, not an appeal. It applies to orders and decisions against which no appeal lies, filling a gap in the correction mechanism. The revisional authority — the State Government (for orders of the Registrar) or the Registrar (for orders of subordinate officers) — may examine the legality and propriety of a decision and correct jurisdictional errors, illegal exercises of power or procedural irregularities. Unlike appeal, revision does not involve a full rehearsal of the facts. It focuses on whether the authority acted within its legal powers and in a fair manner. An application for revision must be made within two months of communication of the order, though delay can be condoned on sufficient cause.</w:t>
      </w:r>
    </w:p>
    <w:p>
      <w:pPr>
        <w:spacing w:after="0" w:before="0" w:line="240" w:lineRule="exact"/>
        <w:ind w:left="567" w:right="567"/>
      </w:pPr>
      <w:r>
        <w:rPr>
          <w:rFonts w:ascii="Calibri" w:cs="Calibri" w:eastAsia="Calibri" w:hAnsi="Calibri"/>
          <w:color w:val="000000"/>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Difference between appeal, review and revision</w:t>
      </w:r>
    </w:p>
    <w:p>
      <w:pPr>
        <w:spacing w:after="0" w:before="0" w:line="240" w:lineRule="exact"/>
        <w:ind w:left="567" w:right="567"/>
      </w:pPr>
      <w:r>
        <w:rPr>
          <w:rFonts w:ascii="Calibri" w:cs="Calibri" w:eastAsia="Calibri" w:hAnsi="Calibri"/>
          <w:color w:val="000000"/>
          <w:sz w:val="28"/>
          <w:szCs w:val="28"/>
        </w:rPr>
        <w:t xml:space="preserve"/>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2833"/>
        <w:gridCol w:w="2833"/>
        <w:gridCol w:w="2834"/>
      </w:tblGrid>
      <w:tr>
        <w:tc>
          <w:tcPr>
            <w:tcW w:type="dxa" w:w="2833"/>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lineRule="exact"/>
            </w:pPr>
            <w:r>
              <w:rPr>
                <w:rFonts w:ascii="Calibri" w:cs="Calibri" w:eastAsia="Calibri" w:hAnsi="Calibri"/>
                <w:b/>
                <w:bCs/>
                <w:color w:val="000000"/>
                <w:sz w:val="28"/>
                <w:szCs w:val="28"/>
              </w:rPr>
              <w:t xml:space="preserve">Basis</w:t>
            </w:r>
          </w:p>
        </w:tc>
        <w:tc>
          <w:tcPr>
            <w:tcW w:type="dxa" w:w="2833"/>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lineRule="exact"/>
            </w:pPr>
            <w:r>
              <w:rPr>
                <w:rFonts w:ascii="Calibri" w:cs="Calibri" w:eastAsia="Calibri" w:hAnsi="Calibri"/>
                <w:b/>
                <w:bCs/>
                <w:color w:val="000000"/>
                <w:sz w:val="28"/>
                <w:szCs w:val="28"/>
              </w:rPr>
              <w:t xml:space="preserve">Appeal</w:t>
            </w:r>
          </w:p>
        </w:tc>
        <w:tc>
          <w:tcPr>
            <w:tcW w:type="dxa" w:w="2834"/>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lineRule="exact"/>
            </w:pPr>
            <w:r>
              <w:rPr>
                <w:rFonts w:ascii="Calibri" w:cs="Calibri" w:eastAsia="Calibri" w:hAnsi="Calibri"/>
                <w:b/>
                <w:bCs/>
                <w:color w:val="000000"/>
                <w:sz w:val="28"/>
                <w:szCs w:val="28"/>
              </w:rPr>
              <w:t xml:space="preserve">Revision</w:t>
            </w:r>
          </w:p>
        </w:tc>
      </w:tr>
      <w:tr>
        <w:tc>
          <w:tcPr>
            <w:tcW w:type="dxa" w:w="2833"/>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lineRule="exact"/>
            </w:pPr>
            <w:r>
              <w:rPr>
                <w:rFonts w:ascii="Calibri" w:cs="Calibri" w:eastAsia="Calibri" w:hAnsi="Calibri"/>
                <w:color w:val="000000"/>
                <w:sz w:val="28"/>
                <w:szCs w:val="28"/>
              </w:rPr>
              <w:t xml:space="preserve">Heard by</w:t>
            </w:r>
          </w:p>
        </w:tc>
        <w:tc>
          <w:tcPr>
            <w:tcW w:type="dxa" w:w="2833"/>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lineRule="exact"/>
            </w:pPr>
            <w:r>
              <w:rPr>
                <w:rFonts w:ascii="Calibri" w:cs="Calibri" w:eastAsia="Calibri" w:hAnsi="Calibri"/>
                <w:color w:val="000000"/>
                <w:sz w:val="28"/>
                <w:szCs w:val="28"/>
              </w:rPr>
              <w:t xml:space="preserve">Higher authority</w:t>
            </w:r>
          </w:p>
        </w:tc>
        <w:tc>
          <w:tcPr>
            <w:tcW w:type="dxa" w:w="2834"/>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lineRule="exact"/>
            </w:pPr>
            <w:r>
              <w:rPr>
                <w:rFonts w:ascii="Calibri" w:cs="Calibri" w:eastAsia="Calibri" w:hAnsi="Calibri"/>
                <w:color w:val="000000"/>
                <w:sz w:val="28"/>
                <w:szCs w:val="28"/>
              </w:rPr>
              <w:t xml:space="preserve">State Government or Registrar</w:t>
            </w:r>
          </w:p>
        </w:tc>
      </w:tr>
      <w:tr>
        <w:tc>
          <w:tcPr>
            <w:tcW w:type="dxa" w:w="2833"/>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lineRule="exact"/>
            </w:pPr>
            <w:r>
              <w:rPr>
                <w:rFonts w:ascii="Calibri" w:cs="Calibri" w:eastAsia="Calibri" w:hAnsi="Calibri"/>
                <w:color w:val="000000"/>
                <w:sz w:val="28"/>
                <w:szCs w:val="28"/>
              </w:rPr>
              <w:t xml:space="preserve">Scope</w:t>
            </w:r>
          </w:p>
        </w:tc>
        <w:tc>
          <w:tcPr>
            <w:tcW w:type="dxa" w:w="2833"/>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lineRule="exact"/>
            </w:pPr>
            <w:r>
              <w:rPr>
                <w:rFonts w:ascii="Calibri" w:cs="Calibri" w:eastAsia="Calibri" w:hAnsi="Calibri"/>
                <w:color w:val="000000"/>
                <w:sz w:val="28"/>
                <w:szCs w:val="28"/>
              </w:rPr>
              <w:t xml:space="preserve">Wide — facts and law</w:t>
            </w:r>
          </w:p>
        </w:tc>
        <w:tc>
          <w:tcPr>
            <w:tcW w:type="dxa" w:w="2834"/>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lineRule="exact"/>
            </w:pPr>
            <w:r>
              <w:rPr>
                <w:rFonts w:ascii="Calibri" w:cs="Calibri" w:eastAsia="Calibri" w:hAnsi="Calibri"/>
                <w:color w:val="000000"/>
                <w:sz w:val="28"/>
                <w:szCs w:val="28"/>
              </w:rPr>
              <w:t xml:space="preserve">Limited — legality and jurisdiction</w:t>
            </w:r>
          </w:p>
        </w:tc>
      </w:tr>
      <w:tr>
        <w:tc>
          <w:tcPr>
            <w:tcW w:type="dxa" w:w="2833"/>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lineRule="exact"/>
            </w:pPr>
            <w:r>
              <w:rPr>
                <w:rFonts w:ascii="Calibri" w:cs="Calibri" w:eastAsia="Calibri" w:hAnsi="Calibri"/>
                <w:color w:val="000000"/>
                <w:sz w:val="28"/>
                <w:szCs w:val="28"/>
              </w:rPr>
              <w:t xml:space="preserve">Nature</w:t>
            </w:r>
          </w:p>
        </w:tc>
        <w:tc>
          <w:tcPr>
            <w:tcW w:type="dxa" w:w="2833"/>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lineRule="exact"/>
            </w:pPr>
            <w:r>
              <w:rPr>
                <w:rFonts w:ascii="Calibri" w:cs="Calibri" w:eastAsia="Calibri" w:hAnsi="Calibri"/>
                <w:color w:val="000000"/>
                <w:sz w:val="28"/>
                <w:szCs w:val="28"/>
              </w:rPr>
              <w:t xml:space="preserve">Continuation of proceedings</w:t>
            </w:r>
          </w:p>
        </w:tc>
        <w:tc>
          <w:tcPr>
            <w:tcW w:type="dxa" w:w="2834"/>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lineRule="exact"/>
            </w:pPr>
            <w:r>
              <w:rPr>
                <w:rFonts w:ascii="Calibri" w:cs="Calibri" w:eastAsia="Calibri" w:hAnsi="Calibri"/>
                <w:color w:val="000000"/>
                <w:sz w:val="28"/>
                <w:szCs w:val="28"/>
              </w:rPr>
              <w:t xml:space="preserve">Supervisory correction</w:t>
            </w:r>
          </w:p>
        </w:tc>
      </w:tr>
      <w:tr>
        <w:tc>
          <w:tcPr>
            <w:tcW w:type="dxa" w:w="2833"/>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lineRule="exact"/>
            </w:pPr>
            <w:r>
              <w:rPr>
                <w:rFonts w:ascii="Calibri" w:cs="Calibri" w:eastAsia="Calibri" w:hAnsi="Calibri"/>
                <w:color w:val="000000"/>
                <w:sz w:val="28"/>
                <w:szCs w:val="28"/>
              </w:rPr>
              <w:t xml:space="preserve">Availability</w:t>
            </w:r>
          </w:p>
        </w:tc>
        <w:tc>
          <w:tcPr>
            <w:tcW w:type="dxa" w:w="2833"/>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lineRule="exact"/>
            </w:pPr>
            <w:r>
              <w:rPr>
                <w:rFonts w:ascii="Calibri" w:cs="Calibri" w:eastAsia="Calibri" w:hAnsi="Calibri"/>
                <w:color w:val="000000"/>
                <w:sz w:val="28"/>
                <w:szCs w:val="28"/>
              </w:rPr>
              <w:t xml:space="preserve">Where expressly provided by Act</w:t>
            </w:r>
          </w:p>
        </w:tc>
        <w:tc>
          <w:tcPr>
            <w:tcW w:type="dxa" w:w="2834"/>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lineRule="exact"/>
            </w:pPr>
            <w:r>
              <w:rPr>
                <w:rFonts w:ascii="Calibri" w:cs="Calibri" w:eastAsia="Calibri" w:hAnsi="Calibri"/>
                <w:color w:val="000000"/>
                <w:sz w:val="28"/>
                <w:szCs w:val="28"/>
              </w:rPr>
              <w:t xml:space="preserve">Where no appeal lies</w:t>
            </w:r>
          </w:p>
        </w:tc>
      </w:tr>
      <w:tr>
        <w:tc>
          <w:tcPr>
            <w:tcW w:type="dxa" w:w="2833"/>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lineRule="exact"/>
            </w:pPr>
            <w:r>
              <w:rPr>
                <w:rFonts w:ascii="Calibri" w:cs="Calibri" w:eastAsia="Calibri" w:hAnsi="Calibri"/>
                <w:color w:val="000000"/>
                <w:sz w:val="28"/>
                <w:szCs w:val="28"/>
              </w:rPr>
              <w:t xml:space="preserve">Time limit</w:t>
            </w:r>
          </w:p>
        </w:tc>
        <w:tc>
          <w:tcPr>
            <w:tcW w:type="dxa" w:w="2833"/>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lineRule="exact"/>
            </w:pPr>
            <w:r>
              <w:rPr>
                <w:rFonts w:ascii="Calibri" w:cs="Calibri" w:eastAsia="Calibri" w:hAnsi="Calibri"/>
                <w:color w:val="000000"/>
                <w:sz w:val="28"/>
                <w:szCs w:val="28"/>
              </w:rPr>
              <w:t xml:space="preserve">Two months from order</w:t>
            </w:r>
          </w:p>
        </w:tc>
        <w:tc>
          <w:tcPr>
            <w:tcW w:type="dxa" w:w="2834"/>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lineRule="exact"/>
            </w:pPr>
            <w:r>
              <w:rPr>
                <w:rFonts w:ascii="Calibri" w:cs="Calibri" w:eastAsia="Calibri" w:hAnsi="Calibri"/>
                <w:color w:val="000000"/>
                <w:sz w:val="28"/>
                <w:szCs w:val="28"/>
              </w:rPr>
              <w:t xml:space="preserve">Two months from communication</w:t>
            </w:r>
          </w:p>
        </w:tc>
      </w:tr>
    </w:tbl>
    <w:p>
      <w:pPr>
        <w:spacing w:after="0" w:before="0" w:line="240" w:lineRule="exact"/>
        <w:ind w:left="567" w:right="567"/>
      </w:pPr>
      <w:r>
        <w:rPr>
          <w:rFonts w:ascii="Calibri" w:cs="Calibri" w:eastAsia="Calibri" w:hAnsi="Calibri"/>
          <w:color w:val="000000"/>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6. Summary table</w:t>
      </w:r>
    </w:p>
    <w:p>
      <w:pPr>
        <w:spacing w:after="0" w:before="0" w:line="240" w:lineRule="exact"/>
        <w:ind w:left="567" w:right="567"/>
      </w:pPr>
      <w:r>
        <w:rPr>
          <w:rFonts w:ascii="Calibri" w:cs="Calibri" w:eastAsia="Calibri" w:hAnsi="Calibri"/>
          <w:color w:val="000000"/>
          <w:sz w:val="28"/>
          <w:szCs w:val="28"/>
        </w:rPr>
        <w:t xml:space="preserve"/>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2833"/>
        <w:gridCol w:w="2833"/>
        <w:gridCol w:w="2834"/>
      </w:tblGrid>
      <w:tr>
        <w:tc>
          <w:tcPr>
            <w:tcW w:type="dxa" w:w="2833"/>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lineRule="exact"/>
            </w:pPr>
            <w:r>
              <w:rPr>
                <w:rFonts w:ascii="Calibri" w:cs="Calibri" w:eastAsia="Calibri" w:hAnsi="Calibri"/>
                <w:b/>
                <w:bCs/>
                <w:color w:val="000000"/>
                <w:sz w:val="28"/>
                <w:szCs w:val="28"/>
              </w:rPr>
              <w:t xml:space="preserve">Section</w:t>
            </w:r>
          </w:p>
        </w:tc>
        <w:tc>
          <w:tcPr>
            <w:tcW w:type="dxa" w:w="2833"/>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lineRule="exact"/>
            </w:pPr>
            <w:r>
              <w:rPr>
                <w:rFonts w:ascii="Calibri" w:cs="Calibri" w:eastAsia="Calibri" w:hAnsi="Calibri"/>
                <w:b/>
                <w:bCs/>
                <w:color w:val="000000"/>
                <w:sz w:val="28"/>
                <w:szCs w:val="28"/>
              </w:rPr>
              <w:t xml:space="preserve">Authority</w:t>
            </w:r>
          </w:p>
        </w:tc>
        <w:tc>
          <w:tcPr>
            <w:tcW w:type="dxa" w:w="2834"/>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lineRule="exact"/>
            </w:pPr>
            <w:r>
              <w:rPr>
                <w:rFonts w:ascii="Calibri" w:cs="Calibri" w:eastAsia="Calibri" w:hAnsi="Calibri"/>
                <w:b/>
                <w:bCs/>
                <w:color w:val="000000"/>
                <w:sz w:val="28"/>
                <w:szCs w:val="28"/>
              </w:rPr>
              <w:t xml:space="preserve">Explanation</w:t>
            </w:r>
          </w:p>
        </w:tc>
      </w:tr>
      <w:tr>
        <w:tc>
          <w:tcPr>
            <w:tcW w:type="dxa" w:w="2833"/>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lineRule="exact"/>
            </w:pPr>
            <w:r>
              <w:rPr>
                <w:rFonts w:ascii="Calibri" w:cs="Calibri" w:eastAsia="Calibri" w:hAnsi="Calibri"/>
                <w:color w:val="000000"/>
                <w:sz w:val="28"/>
                <w:szCs w:val="28"/>
              </w:rPr>
              <w:t xml:space="preserve">Section 91</w:t>
            </w:r>
          </w:p>
        </w:tc>
        <w:tc>
          <w:tcPr>
            <w:tcW w:type="dxa" w:w="2833"/>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lineRule="exact"/>
            </w:pPr>
            <w:r>
              <w:rPr>
                <w:rFonts w:ascii="Calibri" w:cs="Calibri" w:eastAsia="Calibri" w:hAnsi="Calibri"/>
                <w:color w:val="000000"/>
                <w:sz w:val="28"/>
                <w:szCs w:val="28"/>
              </w:rPr>
              <w:t xml:space="preserve">Co-operative Court</w:t>
            </w:r>
          </w:p>
        </w:tc>
        <w:tc>
          <w:tcPr>
            <w:tcW w:type="dxa" w:w="2834"/>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lineRule="exact"/>
            </w:pPr>
            <w:r>
              <w:rPr>
                <w:rFonts w:ascii="Calibri" w:cs="Calibri" w:eastAsia="Calibri" w:hAnsi="Calibri"/>
                <w:color w:val="000000"/>
                <w:sz w:val="28"/>
                <w:szCs w:val="28"/>
              </w:rPr>
              <w:t xml:space="preserve">Reference of qualifying disputes</w:t>
            </w:r>
          </w:p>
        </w:tc>
      </w:tr>
      <w:tr>
        <w:tc>
          <w:tcPr>
            <w:tcW w:type="dxa" w:w="2833"/>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lineRule="exact"/>
            </w:pPr>
            <w:r>
              <w:rPr>
                <w:rFonts w:ascii="Calibri" w:cs="Calibri" w:eastAsia="Calibri" w:hAnsi="Calibri"/>
                <w:color w:val="000000"/>
                <w:sz w:val="28"/>
                <w:szCs w:val="28"/>
              </w:rPr>
              <w:t xml:space="preserve">Section 92</w:t>
            </w:r>
          </w:p>
        </w:tc>
        <w:tc>
          <w:tcPr>
            <w:tcW w:type="dxa" w:w="2833"/>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lineRule="exact"/>
            </w:pPr>
            <w:r>
              <w:rPr>
                <w:rFonts w:ascii="Calibri" w:cs="Calibri" w:eastAsia="Calibri" w:hAnsi="Calibri"/>
                <w:color w:val="000000"/>
                <w:sz w:val="28"/>
                <w:szCs w:val="28"/>
              </w:rPr>
              <w:t xml:space="preserve">Co-operative Court</w:t>
            </w:r>
          </w:p>
        </w:tc>
        <w:tc>
          <w:tcPr>
            <w:tcW w:type="dxa" w:w="2834"/>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lineRule="exact"/>
            </w:pPr>
            <w:r>
              <w:rPr>
                <w:rFonts w:ascii="Calibri" w:cs="Calibri" w:eastAsia="Calibri" w:hAnsi="Calibri"/>
                <w:color w:val="000000"/>
                <w:sz w:val="28"/>
                <w:szCs w:val="28"/>
              </w:rPr>
              <w:t xml:space="preserve">Limitation periods for disputes</w:t>
            </w:r>
          </w:p>
        </w:tc>
      </w:tr>
      <w:tr>
        <w:tc>
          <w:tcPr>
            <w:tcW w:type="dxa" w:w="2833"/>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lineRule="exact"/>
            </w:pPr>
            <w:r>
              <w:rPr>
                <w:rFonts w:ascii="Calibri" w:cs="Calibri" w:eastAsia="Calibri" w:hAnsi="Calibri"/>
                <w:color w:val="000000"/>
                <w:sz w:val="28"/>
                <w:szCs w:val="28"/>
              </w:rPr>
              <w:t xml:space="preserve">Section 93</w:t>
            </w:r>
          </w:p>
        </w:tc>
        <w:tc>
          <w:tcPr>
            <w:tcW w:type="dxa" w:w="2833"/>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lineRule="exact"/>
            </w:pPr>
            <w:r>
              <w:rPr>
                <w:rFonts w:ascii="Calibri" w:cs="Calibri" w:eastAsia="Calibri" w:hAnsi="Calibri"/>
                <w:color w:val="000000"/>
                <w:sz w:val="28"/>
                <w:szCs w:val="28"/>
              </w:rPr>
              <w:t xml:space="preserve">Co-operative Appellate Court President</w:t>
            </w:r>
          </w:p>
        </w:tc>
        <w:tc>
          <w:tcPr>
            <w:tcW w:type="dxa" w:w="2834"/>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lineRule="exact"/>
            </w:pPr>
            <w:r>
              <w:rPr>
                <w:rFonts w:ascii="Calibri" w:cs="Calibri" w:eastAsia="Calibri" w:hAnsi="Calibri"/>
                <w:color w:val="000000"/>
                <w:sz w:val="28"/>
                <w:szCs w:val="28"/>
              </w:rPr>
              <w:t xml:space="preserve">Transfer of disputes between courts</w:t>
            </w:r>
          </w:p>
        </w:tc>
      </w:tr>
      <w:tr>
        <w:tc>
          <w:tcPr>
            <w:tcW w:type="dxa" w:w="2833"/>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lineRule="exact"/>
            </w:pPr>
            <w:r>
              <w:rPr>
                <w:rFonts w:ascii="Calibri" w:cs="Calibri" w:eastAsia="Calibri" w:hAnsi="Calibri"/>
                <w:color w:val="000000"/>
                <w:sz w:val="28"/>
                <w:szCs w:val="28"/>
              </w:rPr>
              <w:t xml:space="preserve">Section 94</w:t>
            </w:r>
          </w:p>
        </w:tc>
        <w:tc>
          <w:tcPr>
            <w:tcW w:type="dxa" w:w="2833"/>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lineRule="exact"/>
            </w:pPr>
            <w:r>
              <w:rPr>
                <w:rFonts w:ascii="Calibri" w:cs="Calibri" w:eastAsia="Calibri" w:hAnsi="Calibri"/>
                <w:color w:val="000000"/>
                <w:sz w:val="28"/>
                <w:szCs w:val="28"/>
              </w:rPr>
              <w:t xml:space="preserve">Co-operative Court</w:t>
            </w:r>
          </w:p>
        </w:tc>
        <w:tc>
          <w:tcPr>
            <w:tcW w:type="dxa" w:w="2834"/>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lineRule="exact"/>
            </w:pPr>
            <w:r>
              <w:rPr>
                <w:rFonts w:ascii="Calibri" w:cs="Calibri" w:eastAsia="Calibri" w:hAnsi="Calibri"/>
                <w:color w:val="000000"/>
                <w:sz w:val="28"/>
                <w:szCs w:val="28"/>
              </w:rPr>
              <w:t xml:space="preserve">Procedure, evidence and hearing powers</w:t>
            </w:r>
          </w:p>
        </w:tc>
      </w:tr>
      <w:tr>
        <w:tc>
          <w:tcPr>
            <w:tcW w:type="dxa" w:w="2833"/>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lineRule="exact"/>
            </w:pPr>
            <w:r>
              <w:rPr>
                <w:rFonts w:ascii="Calibri" w:cs="Calibri" w:eastAsia="Calibri" w:hAnsi="Calibri"/>
                <w:color w:val="000000"/>
                <w:sz w:val="28"/>
                <w:szCs w:val="28"/>
              </w:rPr>
              <w:t xml:space="preserve">Section 95</w:t>
            </w:r>
          </w:p>
        </w:tc>
        <w:tc>
          <w:tcPr>
            <w:tcW w:type="dxa" w:w="2833"/>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lineRule="exact"/>
            </w:pPr>
            <w:r>
              <w:rPr>
                <w:rFonts w:ascii="Calibri" w:cs="Calibri" w:eastAsia="Calibri" w:hAnsi="Calibri"/>
                <w:color w:val="000000"/>
                <w:sz w:val="28"/>
                <w:szCs w:val="28"/>
              </w:rPr>
              <w:t xml:space="preserve">Co-operative Court</w:t>
            </w:r>
          </w:p>
        </w:tc>
        <w:tc>
          <w:tcPr>
            <w:tcW w:type="dxa" w:w="2834"/>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lineRule="exact"/>
            </w:pPr>
            <w:r>
              <w:rPr>
                <w:rFonts w:ascii="Calibri" w:cs="Calibri" w:eastAsia="Calibri" w:hAnsi="Calibri"/>
                <w:color w:val="000000"/>
                <w:sz w:val="28"/>
                <w:szCs w:val="28"/>
              </w:rPr>
              <w:t xml:space="preserve">Interim orders to protect rights during proceedings</w:t>
            </w:r>
          </w:p>
        </w:tc>
      </w:tr>
      <w:tr>
        <w:tc>
          <w:tcPr>
            <w:tcW w:type="dxa" w:w="2833"/>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lineRule="exact"/>
            </w:pPr>
            <w:r>
              <w:rPr>
                <w:rFonts w:ascii="Calibri" w:cs="Calibri" w:eastAsia="Calibri" w:hAnsi="Calibri"/>
                <w:color w:val="000000"/>
                <w:sz w:val="28"/>
                <w:szCs w:val="28"/>
              </w:rPr>
              <w:t xml:space="preserve">Section 96</w:t>
            </w:r>
          </w:p>
        </w:tc>
        <w:tc>
          <w:tcPr>
            <w:tcW w:type="dxa" w:w="2833"/>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lineRule="exact"/>
            </w:pPr>
            <w:r>
              <w:rPr>
                <w:rFonts w:ascii="Calibri" w:cs="Calibri" w:eastAsia="Calibri" w:hAnsi="Calibri"/>
                <w:color w:val="000000"/>
                <w:sz w:val="28"/>
                <w:szCs w:val="28"/>
              </w:rPr>
              <w:t xml:space="preserve">Co-operative Court</w:t>
            </w:r>
          </w:p>
        </w:tc>
        <w:tc>
          <w:tcPr>
            <w:tcW w:type="dxa" w:w="2834"/>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lineRule="exact"/>
            </w:pPr>
            <w:r>
              <w:rPr>
                <w:rFonts w:ascii="Calibri" w:cs="Calibri" w:eastAsia="Calibri" w:hAnsi="Calibri"/>
                <w:color w:val="000000"/>
                <w:sz w:val="28"/>
                <w:szCs w:val="28"/>
              </w:rPr>
              <w:t xml:space="preserve">Final award determining dispute</w:t>
            </w:r>
          </w:p>
        </w:tc>
      </w:tr>
      <w:tr>
        <w:tc>
          <w:tcPr>
            <w:tcW w:type="dxa" w:w="2833"/>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lineRule="exact"/>
            </w:pPr>
            <w:r>
              <w:rPr>
                <w:rFonts w:ascii="Calibri" w:cs="Calibri" w:eastAsia="Calibri" w:hAnsi="Calibri"/>
                <w:color w:val="000000"/>
                <w:sz w:val="28"/>
                <w:szCs w:val="28"/>
              </w:rPr>
              <w:t xml:space="preserve">Section 97</w:t>
            </w:r>
          </w:p>
        </w:tc>
        <w:tc>
          <w:tcPr>
            <w:tcW w:type="dxa" w:w="2833"/>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lineRule="exact"/>
            </w:pPr>
            <w:r>
              <w:rPr>
                <w:rFonts w:ascii="Calibri" w:cs="Calibri" w:eastAsia="Calibri" w:hAnsi="Calibri"/>
                <w:color w:val="000000"/>
                <w:sz w:val="28"/>
                <w:szCs w:val="28"/>
              </w:rPr>
              <w:t xml:space="preserve">Co-operative Appellate Court</w:t>
            </w:r>
          </w:p>
        </w:tc>
        <w:tc>
          <w:tcPr>
            <w:tcW w:type="dxa" w:w="2834"/>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lineRule="exact"/>
            </w:pPr>
            <w:r>
              <w:rPr>
                <w:rFonts w:ascii="Calibri" w:cs="Calibri" w:eastAsia="Calibri" w:hAnsi="Calibri"/>
                <w:color w:val="000000"/>
                <w:sz w:val="28"/>
                <w:szCs w:val="28"/>
              </w:rPr>
              <w:t xml:space="preserve">Appeal against award within two months</w:t>
            </w:r>
          </w:p>
        </w:tc>
      </w:tr>
      <w:tr>
        <w:tc>
          <w:tcPr>
            <w:tcW w:type="dxa" w:w="2833"/>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lineRule="exact"/>
            </w:pPr>
            <w:r>
              <w:rPr>
                <w:rFonts w:ascii="Calibri" w:cs="Calibri" w:eastAsia="Calibri" w:hAnsi="Calibri"/>
                <w:color w:val="000000"/>
                <w:sz w:val="28"/>
                <w:szCs w:val="28"/>
              </w:rPr>
              <w:t xml:space="preserve">Section 98</w:t>
            </w:r>
          </w:p>
        </w:tc>
        <w:tc>
          <w:tcPr>
            <w:tcW w:type="dxa" w:w="2833"/>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lineRule="exact"/>
            </w:pPr>
            <w:r>
              <w:rPr>
                <w:rFonts w:ascii="Calibri" w:cs="Calibri" w:eastAsia="Calibri" w:hAnsi="Calibri"/>
                <w:color w:val="000000"/>
                <w:sz w:val="28"/>
                <w:szCs w:val="28"/>
              </w:rPr>
              <w:t xml:space="preserve">Executing authority</w:t>
            </w:r>
          </w:p>
        </w:tc>
        <w:tc>
          <w:tcPr>
            <w:tcW w:type="dxa" w:w="2834"/>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lineRule="exact"/>
            </w:pPr>
            <w:r>
              <w:rPr>
                <w:rFonts w:ascii="Calibri" w:cs="Calibri" w:eastAsia="Calibri" w:hAnsi="Calibri"/>
                <w:color w:val="000000"/>
                <w:sz w:val="28"/>
                <w:szCs w:val="28"/>
              </w:rPr>
              <w:t xml:space="preserve">Enforcement of awards and orders</w:t>
            </w:r>
          </w:p>
        </w:tc>
      </w:tr>
      <w:tr>
        <w:tc>
          <w:tcPr>
            <w:tcW w:type="dxa" w:w="2833"/>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lineRule="exact"/>
            </w:pPr>
            <w:r>
              <w:rPr>
                <w:rFonts w:ascii="Calibri" w:cs="Calibri" w:eastAsia="Calibri" w:hAnsi="Calibri"/>
                <w:color w:val="000000"/>
                <w:sz w:val="28"/>
                <w:szCs w:val="28"/>
              </w:rPr>
              <w:t xml:space="preserve">Section 149</w:t>
            </w:r>
          </w:p>
        </w:tc>
        <w:tc>
          <w:tcPr>
            <w:tcW w:type="dxa" w:w="2833"/>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lineRule="exact"/>
            </w:pPr>
            <w:r>
              <w:rPr>
                <w:rFonts w:ascii="Calibri" w:cs="Calibri" w:eastAsia="Calibri" w:hAnsi="Calibri"/>
                <w:color w:val="000000"/>
                <w:sz w:val="28"/>
                <w:szCs w:val="28"/>
              </w:rPr>
              <w:t xml:space="preserve">Co-operative Appellate Court</w:t>
            </w:r>
          </w:p>
        </w:tc>
        <w:tc>
          <w:tcPr>
            <w:tcW w:type="dxa" w:w="2834"/>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lineRule="exact"/>
            </w:pPr>
            <w:r>
              <w:rPr>
                <w:rFonts w:ascii="Calibri" w:cs="Calibri" w:eastAsia="Calibri" w:hAnsi="Calibri"/>
                <w:color w:val="000000"/>
                <w:sz w:val="28"/>
                <w:szCs w:val="28"/>
              </w:rPr>
              <w:t xml:space="preserve">Constitution, powers and revisional jurisdiction</w:t>
            </w:r>
          </w:p>
        </w:tc>
      </w:tr>
      <w:tr>
        <w:tc>
          <w:tcPr>
            <w:tcW w:type="dxa" w:w="2833"/>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lineRule="exact"/>
            </w:pPr>
            <w:r>
              <w:rPr>
                <w:rFonts w:ascii="Calibri" w:cs="Calibri" w:eastAsia="Calibri" w:hAnsi="Calibri"/>
                <w:color w:val="000000"/>
                <w:sz w:val="28"/>
                <w:szCs w:val="28"/>
              </w:rPr>
              <w:t xml:space="preserve">Section 150</w:t>
            </w:r>
          </w:p>
        </w:tc>
        <w:tc>
          <w:tcPr>
            <w:tcW w:type="dxa" w:w="2833"/>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lineRule="exact"/>
            </w:pPr>
            <w:r>
              <w:rPr>
                <w:rFonts w:ascii="Calibri" w:cs="Calibri" w:eastAsia="Calibri" w:hAnsi="Calibri"/>
                <w:color w:val="000000"/>
                <w:sz w:val="28"/>
                <w:szCs w:val="28"/>
              </w:rPr>
              <w:t xml:space="preserve">Co-operative Appellate Court</w:t>
            </w:r>
          </w:p>
        </w:tc>
        <w:tc>
          <w:tcPr>
            <w:tcW w:type="dxa" w:w="2834"/>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lineRule="exact"/>
            </w:pPr>
            <w:r>
              <w:rPr>
                <w:rFonts w:ascii="Calibri" w:cs="Calibri" w:eastAsia="Calibri" w:hAnsi="Calibri"/>
                <w:color w:val="000000"/>
                <w:sz w:val="28"/>
                <w:szCs w:val="28"/>
              </w:rPr>
              <w:t xml:space="preserve">Review of its own orders on new evidence or apparent error</w:t>
            </w:r>
          </w:p>
        </w:tc>
      </w:tr>
      <w:tr>
        <w:tc>
          <w:tcPr>
            <w:tcW w:type="dxa" w:w="2833"/>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lineRule="exact"/>
            </w:pPr>
            <w:r>
              <w:rPr>
                <w:rFonts w:ascii="Calibri" w:cs="Calibri" w:eastAsia="Calibri" w:hAnsi="Calibri"/>
                <w:color w:val="000000"/>
                <w:sz w:val="28"/>
                <w:szCs w:val="28"/>
              </w:rPr>
              <w:t xml:space="preserve">Section 152</w:t>
            </w:r>
          </w:p>
        </w:tc>
        <w:tc>
          <w:tcPr>
            <w:tcW w:type="dxa" w:w="2833"/>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lineRule="exact"/>
            </w:pPr>
            <w:r>
              <w:rPr>
                <w:rFonts w:ascii="Calibri" w:cs="Calibri" w:eastAsia="Calibri" w:hAnsi="Calibri"/>
                <w:color w:val="000000"/>
                <w:sz w:val="28"/>
                <w:szCs w:val="28"/>
              </w:rPr>
              <w:t xml:space="preserve">State Government / Registrar</w:t>
            </w:r>
          </w:p>
        </w:tc>
        <w:tc>
          <w:tcPr>
            <w:tcW w:type="dxa" w:w="2834"/>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lineRule="exact"/>
            </w:pPr>
            <w:r>
              <w:rPr>
                <w:rFonts w:ascii="Calibri" w:cs="Calibri" w:eastAsia="Calibri" w:hAnsi="Calibri"/>
                <w:color w:val="000000"/>
                <w:sz w:val="28"/>
                <w:szCs w:val="28"/>
              </w:rPr>
              <w:t xml:space="preserve">Appeals against administrative and quasi-judicial orders</w:t>
            </w:r>
          </w:p>
        </w:tc>
      </w:tr>
      <w:tr>
        <w:tc>
          <w:tcPr>
            <w:tcW w:type="dxa" w:w="2833"/>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lineRule="exact"/>
            </w:pPr>
            <w:r>
              <w:rPr>
                <w:rFonts w:ascii="Calibri" w:cs="Calibri" w:eastAsia="Calibri" w:hAnsi="Calibri"/>
                <w:color w:val="000000"/>
                <w:sz w:val="28"/>
                <w:szCs w:val="28"/>
              </w:rPr>
              <w:t xml:space="preserve">Section 154</w:t>
            </w:r>
          </w:p>
        </w:tc>
        <w:tc>
          <w:tcPr>
            <w:tcW w:type="dxa" w:w="2833"/>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lineRule="exact"/>
            </w:pPr>
            <w:r>
              <w:rPr>
                <w:rFonts w:ascii="Calibri" w:cs="Calibri" w:eastAsia="Calibri" w:hAnsi="Calibri"/>
                <w:color w:val="000000"/>
                <w:sz w:val="28"/>
                <w:szCs w:val="28"/>
              </w:rPr>
              <w:t xml:space="preserve">State Government / Registrar</w:t>
            </w:r>
          </w:p>
        </w:tc>
        <w:tc>
          <w:tcPr>
            <w:tcW w:type="dxa" w:w="2834"/>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lineRule="exact"/>
            </w:pPr>
            <w:r>
              <w:rPr>
                <w:rFonts w:ascii="Calibri" w:cs="Calibri" w:eastAsia="Calibri" w:hAnsi="Calibri"/>
                <w:color w:val="000000"/>
                <w:sz w:val="28"/>
                <w:szCs w:val="28"/>
              </w:rPr>
              <w:t xml:space="preserve">Revision of orders where no appeal lies</w:t>
            </w:r>
          </w:p>
        </w:tc>
      </w:tr>
    </w:tbl>
    <w:p>
      <w:pPr>
        <w:spacing w:after="0" w:before="0" w:line="240" w:lineRule="exact"/>
        <w:ind w:left="567" w:right="567"/>
      </w:pPr>
      <w:r>
        <w:rPr>
          <w:rFonts w:ascii="Calibri" w:cs="Calibri" w:eastAsia="Calibri" w:hAnsi="Calibri"/>
          <w:color w:val="000000"/>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7. Relevant case laws</w:t>
      </w:r>
    </w:p>
    <w:p>
      <w:pPr>
        <w:spacing w:after="0" w:before="0" w:line="240" w:lineRule="exact"/>
        <w:ind w:left="567" w:right="567"/>
      </w:pPr>
      <w:r>
        <w:rPr>
          <w:rFonts w:ascii="Calibri" w:cs="Calibri" w:eastAsia="Calibri" w:hAnsi="Calibri"/>
          <w:color w:val="000000"/>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Grindlays Bank Ltd. v. Central Government Industrial Tribunal, AIR 1981 SC 606</w:t>
      </w:r>
    </w:p>
    <w:p>
      <w:pPr>
        <w:spacing w:after="0" w:before="0" w:line="240" w:lineRule="exact"/>
        <w:ind w:left="567" w:right="567"/>
      </w:pPr>
      <w:r>
        <w:rPr>
          <w:rFonts w:ascii="Calibri" w:cs="Calibri" w:eastAsia="Calibri" w:hAnsi="Calibri"/>
          <w:color w:val="000000"/>
          <w:sz w:val="28"/>
          <w:szCs w:val="28"/>
        </w:rPr>
        <w:t xml:space="preserve">Facts: The matter concerned the power of a tribunal to review its own decision, and whether such a power exists inherently or must be specifically conferred by statute.</w:t>
      </w:r>
    </w:p>
    <w:p>
      <w:pPr>
        <w:spacing w:after="0" w:before="0" w:line="240" w:lineRule="exact"/>
        <w:ind w:left="567" w:right="567"/>
      </w:pPr>
      <w:r>
        <w:rPr>
          <w:rFonts w:ascii="Calibri" w:cs="Calibri" w:eastAsia="Calibri" w:hAnsi="Calibri"/>
          <w:color w:val="000000"/>
          <w:sz w:val="28"/>
          <w:szCs w:val="28"/>
        </w:rPr>
        <w:t xml:space="preserve">Issues: Whether a tribunal can review or correct its own order in the absence of specific statutory authority.</w:t>
      </w:r>
    </w:p>
    <w:p>
      <w:pPr>
        <w:spacing w:after="0" w:before="0" w:line="240" w:lineRule="exact"/>
        <w:ind w:left="567" w:right="567"/>
      </w:pPr>
      <w:r>
        <w:rPr>
          <w:rFonts w:ascii="Calibri" w:cs="Calibri" w:eastAsia="Calibri" w:hAnsi="Calibri"/>
          <w:color w:val="000000"/>
          <w:sz w:val="28"/>
          <w:szCs w:val="28"/>
        </w:rPr>
        <w:t xml:space="preserve">Held: The Supreme Court held that review is not an inherent power of every authority — it must be specifically conferred by the governing statute. Review is distinct from appeal and is limited in scope to the correction of apparent errors or consideration of new evidence.</w:t>
      </w:r>
    </w:p>
    <w:p>
      <w:pPr>
        <w:spacing w:after="0" w:before="0" w:line="240" w:lineRule="exact"/>
        <w:ind w:left="567" w:right="567"/>
      </w:pPr>
      <w:r>
        <w:rPr>
          <w:rFonts w:ascii="Calibri" w:cs="Calibri" w:eastAsia="Calibri" w:hAnsi="Calibri"/>
          <w:color w:val="000000"/>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Patel Narshi Thakershi v. Pradyumansinghji Arjunsinghji, AIR 1970 SC 1273</w:t>
      </w:r>
    </w:p>
    <w:p>
      <w:pPr>
        <w:spacing w:after="0" w:before="0" w:line="240" w:lineRule="exact"/>
        <w:ind w:left="567" w:right="567"/>
      </w:pPr>
      <w:r>
        <w:rPr>
          <w:rFonts w:ascii="Calibri" w:cs="Calibri" w:eastAsia="Calibri" w:hAnsi="Calibri"/>
          <w:color w:val="000000"/>
          <w:sz w:val="28"/>
          <w:szCs w:val="28"/>
        </w:rPr>
        <w:t xml:space="preserve">Facts: An authority attempted to reconsider a decision it had already made, without having express statutory power to do so.</w:t>
      </w:r>
    </w:p>
    <w:p>
      <w:pPr>
        <w:spacing w:after="0" w:before="0" w:line="240" w:lineRule="exact"/>
        <w:ind w:left="567" w:right="567"/>
      </w:pPr>
      <w:r>
        <w:rPr>
          <w:rFonts w:ascii="Calibri" w:cs="Calibri" w:eastAsia="Calibri" w:hAnsi="Calibri"/>
          <w:color w:val="000000"/>
          <w:sz w:val="28"/>
          <w:szCs w:val="28"/>
        </w:rPr>
        <w:t xml:space="preserve">Issues: Whether every authority has an inherent right to review its own decisions.</w:t>
      </w:r>
    </w:p>
    <w:p>
      <w:pPr>
        <w:spacing w:after="0" w:before="0" w:line="240" w:lineRule="exact"/>
        <w:ind w:left="567" w:right="567"/>
      </w:pPr>
      <w:r>
        <w:rPr>
          <w:rFonts w:ascii="Calibri" w:cs="Calibri" w:eastAsia="Calibri" w:hAnsi="Calibri"/>
          <w:color w:val="000000"/>
          <w:sz w:val="28"/>
          <w:szCs w:val="28"/>
        </w:rPr>
        <w:t xml:space="preserve">Held: The Supreme Court firmly held that no authority has an inherent power to review its own order — such power must be derived from the governing statute. An authority cannot reconsider its order merely because it is dissatisfied with the outcome.</w:t>
      </w:r>
    </w:p>
    <w:p>
      <w:pPr>
        <w:spacing w:after="0" w:before="0" w:line="240" w:lineRule="exact"/>
        <w:ind w:left="567" w:right="567"/>
      </w:pPr>
      <w:r>
        <w:rPr>
          <w:rFonts w:ascii="Calibri" w:cs="Calibri" w:eastAsia="Calibri" w:hAnsi="Calibri"/>
          <w:color w:val="000000"/>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Major S.S. Khanna v. Brig. F.J. Dillon, AIR 1964 SC 497</w:t>
      </w:r>
    </w:p>
    <w:p>
      <w:pPr>
        <w:spacing w:after="0" w:before="0" w:line="240" w:lineRule="exact"/>
        <w:ind w:left="567" w:right="567"/>
      </w:pPr>
      <w:r>
        <w:rPr>
          <w:rFonts w:ascii="Calibri" w:cs="Calibri" w:eastAsia="Calibri" w:hAnsi="Calibri"/>
          <w:color w:val="000000"/>
          <w:sz w:val="28"/>
          <w:szCs w:val="28"/>
        </w:rPr>
        <w:t xml:space="preserve">Facts: The case required examination of the nature and scope of revisional jurisdiction as distinct from appellate jurisdiction.</w:t>
      </w:r>
    </w:p>
    <w:p>
      <w:pPr>
        <w:spacing w:after="0" w:before="0" w:line="240" w:lineRule="exact"/>
        <w:ind w:left="567" w:right="567"/>
      </w:pPr>
      <w:r>
        <w:rPr>
          <w:rFonts w:ascii="Calibri" w:cs="Calibri" w:eastAsia="Calibri" w:hAnsi="Calibri"/>
          <w:color w:val="000000"/>
          <w:sz w:val="28"/>
          <w:szCs w:val="28"/>
        </w:rPr>
        <w:t xml:space="preserve">Issues: What is the difference between appellate and revisional jurisdiction, and what are the limits of revision?</w:t>
      </w:r>
    </w:p>
    <w:p>
      <w:pPr>
        <w:spacing w:after="0" w:before="0" w:line="240" w:lineRule="exact"/>
        <w:ind w:left="567" w:right="567"/>
      </w:pPr>
      <w:r>
        <w:rPr>
          <w:rFonts w:ascii="Calibri" w:cs="Calibri" w:eastAsia="Calibri" w:hAnsi="Calibri"/>
          <w:color w:val="000000"/>
          <w:sz w:val="28"/>
          <w:szCs w:val="28"/>
        </w:rPr>
        <w:t xml:space="preserve">Held: The Supreme Court held that revision is supervisory in nature and is not the same as a full appeal. A revisional authority examines the legality and correctness of proceedings rather than re-deciding the merits of the case. Revision cannot become a full rehearing.</w:t>
      </w:r>
    </w:p>
    <w:p>
      <w:pPr>
        <w:spacing w:after="0" w:before="0" w:line="240" w:lineRule="exact"/>
        <w:ind w:left="567" w:right="567"/>
      </w:pPr>
      <w:r>
        <w:rPr>
          <w:rFonts w:ascii="Calibri" w:cs="Calibri" w:eastAsia="Calibri" w:hAnsi="Calibri"/>
          <w:color w:val="000000"/>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Hindustan Petroleum Corporation Ltd. v. Dilbahar Singh, (2014) 9 SCC 78</w:t>
      </w:r>
    </w:p>
    <w:p>
      <w:pPr>
        <w:spacing w:after="0" w:before="0" w:line="240" w:lineRule="exact"/>
        <w:ind w:left="567" w:right="567"/>
      </w:pPr>
      <w:r>
        <w:rPr>
          <w:rFonts w:ascii="Calibri" w:cs="Calibri" w:eastAsia="Calibri" w:hAnsi="Calibri"/>
          <w:color w:val="000000"/>
          <w:sz w:val="28"/>
          <w:szCs w:val="28"/>
        </w:rPr>
        <w:t xml:space="preserve">Facts: The case examined the extent of revisional jurisdiction and whether a revisional authority can re-appreciate evidence in the same manner as an appellate court.</w:t>
      </w:r>
    </w:p>
    <w:p>
      <w:pPr>
        <w:spacing w:after="0" w:before="0" w:line="240" w:lineRule="exact"/>
        <w:ind w:left="567" w:right="567"/>
      </w:pPr>
      <w:r>
        <w:rPr>
          <w:rFonts w:ascii="Calibri" w:cs="Calibri" w:eastAsia="Calibri" w:hAnsi="Calibri"/>
          <w:color w:val="000000"/>
          <w:sz w:val="28"/>
          <w:szCs w:val="28"/>
        </w:rPr>
        <w:t xml:space="preserve">Issues: Can a revisional authority substitute its findings on evidence for those of the original authority?</w:t>
      </w:r>
    </w:p>
    <w:p>
      <w:pPr>
        <w:spacing w:after="0" w:before="0" w:line="240" w:lineRule="exact"/>
        <w:ind w:left="567" w:right="567"/>
      </w:pPr>
      <w:r>
        <w:rPr>
          <w:rFonts w:ascii="Calibri" w:cs="Calibri" w:eastAsia="Calibri" w:hAnsi="Calibri"/>
          <w:color w:val="000000"/>
          <w:sz w:val="28"/>
          <w:szCs w:val="28"/>
        </w:rPr>
        <w:t xml:space="preserve">Held: The Supreme Court held that revisional power is narrower than appellate power. The revisional authority cannot simply re-appreciate evidence and substitute its own findings. It may intervene only on questions of legality, jurisdiction or manifest error.</w:t>
      </w:r>
    </w:p>
    <w:p>
      <w:pPr>
        <w:spacing w:after="0" w:before="0" w:line="240" w:lineRule="exact"/>
        <w:ind w:left="567" w:right="567"/>
      </w:pPr>
      <w:r>
        <w:rPr>
          <w:rFonts w:ascii="Calibri" w:cs="Calibri" w:eastAsia="Calibri" w:hAnsi="Calibri"/>
          <w:color w:val="000000"/>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8. Conclusion</w:t>
      </w:r>
    </w:p>
    <w:p>
      <w:pPr>
        <w:spacing w:after="0" w:before="0" w:line="240" w:lineRule="exact"/>
        <w:ind w:left="567" w:right="567"/>
      </w:pPr>
      <w:r>
        <w:rPr>
          <w:rFonts w:ascii="Calibri" w:cs="Calibri" w:eastAsia="Calibri" w:hAnsi="Calibri"/>
          <w:color w:val="000000"/>
          <w:sz w:val="28"/>
          <w:szCs w:val="28"/>
        </w:rPr>
        <w:t xml:space="preserve">The procedural framework under Sections 91 to 98, and the appellate and revisional architecture under Sections 97, 149, 152 and 154, together provide a complete system of judicial and quasi-judicial remedies for the co-operative sector in Maharashtra. The Co-operative Court offers expert original adjudication. The Co-operative Appellate Court provides a higher-level review. Section 152 gives parties the right to challenge administrative orders. Section 154 ensures that supervisory oversight extends to decisions against which no direct appeal lies.</w:t>
      </w:r>
    </w:p>
    <w:p>
      <w:pPr>
        <w:spacing w:after="0" w:before="0" w:line="240" w:lineRule="exact"/>
        <w:ind w:left="567" w:right="567"/>
      </w:pPr>
      <w:r>
        <w:rPr>
          <w:rFonts w:ascii="Calibri" w:cs="Calibri" w:eastAsia="Calibri" w:hAnsi="Calibri"/>
          <w:color w:val="000000"/>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Chapter IV – Contempt of Co-operative Courts and Co-operative Appellate Court — Section 148A</w:t>
      </w:r>
    </w:p>
    <w:p>
      <w:pPr>
        <w:spacing w:after="0" w:before="0" w:line="240" w:lineRule="exact"/>
        <w:ind w:left="567" w:right="567"/>
      </w:pPr>
      <w:r>
        <w:rPr>
          <w:rFonts w:ascii="Calibri" w:cs="Calibri" w:eastAsia="Calibri" w:hAnsi="Calibri"/>
          <w:color w:val="000000"/>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Synopsis</w:t>
      </w:r>
    </w:p>
    <w:p>
      <w:pPr>
        <w:spacing w:after="0" w:before="0" w:line="240" w:lineRule="exact"/>
        <w:ind w:left="567" w:right="567"/>
      </w:pPr>
      <w:r>
        <w:rPr>
          <w:rFonts w:ascii="Calibri" w:cs="Calibri" w:eastAsia="Calibri" w:hAnsi="Calibri"/>
          <w:color w:val="000000"/>
          <w:sz w:val="28"/>
          <w:szCs w:val="28"/>
        </w:rPr>
        <w:t xml:space="preserve">1. Introduction</w:t>
      </w:r>
    </w:p>
    <w:p>
      <w:pPr>
        <w:spacing w:after="0" w:before="0" w:line="240" w:lineRule="exact"/>
        <w:ind w:left="567" w:right="567"/>
      </w:pPr>
      <w:r>
        <w:rPr>
          <w:rFonts w:ascii="Calibri" w:cs="Calibri" w:eastAsia="Calibri" w:hAnsi="Calibri"/>
          <w:color w:val="000000"/>
          <w:sz w:val="28"/>
          <w:szCs w:val="28"/>
        </w:rPr>
        <w:t xml:space="preserve">2. Section 148A — Contempt provisions</w:t>
      </w:r>
    </w:p>
    <w:p>
      <w:pPr>
        <w:spacing w:after="0" w:before="0" w:line="240" w:lineRule="exact"/>
        <w:ind w:left="567" w:right="567"/>
      </w:pPr>
      <w:r>
        <w:rPr>
          <w:rFonts w:ascii="Calibri" w:cs="Calibri" w:eastAsia="Calibri" w:hAnsi="Calibri"/>
          <w:color w:val="000000"/>
          <w:sz w:val="28"/>
          <w:szCs w:val="28"/>
        </w:rPr>
        <w:t xml:space="preserve">3. Types of contempt</w:t>
      </w:r>
    </w:p>
    <w:p>
      <w:pPr>
        <w:spacing w:after="0" w:before="0" w:line="240" w:lineRule="exact"/>
        <w:ind w:left="567" w:right="567"/>
      </w:pPr>
      <w:r>
        <w:rPr>
          <w:rFonts w:ascii="Calibri" w:cs="Calibri" w:eastAsia="Calibri" w:hAnsi="Calibri"/>
          <w:color w:val="000000"/>
          <w:sz w:val="28"/>
          <w:szCs w:val="28"/>
        </w:rPr>
        <w:t xml:space="preserve">4. Procedure and punishment</w:t>
      </w:r>
    </w:p>
    <w:p>
      <w:pPr>
        <w:spacing w:after="0" w:before="0" w:line="240" w:lineRule="exact"/>
        <w:ind w:left="567" w:right="567"/>
      </w:pPr>
      <w:r>
        <w:rPr>
          <w:rFonts w:ascii="Calibri" w:cs="Calibri" w:eastAsia="Calibri" w:hAnsi="Calibri"/>
          <w:color w:val="000000"/>
          <w:sz w:val="28"/>
          <w:szCs w:val="28"/>
        </w:rPr>
        <w:t xml:space="preserve">5. Contempt of Co-operative Appellate Court</w:t>
      </w:r>
    </w:p>
    <w:p>
      <w:pPr>
        <w:spacing w:after="0" w:before="0" w:line="240" w:lineRule="exact"/>
        <w:ind w:left="567" w:right="567"/>
      </w:pPr>
      <w:r>
        <w:rPr>
          <w:rFonts w:ascii="Calibri" w:cs="Calibri" w:eastAsia="Calibri" w:hAnsi="Calibri"/>
          <w:color w:val="000000"/>
          <w:sz w:val="28"/>
          <w:szCs w:val="28"/>
        </w:rPr>
        <w:t xml:space="preserve">6. Summary table</w:t>
      </w:r>
    </w:p>
    <w:p>
      <w:pPr>
        <w:spacing w:after="0" w:before="0" w:line="240" w:lineRule="exact"/>
        <w:ind w:left="567" w:right="567"/>
      </w:pPr>
      <w:r>
        <w:rPr>
          <w:rFonts w:ascii="Calibri" w:cs="Calibri" w:eastAsia="Calibri" w:hAnsi="Calibri"/>
          <w:color w:val="000000"/>
          <w:sz w:val="28"/>
          <w:szCs w:val="28"/>
        </w:rPr>
        <w:t xml:space="preserve">7. Relevant case laws</w:t>
      </w:r>
    </w:p>
    <w:p>
      <w:pPr>
        <w:spacing w:after="0" w:before="0" w:line="240" w:lineRule="exact"/>
        <w:ind w:left="567" w:right="567"/>
      </w:pPr>
      <w:r>
        <w:rPr>
          <w:rFonts w:ascii="Calibri" w:cs="Calibri" w:eastAsia="Calibri" w:hAnsi="Calibri"/>
          <w:color w:val="000000"/>
          <w:sz w:val="28"/>
          <w:szCs w:val="28"/>
        </w:rPr>
        <w:t xml:space="preserve">8. Conclusion</w:t>
      </w:r>
    </w:p>
    <w:p>
      <w:pPr>
        <w:spacing w:after="0" w:before="0" w:line="240" w:lineRule="exact"/>
        <w:ind w:left="567" w:right="567"/>
      </w:pPr>
      <w:r>
        <w:rPr>
          <w:rFonts w:ascii="Calibri" w:cs="Calibri" w:eastAsia="Calibri" w:hAnsi="Calibri"/>
          <w:color w:val="000000"/>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1. Introduction</w:t>
      </w:r>
    </w:p>
    <w:p>
      <w:pPr>
        <w:spacing w:after="0" w:before="0" w:line="240" w:lineRule="exact"/>
        <w:ind w:left="567" w:right="567"/>
      </w:pPr>
      <w:r>
        <w:rPr>
          <w:rFonts w:ascii="Calibri" w:cs="Calibri" w:eastAsia="Calibri" w:hAnsi="Calibri"/>
          <w:color w:val="000000"/>
          <w:sz w:val="28"/>
          <w:szCs w:val="28"/>
        </w:rPr>
        <w:t xml:space="preserve">A judicial institution is only as effective as the respect accorded to its orders. If parties can disobey court directions or interfere with judicial proceedings without consequence, the entire dispute resolution system becomes meaningless. The law of contempt exists to protect the authority and dignity of courts — not to shield individual judges from criticism, but to ensure that judicial orders are obeyed and that proceedings can be conducted without obstruction.</w:t>
      </w:r>
    </w:p>
    <w:p>
      <w:pPr>
        <w:spacing w:after="0" w:before="0" w:line="240" w:lineRule="exact"/>
        <w:ind w:left="567" w:right="567"/>
      </w:pPr>
      <w:r>
        <w:rPr>
          <w:rFonts w:ascii="Calibri" w:cs="Calibri" w:eastAsia="Calibri" w:hAnsi="Calibri"/>
          <w:color w:val="000000"/>
          <w:sz w:val="28"/>
          <w:szCs w:val="28"/>
        </w:rPr>
        <w:t xml:space="preserve"/>
      </w:r>
    </w:p>
    <w:p>
      <w:pPr>
        <w:spacing w:after="0" w:before="0" w:line="240" w:lineRule="exact"/>
        <w:ind w:left="567" w:right="567"/>
      </w:pPr>
      <w:r>
        <w:rPr>
          <w:rFonts w:ascii="Calibri" w:cs="Calibri" w:eastAsia="Calibri" w:hAnsi="Calibri"/>
          <w:color w:val="000000"/>
          <w:sz w:val="28"/>
          <w:szCs w:val="28"/>
        </w:rPr>
        <w:t xml:space="preserve">The Maharashtra Co-operative Societies Act, 1960 recognises this principle in Section 148A, which expressly extends contempt jurisdiction to Co-operative Courts and the Co-operative Appellate Court.</w:t>
      </w:r>
    </w:p>
    <w:p>
      <w:pPr>
        <w:spacing w:after="0" w:before="0" w:line="240" w:lineRule="exact"/>
        <w:ind w:left="567" w:right="567"/>
      </w:pPr>
      <w:r>
        <w:rPr>
          <w:rFonts w:ascii="Calibri" w:cs="Calibri" w:eastAsia="Calibri" w:hAnsi="Calibri"/>
          <w:color w:val="000000"/>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2. Section 148A — Contempt provisions</w:t>
      </w:r>
    </w:p>
    <w:p>
      <w:pPr>
        <w:spacing w:after="0" w:before="0" w:line="240" w:lineRule="exact"/>
        <w:ind w:left="567" w:right="567"/>
      </w:pPr>
      <w:r>
        <w:rPr>
          <w:rFonts w:ascii="Calibri" w:cs="Calibri" w:eastAsia="Calibri" w:hAnsi="Calibri"/>
          <w:color w:val="000000"/>
          <w:sz w:val="28"/>
          <w:szCs w:val="28"/>
        </w:rPr>
        <w:t xml:space="preserve">Section 148A of the Maharashtra Co-operative Societies Act, 1960: (1) If any person — (a) when ordered by a Co-operative Court or the Co-operative Appellate Court to produce or deliver up any document or to furnish information, being legally bound so to do, intentionally omits to do so; or (b) when required by any such Court to bind himself by an oath or affirmation to state the truth, refuses to do so; (c) being legally bound to state the truth on any subject to any such Court, refuses to answer any question demanded of him touching such subject by the Court; or (d) intentionally offers any insult or causes any interruption to any such Court at any stage of its judicial proceeding — he shall, on conviction, be punished with imprisonment for a term which may extend to six months, or with fine which may extend to one thousand rupees, or with both. (4) If any person commits any act or publishes any writing which is calculated to improperly influence a Co-operative Court or the Co-operative Appellate Court, to bring any such Court or a member thereof into disrepute or contempt, or to lower its authority, or to interfere with the lawful process of the said authorities, such person shall be deemed to be guilty of contempt. (5) In the case of contempt of itself, the Co-operative Appellate Court shall record the facts and make a report to the High Court. (6) In the case of contempt of a Co-operative Court, the Co-operative Court shall record the facts and make a report to the Co-operative Appellate Court, which may forward it to the High Court.</w:t>
      </w:r>
    </w:p>
    <w:p>
      <w:pPr>
        <w:spacing w:after="0" w:before="0" w:line="240" w:lineRule="exact"/>
        <w:ind w:left="567" w:right="567"/>
      </w:pPr>
      <w:r>
        <w:rPr>
          <w:rFonts w:ascii="Calibri" w:cs="Calibri" w:eastAsia="Calibri" w:hAnsi="Calibri"/>
          <w:color w:val="000000"/>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Explanation:</w:t>
      </w:r>
    </w:p>
    <w:p>
      <w:pPr>
        <w:spacing w:after="0" w:before="0" w:line="240" w:lineRule="exact"/>
        <w:ind w:left="567" w:right="567"/>
      </w:pPr>
      <w:r>
        <w:rPr>
          <w:rFonts w:ascii="Calibri" w:cs="Calibri" w:eastAsia="Calibri" w:hAnsi="Calibri"/>
          <w:color w:val="000000"/>
          <w:sz w:val="28"/>
          <w:szCs w:val="28"/>
        </w:rPr>
        <w:t xml:space="preserve">Section 148A creates a statutory contempt mechanism specifically for co-operative judicial bodies. It covers both direct interference with proceedings — refusing to produce documents, refusing to take an oath, causing disruption in court — and indirect conduct likely to undermine judicial authority, such as publishing material intended to lower the court's standing or improperly influence its decisions. The escalating reporting procedure — from Co-operative Court to Appellate Court and ultimately to the High Court — ensures that the constitutional contempt jurisdiction of the High Court is engaged for serious cases, while providing an internal mechanism for initial handling.</w:t>
      </w:r>
    </w:p>
    <w:p>
      <w:pPr>
        <w:spacing w:after="0" w:before="0" w:line="240" w:lineRule="exact"/>
        <w:ind w:left="567" w:right="567"/>
      </w:pPr>
      <w:r>
        <w:rPr>
          <w:rFonts w:ascii="Calibri" w:cs="Calibri" w:eastAsia="Calibri" w:hAnsi="Calibri"/>
          <w:color w:val="000000"/>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3. Types of contempt</w:t>
      </w:r>
    </w:p>
    <w:p>
      <w:pPr>
        <w:spacing w:after="0" w:before="0" w:line="240" w:lineRule="exact"/>
        <w:ind w:left="567" w:right="567"/>
      </w:pPr>
      <w:r>
        <w:rPr>
          <w:rFonts w:ascii="Calibri" w:cs="Calibri" w:eastAsia="Calibri" w:hAnsi="Calibri"/>
          <w:color w:val="000000"/>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Civil contempt</w:t>
      </w:r>
    </w:p>
    <w:p>
      <w:pPr>
        <w:spacing w:after="0" w:before="0" w:line="240" w:lineRule="exact"/>
        <w:ind w:left="567" w:right="567"/>
      </w:pPr>
      <w:r>
        <w:rPr>
          <w:rFonts w:ascii="Calibri" w:cs="Calibri" w:eastAsia="Calibri" w:hAnsi="Calibri"/>
          <w:color w:val="000000"/>
          <w:sz w:val="28"/>
          <w:szCs w:val="28"/>
        </w:rPr>
        <w:t xml:space="preserve">Civil contempt is the wilful disobedience of a court's orders or directions. For civil contempt, three elements must exist: a valid court order must be in place; the person must have knowledge of the order; and the disobedience must be deliberate and intentional. Accidental or unavoidable failure to comply is not civil contempt. If the Co-operative Court orders a managing committee not to remove a member pending the final hearing, and the committee deliberately removes the member in full knowledge of the order, that is civil contempt.</w:t>
      </w:r>
    </w:p>
    <w:p>
      <w:pPr>
        <w:spacing w:after="0" w:before="0" w:line="240" w:lineRule="exact"/>
        <w:ind w:left="567" w:right="567"/>
      </w:pPr>
      <w:r>
        <w:rPr>
          <w:rFonts w:ascii="Calibri" w:cs="Calibri" w:eastAsia="Calibri" w:hAnsi="Calibri"/>
          <w:color w:val="000000"/>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Criminal contempt</w:t>
      </w:r>
    </w:p>
    <w:p>
      <w:pPr>
        <w:spacing w:after="0" w:before="0" w:line="240" w:lineRule="exact"/>
        <w:ind w:left="567" w:right="567"/>
      </w:pPr>
      <w:r>
        <w:rPr>
          <w:rFonts w:ascii="Calibri" w:cs="Calibri" w:eastAsia="Calibri" w:hAnsi="Calibri"/>
          <w:color w:val="000000"/>
          <w:sz w:val="28"/>
          <w:szCs w:val="28"/>
        </w:rPr>
        <w:t xml:space="preserve">Criminal contempt covers acts that scandalise the authority of the court, interfere with or obstruct the course of judicial proceedings, or create conduct that tends to obstruct the administration of justice. This includes threatening witnesses, disrupting court proceedings, destroying evidence and publishing material designed to improperly influence court decisions.</w:t>
      </w:r>
    </w:p>
    <w:p>
      <w:pPr>
        <w:spacing w:after="0" w:before="0" w:line="240" w:lineRule="exact"/>
        <w:ind w:left="567" w:right="567"/>
      </w:pPr>
      <w:r>
        <w:rPr>
          <w:rFonts w:ascii="Calibri" w:cs="Calibri" w:eastAsia="Calibri" w:hAnsi="Calibri"/>
          <w:color w:val="000000"/>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Difference between civil and criminal contempt</w:t>
      </w:r>
    </w:p>
    <w:p>
      <w:pPr>
        <w:spacing w:after="0" w:before="0" w:line="240" w:lineRule="exact"/>
        <w:ind w:left="567" w:right="567"/>
      </w:pPr>
      <w:r>
        <w:rPr>
          <w:rFonts w:ascii="Calibri" w:cs="Calibri" w:eastAsia="Calibri" w:hAnsi="Calibri"/>
          <w:color w:val="000000"/>
          <w:sz w:val="28"/>
          <w:szCs w:val="28"/>
        </w:rPr>
        <w:t xml:space="preserve"/>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4250"/>
        <w:gridCol w:w="4250"/>
      </w:tblGrid>
      <w:tr>
        <w:tc>
          <w:tcPr>
            <w:tcW w:type="dxa" w:w="425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lineRule="exact"/>
            </w:pPr>
            <w:r>
              <w:rPr>
                <w:rFonts w:ascii="Calibri" w:cs="Calibri" w:eastAsia="Calibri" w:hAnsi="Calibri"/>
                <w:b/>
                <w:bCs/>
                <w:color w:val="000000"/>
                <w:sz w:val="28"/>
                <w:szCs w:val="28"/>
              </w:rPr>
              <w:t xml:space="preserve">Civil contempt</w:t>
            </w:r>
          </w:p>
        </w:tc>
        <w:tc>
          <w:tcPr>
            <w:tcW w:type="dxa" w:w="425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lineRule="exact"/>
            </w:pPr>
            <w:r>
              <w:rPr>
                <w:rFonts w:ascii="Calibri" w:cs="Calibri" w:eastAsia="Calibri" w:hAnsi="Calibri"/>
                <w:b/>
                <w:bCs/>
                <w:color w:val="000000"/>
                <w:sz w:val="28"/>
                <w:szCs w:val="28"/>
              </w:rPr>
              <w:t xml:space="preserve">Criminal contempt</w:t>
            </w:r>
          </w:p>
        </w:tc>
      </w:tr>
      <w:tr>
        <w:tc>
          <w:tcPr>
            <w:tcW w:type="dxa" w:w="425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lineRule="exact"/>
            </w:pPr>
            <w:r>
              <w:rPr>
                <w:rFonts w:ascii="Calibri" w:cs="Calibri" w:eastAsia="Calibri" w:hAnsi="Calibri"/>
                <w:color w:val="000000"/>
                <w:sz w:val="28"/>
                <w:szCs w:val="28"/>
              </w:rPr>
              <w:t xml:space="preserve">Disobedience of a specific court order</w:t>
            </w:r>
          </w:p>
        </w:tc>
        <w:tc>
          <w:tcPr>
            <w:tcW w:type="dxa" w:w="425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lineRule="exact"/>
            </w:pPr>
            <w:r>
              <w:rPr>
                <w:rFonts w:ascii="Calibri" w:cs="Calibri" w:eastAsia="Calibri" w:hAnsi="Calibri"/>
                <w:color w:val="000000"/>
                <w:sz w:val="28"/>
                <w:szCs w:val="28"/>
              </w:rPr>
              <w:t xml:space="preserve">Interference with justice or lowering court authority</w:t>
            </w:r>
          </w:p>
        </w:tc>
      </w:tr>
      <w:tr>
        <w:tc>
          <w:tcPr>
            <w:tcW w:type="dxa" w:w="425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lineRule="exact"/>
            </w:pPr>
            <w:r>
              <w:rPr>
                <w:rFonts w:ascii="Calibri" w:cs="Calibri" w:eastAsia="Calibri" w:hAnsi="Calibri"/>
                <w:color w:val="000000"/>
                <w:sz w:val="28"/>
                <w:szCs w:val="28"/>
              </w:rPr>
              <w:t xml:space="preserve">Purpose is to enforce compliance</w:t>
            </w:r>
          </w:p>
        </w:tc>
        <w:tc>
          <w:tcPr>
            <w:tcW w:type="dxa" w:w="425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lineRule="exact"/>
            </w:pPr>
            <w:r>
              <w:rPr>
                <w:rFonts w:ascii="Calibri" w:cs="Calibri" w:eastAsia="Calibri" w:hAnsi="Calibri"/>
                <w:color w:val="000000"/>
                <w:sz w:val="28"/>
                <w:szCs w:val="28"/>
              </w:rPr>
              <w:t xml:space="preserve">Purpose is to protect the justice system</w:t>
            </w:r>
          </w:p>
        </w:tc>
      </w:tr>
      <w:tr>
        <w:tc>
          <w:tcPr>
            <w:tcW w:type="dxa" w:w="425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lineRule="exact"/>
            </w:pPr>
            <w:r>
              <w:rPr>
                <w:rFonts w:ascii="Calibri" w:cs="Calibri" w:eastAsia="Calibri" w:hAnsi="Calibri"/>
                <w:color w:val="000000"/>
                <w:sz w:val="28"/>
                <w:szCs w:val="28"/>
              </w:rPr>
              <w:t xml:space="preserve">Wilful non-compliance with direction or undertaking</w:t>
            </w:r>
          </w:p>
        </w:tc>
        <w:tc>
          <w:tcPr>
            <w:tcW w:type="dxa" w:w="425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lineRule="exact"/>
            </w:pPr>
            <w:r>
              <w:rPr>
                <w:rFonts w:ascii="Calibri" w:cs="Calibri" w:eastAsia="Calibri" w:hAnsi="Calibri"/>
                <w:color w:val="000000"/>
                <w:sz w:val="28"/>
                <w:szCs w:val="28"/>
              </w:rPr>
              <w:t xml:space="preserve">Acts scandalising court or obstructing proceedings</w:t>
            </w:r>
          </w:p>
        </w:tc>
      </w:tr>
      <w:tr>
        <w:tc>
          <w:tcPr>
            <w:tcW w:type="dxa" w:w="425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lineRule="exact"/>
            </w:pPr>
            <w:r>
              <w:rPr>
                <w:rFonts w:ascii="Calibri" w:cs="Calibri" w:eastAsia="Calibri" w:hAnsi="Calibri"/>
                <w:color w:val="000000"/>
                <w:sz w:val="28"/>
                <w:szCs w:val="28"/>
              </w:rPr>
              <w:t xml:space="preserve">Example: ignoring an interim injunction</w:t>
            </w:r>
          </w:p>
        </w:tc>
        <w:tc>
          <w:tcPr>
            <w:tcW w:type="dxa" w:w="425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lineRule="exact"/>
            </w:pPr>
            <w:r>
              <w:rPr>
                <w:rFonts w:ascii="Calibri" w:cs="Calibri" w:eastAsia="Calibri" w:hAnsi="Calibri"/>
                <w:color w:val="000000"/>
                <w:sz w:val="28"/>
                <w:szCs w:val="28"/>
              </w:rPr>
              <w:t xml:space="preserve">Example: threatening a witness or publishing prejudicial material</w:t>
            </w:r>
          </w:p>
        </w:tc>
      </w:tr>
    </w:tbl>
    <w:p>
      <w:pPr>
        <w:spacing w:after="0" w:before="0" w:line="240" w:lineRule="exact"/>
        <w:ind w:left="567" w:right="567"/>
      </w:pPr>
      <w:r>
        <w:rPr>
          <w:rFonts w:ascii="Calibri" w:cs="Calibri" w:eastAsia="Calibri" w:hAnsi="Calibri"/>
          <w:color w:val="000000"/>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4. Procedure and punishment</w:t>
      </w:r>
    </w:p>
    <w:p>
      <w:pPr>
        <w:spacing w:after="0" w:before="0" w:line="240" w:lineRule="exact"/>
        <w:ind w:left="567" w:right="567"/>
      </w:pPr>
      <w:r>
        <w:rPr>
          <w:rFonts w:ascii="Calibri" w:cs="Calibri" w:eastAsia="Calibri" w:hAnsi="Calibri"/>
          <w:color w:val="000000"/>
          <w:sz w:val="28"/>
          <w:szCs w:val="28"/>
        </w:rPr>
        <w:t xml:space="preserve">Contempt proceedings must follow natural justice: the person alleged to be in contempt must receive notice specifying the contemptuous conduct, and must be given a genuine opportunity to respond. The court must consider the circumstances, including whether the conduct was intentional. If contempt is established under Section 148A, punishment may extend to imprisonment for up to six months, a fine of up to one thousand rupees, or both. For refusal to sign a statement, the punishment is imprisonment up to three months or a fine up to five hundred rupees.</w:t>
      </w:r>
    </w:p>
    <w:p>
      <w:pPr>
        <w:spacing w:after="0" w:before="0" w:line="240" w:lineRule="exact"/>
        <w:ind w:left="567" w:right="567"/>
      </w:pPr>
      <w:r>
        <w:rPr>
          <w:rFonts w:ascii="Calibri" w:cs="Calibri" w:eastAsia="Calibri" w:hAnsi="Calibri"/>
          <w:color w:val="000000"/>
          <w:sz w:val="28"/>
          <w:szCs w:val="28"/>
        </w:rPr>
        <w:t xml:space="preserve"/>
      </w:r>
    </w:p>
    <w:p>
      <w:pPr>
        <w:spacing w:after="0" w:before="0" w:line="240" w:lineRule="exact"/>
        <w:ind w:left="567" w:right="567"/>
      </w:pPr>
      <w:r>
        <w:rPr>
          <w:rFonts w:ascii="Calibri" w:cs="Calibri" w:eastAsia="Calibri" w:hAnsi="Calibri"/>
          <w:color w:val="000000"/>
          <w:sz w:val="28"/>
          <w:szCs w:val="28"/>
        </w:rPr>
        <w:t xml:space="preserve">For contempt in the presence of the court, the court may record the facts and forward the case to a Magistrate. For contempt of a Co-operative Court, the court reports to the Co-operative Appellate Court, which may forward the matter to the High Court. For contempt of the Appellate Court itself, a direct report is made to the High Court.</w:t>
      </w:r>
    </w:p>
    <w:p>
      <w:pPr>
        <w:spacing w:after="0" w:before="0" w:line="240" w:lineRule="exact"/>
        <w:ind w:left="567" w:right="567"/>
      </w:pPr>
      <w:r>
        <w:rPr>
          <w:rFonts w:ascii="Calibri" w:cs="Calibri" w:eastAsia="Calibri" w:hAnsi="Calibri"/>
          <w:color w:val="000000"/>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5. Contempt of Co-operative Appellate Court</w:t>
      </w:r>
    </w:p>
    <w:p>
      <w:pPr>
        <w:spacing w:after="0" w:before="0" w:line="240" w:lineRule="exact"/>
        <w:ind w:left="567" w:right="567"/>
      </w:pPr>
      <w:r>
        <w:rPr>
          <w:rFonts w:ascii="Calibri" w:cs="Calibri" w:eastAsia="Calibri" w:hAnsi="Calibri"/>
          <w:color w:val="000000"/>
          <w:sz w:val="28"/>
          <w:szCs w:val="28"/>
        </w:rPr>
        <w:t xml:space="preserve">Section 148A applies equally to the Co-operative Appellate Court. Its orders on appeals and under its revisional jurisdiction must be obeyed. Wilful disobedience of Appellate Court orders, interference with appeal proceedings and conduct intended to lower its authority all attract contempt consequences. The Appellate Court's ability to enforce its orders through the contempt mechanism is essential to its role as the apex judicial body within the co-operative dispute settlement system.</w:t>
      </w:r>
    </w:p>
    <w:p>
      <w:pPr>
        <w:spacing w:after="0" w:before="0" w:line="240" w:lineRule="exact"/>
        <w:ind w:left="567" w:right="567"/>
      </w:pPr>
      <w:r>
        <w:rPr>
          <w:rFonts w:ascii="Calibri" w:cs="Calibri" w:eastAsia="Calibri" w:hAnsi="Calibri"/>
          <w:color w:val="000000"/>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6. Summary table — Section 148A</w:t>
      </w:r>
    </w:p>
    <w:p>
      <w:pPr>
        <w:spacing w:after="0" w:before="0" w:line="240" w:lineRule="exact"/>
        <w:ind w:left="567" w:right="567"/>
      </w:pPr>
      <w:r>
        <w:rPr>
          <w:rFonts w:ascii="Calibri" w:cs="Calibri" w:eastAsia="Calibri" w:hAnsi="Calibri"/>
          <w:color w:val="000000"/>
          <w:sz w:val="28"/>
          <w:szCs w:val="28"/>
        </w:rPr>
        <w:t xml:space="preserve"/>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4250"/>
        <w:gridCol w:w="4250"/>
      </w:tblGrid>
      <w:tr>
        <w:tc>
          <w:tcPr>
            <w:tcW w:type="dxa" w:w="425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lineRule="exact"/>
            </w:pPr>
            <w:r>
              <w:rPr>
                <w:rFonts w:ascii="Calibri" w:cs="Calibri" w:eastAsia="Calibri" w:hAnsi="Calibri"/>
                <w:b/>
                <w:bCs/>
                <w:color w:val="000000"/>
                <w:sz w:val="28"/>
                <w:szCs w:val="28"/>
              </w:rPr>
              <w:t xml:space="preserve">Topic</w:t>
            </w:r>
          </w:p>
        </w:tc>
        <w:tc>
          <w:tcPr>
            <w:tcW w:type="dxa" w:w="425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lineRule="exact"/>
            </w:pPr>
            <w:r>
              <w:rPr>
                <w:rFonts w:ascii="Calibri" w:cs="Calibri" w:eastAsia="Calibri" w:hAnsi="Calibri"/>
                <w:b/>
                <w:bCs/>
                <w:color w:val="000000"/>
                <w:sz w:val="28"/>
                <w:szCs w:val="28"/>
              </w:rPr>
              <w:t xml:space="preserve">Provision and explanation</w:t>
            </w:r>
          </w:p>
        </w:tc>
      </w:tr>
      <w:tr>
        <w:tc>
          <w:tcPr>
            <w:tcW w:type="dxa" w:w="425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lineRule="exact"/>
            </w:pPr>
            <w:r>
              <w:rPr>
                <w:rFonts w:ascii="Calibri" w:cs="Calibri" w:eastAsia="Calibri" w:hAnsi="Calibri"/>
                <w:color w:val="000000"/>
                <w:sz w:val="28"/>
                <w:szCs w:val="28"/>
              </w:rPr>
              <w:t xml:space="preserve">Contempt jurisdiction</w:t>
            </w:r>
          </w:p>
        </w:tc>
        <w:tc>
          <w:tcPr>
            <w:tcW w:type="dxa" w:w="425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lineRule="exact"/>
            </w:pPr>
            <w:r>
              <w:rPr>
                <w:rFonts w:ascii="Calibri" w:cs="Calibri" w:eastAsia="Calibri" w:hAnsi="Calibri"/>
                <w:color w:val="000000"/>
                <w:sz w:val="28"/>
                <w:szCs w:val="28"/>
              </w:rPr>
              <w:t xml:space="preserve">Section 148A — Co-operative Courts and Appellate Court both protected</w:t>
            </w:r>
          </w:p>
        </w:tc>
      </w:tr>
      <w:tr>
        <w:tc>
          <w:tcPr>
            <w:tcW w:type="dxa" w:w="425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lineRule="exact"/>
            </w:pPr>
            <w:r>
              <w:rPr>
                <w:rFonts w:ascii="Calibri" w:cs="Calibri" w:eastAsia="Calibri" w:hAnsi="Calibri"/>
                <w:color w:val="000000"/>
                <w:sz w:val="28"/>
                <w:szCs w:val="28"/>
              </w:rPr>
              <w:t xml:space="preserve">Grounds (s.148A(1))</w:t>
            </w:r>
          </w:p>
        </w:tc>
        <w:tc>
          <w:tcPr>
            <w:tcW w:type="dxa" w:w="425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lineRule="exact"/>
            </w:pPr>
            <w:r>
              <w:rPr>
                <w:rFonts w:ascii="Calibri" w:cs="Calibri" w:eastAsia="Calibri" w:hAnsi="Calibri"/>
                <w:color w:val="000000"/>
                <w:sz w:val="28"/>
                <w:szCs w:val="28"/>
              </w:rPr>
              <w:t xml:space="preserve">Refusal to produce documents, take oath or answer questions; causing interruption to proceedings</w:t>
            </w:r>
          </w:p>
        </w:tc>
      </w:tr>
      <w:tr>
        <w:tc>
          <w:tcPr>
            <w:tcW w:type="dxa" w:w="425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lineRule="exact"/>
            </w:pPr>
            <w:r>
              <w:rPr>
                <w:rFonts w:ascii="Calibri" w:cs="Calibri" w:eastAsia="Calibri" w:hAnsi="Calibri"/>
                <w:color w:val="000000"/>
                <w:sz w:val="28"/>
                <w:szCs w:val="28"/>
              </w:rPr>
              <w:t xml:space="preserve">Grounds (s.148A(4))</w:t>
            </w:r>
          </w:p>
        </w:tc>
        <w:tc>
          <w:tcPr>
            <w:tcW w:type="dxa" w:w="425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lineRule="exact"/>
            </w:pPr>
            <w:r>
              <w:rPr>
                <w:rFonts w:ascii="Calibri" w:cs="Calibri" w:eastAsia="Calibri" w:hAnsi="Calibri"/>
                <w:color w:val="000000"/>
                <w:sz w:val="28"/>
                <w:szCs w:val="28"/>
              </w:rPr>
              <w:t xml:space="preserve">Publishing material to influence court, lower its authority or interfere with its process</w:t>
            </w:r>
          </w:p>
        </w:tc>
      </w:tr>
      <w:tr>
        <w:tc>
          <w:tcPr>
            <w:tcW w:type="dxa" w:w="425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lineRule="exact"/>
            </w:pPr>
            <w:r>
              <w:rPr>
                <w:rFonts w:ascii="Calibri" w:cs="Calibri" w:eastAsia="Calibri" w:hAnsi="Calibri"/>
                <w:color w:val="000000"/>
                <w:sz w:val="28"/>
                <w:szCs w:val="28"/>
              </w:rPr>
              <w:t xml:space="preserve">Civil contempt</w:t>
            </w:r>
          </w:p>
        </w:tc>
        <w:tc>
          <w:tcPr>
            <w:tcW w:type="dxa" w:w="425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lineRule="exact"/>
            </w:pPr>
            <w:r>
              <w:rPr>
                <w:rFonts w:ascii="Calibri" w:cs="Calibri" w:eastAsia="Calibri" w:hAnsi="Calibri"/>
                <w:color w:val="000000"/>
                <w:sz w:val="28"/>
                <w:szCs w:val="28"/>
              </w:rPr>
              <w:t xml:space="preserve">Wilful disobedience of lawful court orders</w:t>
            </w:r>
          </w:p>
        </w:tc>
      </w:tr>
      <w:tr>
        <w:tc>
          <w:tcPr>
            <w:tcW w:type="dxa" w:w="425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lineRule="exact"/>
            </w:pPr>
            <w:r>
              <w:rPr>
                <w:rFonts w:ascii="Calibri" w:cs="Calibri" w:eastAsia="Calibri" w:hAnsi="Calibri"/>
                <w:color w:val="000000"/>
                <w:sz w:val="28"/>
                <w:szCs w:val="28"/>
              </w:rPr>
              <w:t xml:space="preserve">Criminal contempt</w:t>
            </w:r>
          </w:p>
        </w:tc>
        <w:tc>
          <w:tcPr>
            <w:tcW w:type="dxa" w:w="425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lineRule="exact"/>
            </w:pPr>
            <w:r>
              <w:rPr>
                <w:rFonts w:ascii="Calibri" w:cs="Calibri" w:eastAsia="Calibri" w:hAnsi="Calibri"/>
                <w:color w:val="000000"/>
                <w:sz w:val="28"/>
                <w:szCs w:val="28"/>
              </w:rPr>
              <w:t xml:space="preserve">Interference with proceedings or scandalising the court</w:t>
            </w:r>
          </w:p>
        </w:tc>
      </w:tr>
      <w:tr>
        <w:tc>
          <w:tcPr>
            <w:tcW w:type="dxa" w:w="425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lineRule="exact"/>
            </w:pPr>
            <w:r>
              <w:rPr>
                <w:rFonts w:ascii="Calibri" w:cs="Calibri" w:eastAsia="Calibri" w:hAnsi="Calibri"/>
                <w:color w:val="000000"/>
                <w:sz w:val="28"/>
                <w:szCs w:val="28"/>
              </w:rPr>
              <w:t xml:space="preserve">Punishment</w:t>
            </w:r>
          </w:p>
        </w:tc>
        <w:tc>
          <w:tcPr>
            <w:tcW w:type="dxa" w:w="425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lineRule="exact"/>
            </w:pPr>
            <w:r>
              <w:rPr>
                <w:rFonts w:ascii="Calibri" w:cs="Calibri" w:eastAsia="Calibri" w:hAnsi="Calibri"/>
                <w:color w:val="000000"/>
                <w:sz w:val="28"/>
                <w:szCs w:val="28"/>
              </w:rPr>
              <w:t xml:space="preserve">Imprisonment up to six months and/or fine up to one thousand rupees</w:t>
            </w:r>
          </w:p>
        </w:tc>
      </w:tr>
      <w:tr>
        <w:tc>
          <w:tcPr>
            <w:tcW w:type="dxa" w:w="425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lineRule="exact"/>
            </w:pPr>
            <w:r>
              <w:rPr>
                <w:rFonts w:ascii="Calibri" w:cs="Calibri" w:eastAsia="Calibri" w:hAnsi="Calibri"/>
                <w:color w:val="000000"/>
                <w:sz w:val="28"/>
                <w:szCs w:val="28"/>
              </w:rPr>
              <w:t xml:space="preserve">Procedure</w:t>
            </w:r>
          </w:p>
        </w:tc>
        <w:tc>
          <w:tcPr>
            <w:tcW w:type="dxa" w:w="425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lineRule="exact"/>
            </w:pPr>
            <w:r>
              <w:rPr>
                <w:rFonts w:ascii="Calibri" w:cs="Calibri" w:eastAsia="Calibri" w:hAnsi="Calibri"/>
                <w:color w:val="000000"/>
                <w:sz w:val="28"/>
                <w:szCs w:val="28"/>
              </w:rPr>
              <w:t xml:space="preserve">Report by Co-operative Court to Appellate Court; Appellate Court may forward to High Court</w:t>
            </w:r>
          </w:p>
        </w:tc>
      </w:tr>
      <w:tr>
        <w:tc>
          <w:tcPr>
            <w:tcW w:type="dxa" w:w="425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lineRule="exact"/>
            </w:pPr>
            <w:r>
              <w:rPr>
                <w:rFonts w:ascii="Calibri" w:cs="Calibri" w:eastAsia="Calibri" w:hAnsi="Calibri"/>
                <w:color w:val="000000"/>
                <w:sz w:val="28"/>
                <w:szCs w:val="28"/>
              </w:rPr>
              <w:t xml:space="preserve">Natural justice</w:t>
            </w:r>
          </w:p>
        </w:tc>
        <w:tc>
          <w:tcPr>
            <w:tcW w:type="dxa" w:w="425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lineRule="exact"/>
            </w:pPr>
            <w:r>
              <w:rPr>
                <w:rFonts w:ascii="Calibri" w:cs="Calibri" w:eastAsia="Calibri" w:hAnsi="Calibri"/>
                <w:color w:val="000000"/>
                <w:sz w:val="28"/>
                <w:szCs w:val="28"/>
              </w:rPr>
              <w:t xml:space="preserve">Person alleged in contempt must receive notice and opportunity to be heard</w:t>
            </w:r>
          </w:p>
        </w:tc>
      </w:tr>
    </w:tbl>
    <w:p>
      <w:pPr>
        <w:spacing w:after="0" w:before="0" w:line="240" w:lineRule="exact"/>
        <w:ind w:left="567" w:right="567"/>
      </w:pPr>
      <w:r>
        <w:rPr>
          <w:rFonts w:ascii="Calibri" w:cs="Calibri" w:eastAsia="Calibri" w:hAnsi="Calibri"/>
          <w:color w:val="000000"/>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7. Relevant case laws</w:t>
      </w:r>
    </w:p>
    <w:p>
      <w:pPr>
        <w:spacing w:after="0" w:before="0" w:line="240" w:lineRule="exact"/>
        <w:ind w:left="567" w:right="567"/>
      </w:pPr>
      <w:r>
        <w:rPr>
          <w:rFonts w:ascii="Calibri" w:cs="Calibri" w:eastAsia="Calibri" w:hAnsi="Calibri"/>
          <w:color w:val="000000"/>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T. Sudhakar Prasad v. Government of Andhra Pradesh, (2001) 1 SCC 516</w:t>
      </w:r>
    </w:p>
    <w:p>
      <w:pPr>
        <w:spacing w:after="0" w:before="0" w:line="240" w:lineRule="exact"/>
        <w:ind w:left="567" w:right="567"/>
      </w:pPr>
      <w:r>
        <w:rPr>
          <w:rFonts w:ascii="Calibri" w:cs="Calibri" w:eastAsia="Calibri" w:hAnsi="Calibri"/>
          <w:color w:val="000000"/>
          <w:sz w:val="28"/>
          <w:szCs w:val="28"/>
        </w:rPr>
        <w:t xml:space="preserve">Facts: The case examined whether statutory tribunals performing judicial functions require protection against contempt.</w:t>
      </w:r>
    </w:p>
    <w:p>
      <w:pPr>
        <w:spacing w:after="0" w:before="0" w:line="240" w:lineRule="exact"/>
        <w:ind w:left="567" w:right="567"/>
      </w:pPr>
      <w:r>
        <w:rPr>
          <w:rFonts w:ascii="Calibri" w:cs="Calibri" w:eastAsia="Calibri" w:hAnsi="Calibri"/>
          <w:color w:val="000000"/>
          <w:sz w:val="28"/>
          <w:szCs w:val="28"/>
        </w:rPr>
        <w:t xml:space="preserve">Issues: Whether contempt jurisdiction is necessary for effective administration of justice by judicial bodies other than regular courts.</w:t>
      </w:r>
    </w:p>
    <w:p>
      <w:pPr>
        <w:spacing w:after="0" w:before="0" w:line="240" w:lineRule="exact"/>
        <w:ind w:left="567" w:right="567"/>
      </w:pPr>
      <w:r>
        <w:rPr>
          <w:rFonts w:ascii="Calibri" w:cs="Calibri" w:eastAsia="Calibri" w:hAnsi="Calibri"/>
          <w:color w:val="000000"/>
          <w:sz w:val="28"/>
          <w:szCs w:val="28"/>
        </w:rPr>
        <w:t xml:space="preserve">Held: The Supreme Court held that judicial institutions must have sufficient authority to protect their proceedings and ensure compliance with their orders. The purpose of contempt jurisdiction is to maintain the rule of law and not merely to protect individual judges.</w:t>
      </w:r>
    </w:p>
    <w:p>
      <w:pPr>
        <w:spacing w:after="0" w:before="0" w:line="240" w:lineRule="exact"/>
        <w:ind w:left="567" w:right="567"/>
      </w:pPr>
      <w:r>
        <w:rPr>
          <w:rFonts w:ascii="Calibri" w:cs="Calibri" w:eastAsia="Calibri" w:hAnsi="Calibri"/>
          <w:color w:val="000000"/>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Delhi Development Authority v. Skipper Construction Co. (P) Ltd., (1995) 3 SCC 507</w:t>
      </w:r>
    </w:p>
    <w:p>
      <w:pPr>
        <w:spacing w:after="0" w:before="0" w:line="240" w:lineRule="exact"/>
        <w:ind w:left="567" w:right="567"/>
      </w:pPr>
      <w:r>
        <w:rPr>
          <w:rFonts w:ascii="Calibri" w:cs="Calibri" w:eastAsia="Calibri" w:hAnsi="Calibri"/>
          <w:color w:val="000000"/>
          <w:sz w:val="28"/>
          <w:szCs w:val="28"/>
        </w:rPr>
        <w:t xml:space="preserve">Facts: A party deliberately violated court orders and attempted to defeat the purpose of ongoing judicial proceedings.</w:t>
      </w:r>
    </w:p>
    <w:p>
      <w:pPr>
        <w:spacing w:after="0" w:before="0" w:line="240" w:lineRule="exact"/>
        <w:ind w:left="567" w:right="567"/>
      </w:pPr>
      <w:r>
        <w:rPr>
          <w:rFonts w:ascii="Calibri" w:cs="Calibri" w:eastAsia="Calibri" w:hAnsi="Calibri"/>
          <w:color w:val="000000"/>
          <w:sz w:val="28"/>
          <w:szCs w:val="28"/>
        </w:rPr>
        <w:t xml:space="preserve">Issues: Whether deliberate violation of court orders constitutes contempt.</w:t>
      </w:r>
    </w:p>
    <w:p>
      <w:pPr>
        <w:spacing w:after="0" w:before="0" w:line="240" w:lineRule="exact"/>
        <w:ind w:left="567" w:right="567"/>
      </w:pPr>
      <w:r>
        <w:rPr>
          <w:rFonts w:ascii="Calibri" w:cs="Calibri" w:eastAsia="Calibri" w:hAnsi="Calibri"/>
          <w:color w:val="000000"/>
          <w:sz w:val="28"/>
          <w:szCs w:val="28"/>
        </w:rPr>
        <w:t xml:space="preserve">Held: The Supreme Court held that wilful disobedience of lawful orders strikes at the rule of law. Courts must have effective authority to enforce their orders and parties cannot benefit from their own wrongful conduct in defying judicial directions.</w:t>
      </w:r>
    </w:p>
    <w:p>
      <w:pPr>
        <w:spacing w:after="0" w:before="0" w:line="240" w:lineRule="exact"/>
        <w:ind w:left="567" w:right="567"/>
      </w:pPr>
      <w:r>
        <w:rPr>
          <w:rFonts w:ascii="Calibri" w:cs="Calibri" w:eastAsia="Calibri" w:hAnsi="Calibri"/>
          <w:color w:val="000000"/>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Kapildeo Prasad Sah v. State of Bihar, (1999) 7 SCC 569</w:t>
      </w:r>
    </w:p>
    <w:p>
      <w:pPr>
        <w:spacing w:after="0" w:before="0" w:line="240" w:lineRule="exact"/>
        <w:ind w:left="567" w:right="567"/>
      </w:pPr>
      <w:r>
        <w:rPr>
          <w:rFonts w:ascii="Calibri" w:cs="Calibri" w:eastAsia="Calibri" w:hAnsi="Calibri"/>
          <w:color w:val="000000"/>
          <w:sz w:val="28"/>
          <w:szCs w:val="28"/>
        </w:rPr>
        <w:t xml:space="preserve">Facts: The Court examined whether every failure to comply with a court order constitutes contempt.</w:t>
      </w:r>
    </w:p>
    <w:p>
      <w:pPr>
        <w:spacing w:after="0" w:before="0" w:line="240" w:lineRule="exact"/>
        <w:ind w:left="567" w:right="567"/>
      </w:pPr>
      <w:r>
        <w:rPr>
          <w:rFonts w:ascii="Calibri" w:cs="Calibri" w:eastAsia="Calibri" w:hAnsi="Calibri"/>
          <w:color w:val="000000"/>
          <w:sz w:val="28"/>
          <w:szCs w:val="28"/>
        </w:rPr>
        <w:t xml:space="preserve">Issues: Does non-compliance with a court order amount to contempt regardless of intention?</w:t>
      </w:r>
    </w:p>
    <w:p>
      <w:pPr>
        <w:spacing w:after="0" w:before="0" w:line="240" w:lineRule="exact"/>
        <w:ind w:left="567" w:right="567"/>
      </w:pPr>
      <w:r>
        <w:rPr>
          <w:rFonts w:ascii="Calibri" w:cs="Calibri" w:eastAsia="Calibri" w:hAnsi="Calibri"/>
          <w:color w:val="000000"/>
          <w:sz w:val="28"/>
          <w:szCs w:val="28"/>
        </w:rPr>
        <w:t xml:space="preserve">Held: The Supreme Court distinguished between accidental inability to comply and deliberate disobedience. Civil contempt requires wilful conduct — intentional and deliberate disregard of the court's order. Genuine inability due to circumstances beyond the party's control is not contempt.</w:t>
      </w:r>
    </w:p>
    <w:p>
      <w:pPr>
        <w:spacing w:after="0" w:before="0" w:line="240" w:lineRule="exact"/>
        <w:ind w:left="567" w:right="567"/>
      </w:pPr>
      <w:r>
        <w:rPr>
          <w:rFonts w:ascii="Calibri" w:cs="Calibri" w:eastAsia="Calibri" w:hAnsi="Calibri"/>
          <w:color w:val="000000"/>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8. Conclusion</w:t>
      </w:r>
    </w:p>
    <w:p>
      <w:pPr>
        <w:spacing w:after="0" w:before="0" w:line="240" w:lineRule="exact"/>
        <w:ind w:left="567" w:right="567"/>
      </w:pPr>
      <w:r>
        <w:rPr>
          <w:rFonts w:ascii="Calibri" w:cs="Calibri" w:eastAsia="Calibri" w:hAnsi="Calibri"/>
          <w:color w:val="000000"/>
          <w:sz w:val="28"/>
          <w:szCs w:val="28"/>
        </w:rPr>
        <w:t xml:space="preserve">Section 148A of the Maharashtra Co-operative Societies Act, 1960 ensures that the Co-operative Courts and the Co-operative Appellate Court can function with the authority and dignity that judicial institutions require. Without the power to hold parties in contempt for disobeying orders or interfering with proceedings, these courts would be unable to fulfil their dispute resolution mandate effectively. The escalating enforcement mechanism — from Co-operative Court through Appellate Court to the High Court — ensures that serious contempt is ultimately addressed at the constitutional level.</w:t>
      </w:r>
    </w:p>
    <w:p>
      <w:pPr>
        <w:spacing w:after="0" w:before="0" w:line="240" w:lineRule="exact"/>
        <w:ind w:left="567" w:right="567"/>
      </w:pPr>
      <w:r>
        <w:rPr>
          <w:rFonts w:ascii="Calibri" w:cs="Calibri" w:eastAsia="Calibri" w:hAnsi="Calibri"/>
          <w:color w:val="000000"/>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Chapter V – Constitution of Maharashtra State Co-operative Appellate Court — Section 149</w:t>
      </w:r>
    </w:p>
    <w:p>
      <w:pPr>
        <w:spacing w:after="0" w:before="0" w:line="240" w:lineRule="exact"/>
        <w:ind w:left="567" w:right="567"/>
      </w:pPr>
      <w:r>
        <w:rPr>
          <w:rFonts w:ascii="Calibri" w:cs="Calibri" w:eastAsia="Calibri" w:hAnsi="Calibri"/>
          <w:color w:val="000000"/>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Synopsis</w:t>
      </w:r>
    </w:p>
    <w:p>
      <w:pPr>
        <w:spacing w:after="0" w:before="0" w:line="240" w:lineRule="exact"/>
        <w:ind w:left="567" w:right="567"/>
      </w:pPr>
      <w:r>
        <w:rPr>
          <w:rFonts w:ascii="Calibri" w:cs="Calibri" w:eastAsia="Calibri" w:hAnsi="Calibri"/>
          <w:color w:val="000000"/>
          <w:sz w:val="28"/>
          <w:szCs w:val="28"/>
        </w:rPr>
        <w:t xml:space="preserve">1. Introduction</w:t>
      </w:r>
    </w:p>
    <w:p>
      <w:pPr>
        <w:spacing w:after="0" w:before="0" w:line="240" w:lineRule="exact"/>
        <w:ind w:left="567" w:right="567"/>
      </w:pPr>
      <w:r>
        <w:rPr>
          <w:rFonts w:ascii="Calibri" w:cs="Calibri" w:eastAsia="Calibri" w:hAnsi="Calibri"/>
          <w:color w:val="000000"/>
          <w:sz w:val="28"/>
          <w:szCs w:val="28"/>
        </w:rPr>
        <w:t xml:space="preserve">2. Section 149 — Constitution and composition</w:t>
      </w:r>
    </w:p>
    <w:p>
      <w:pPr>
        <w:spacing w:after="0" w:before="0" w:line="240" w:lineRule="exact"/>
        <w:ind w:left="567" w:right="567"/>
      </w:pPr>
      <w:r>
        <w:rPr>
          <w:rFonts w:ascii="Calibri" w:cs="Calibri" w:eastAsia="Calibri" w:hAnsi="Calibri"/>
          <w:color w:val="000000"/>
          <w:sz w:val="28"/>
          <w:szCs w:val="28"/>
        </w:rPr>
        <w:t xml:space="preserve">3. Qualifications, tenure and procedure</w:t>
      </w:r>
    </w:p>
    <w:p>
      <w:pPr>
        <w:spacing w:after="0" w:before="0" w:line="240" w:lineRule="exact"/>
        <w:ind w:left="567" w:right="567"/>
      </w:pPr>
      <w:r>
        <w:rPr>
          <w:rFonts w:ascii="Calibri" w:cs="Calibri" w:eastAsia="Calibri" w:hAnsi="Calibri"/>
          <w:color w:val="000000"/>
          <w:sz w:val="28"/>
          <w:szCs w:val="28"/>
        </w:rPr>
        <w:t xml:space="preserve">4. Powers and jurisdiction</w:t>
      </w:r>
    </w:p>
    <w:p>
      <w:pPr>
        <w:spacing w:after="0" w:before="0" w:line="240" w:lineRule="exact"/>
        <w:ind w:left="567" w:right="567"/>
      </w:pPr>
      <w:r>
        <w:rPr>
          <w:rFonts w:ascii="Calibri" w:cs="Calibri" w:eastAsia="Calibri" w:hAnsi="Calibri"/>
          <w:color w:val="000000"/>
          <w:sz w:val="28"/>
          <w:szCs w:val="28"/>
        </w:rPr>
        <w:t xml:space="preserve">5. Summary table</w:t>
      </w:r>
    </w:p>
    <w:p>
      <w:pPr>
        <w:spacing w:after="0" w:before="0" w:line="240" w:lineRule="exact"/>
        <w:ind w:left="567" w:right="567"/>
      </w:pPr>
      <w:r>
        <w:rPr>
          <w:rFonts w:ascii="Calibri" w:cs="Calibri" w:eastAsia="Calibri" w:hAnsi="Calibri"/>
          <w:color w:val="000000"/>
          <w:sz w:val="28"/>
          <w:szCs w:val="28"/>
        </w:rPr>
        <w:t xml:space="preserve">6. Relevant case laws</w:t>
      </w:r>
    </w:p>
    <w:p>
      <w:pPr>
        <w:spacing w:after="0" w:before="0" w:line="240" w:lineRule="exact"/>
        <w:ind w:left="567" w:right="567"/>
      </w:pPr>
      <w:r>
        <w:rPr>
          <w:rFonts w:ascii="Calibri" w:cs="Calibri" w:eastAsia="Calibri" w:hAnsi="Calibri"/>
          <w:color w:val="000000"/>
          <w:sz w:val="28"/>
          <w:szCs w:val="28"/>
        </w:rPr>
        <w:t xml:space="preserve">7. Conclusion</w:t>
      </w:r>
    </w:p>
    <w:p>
      <w:pPr>
        <w:spacing w:after="0" w:before="0" w:line="240" w:lineRule="exact"/>
        <w:ind w:left="567" w:right="567"/>
      </w:pPr>
      <w:r>
        <w:rPr>
          <w:rFonts w:ascii="Calibri" w:cs="Calibri" w:eastAsia="Calibri" w:hAnsi="Calibri"/>
          <w:color w:val="000000"/>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1. Introduction</w:t>
      </w:r>
    </w:p>
    <w:p>
      <w:pPr>
        <w:spacing w:after="0" w:before="0" w:line="240" w:lineRule="exact"/>
        <w:ind w:left="567" w:right="567"/>
      </w:pPr>
      <w:r>
        <w:rPr>
          <w:rFonts w:ascii="Calibri" w:cs="Calibri" w:eastAsia="Calibri" w:hAnsi="Calibri"/>
          <w:color w:val="000000"/>
          <w:sz w:val="28"/>
          <w:szCs w:val="28"/>
        </w:rPr>
        <w:t xml:space="preserve">The Maharashtra State Co-operative Appellate Court is the highest judicial authority within the co-operative dispute settlement system in Maharashtra. Co-operative Courts at the primary level decide disputes under Section 91. Their decisions, however correct, are fallible — judges may misapply the law, misconstrue bye-laws or fail to appreciate the evidence properly. An appellate forum is necessary to correct such errors and ensure that the law is applied consistently across the State.</w:t>
      </w:r>
    </w:p>
    <w:p>
      <w:pPr>
        <w:spacing w:after="0" w:before="0" w:line="240" w:lineRule="exact"/>
        <w:ind w:left="567" w:right="567"/>
      </w:pPr>
      <w:r>
        <w:rPr>
          <w:rFonts w:ascii="Calibri" w:cs="Calibri" w:eastAsia="Calibri" w:hAnsi="Calibri"/>
          <w:color w:val="000000"/>
          <w:sz w:val="28"/>
          <w:szCs w:val="28"/>
        </w:rPr>
        <w:t xml:space="preserve"/>
      </w:r>
    </w:p>
    <w:p>
      <w:pPr>
        <w:spacing w:after="0" w:before="0" w:line="240" w:lineRule="exact"/>
        <w:ind w:left="567" w:right="567"/>
      </w:pPr>
      <w:r>
        <w:rPr>
          <w:rFonts w:ascii="Calibri" w:cs="Calibri" w:eastAsia="Calibri" w:hAnsi="Calibri"/>
          <w:color w:val="000000"/>
          <w:sz w:val="28"/>
          <w:szCs w:val="28"/>
        </w:rPr>
        <w:t xml:space="preserve">The Appellate Court also exercises a supervisory revisional jurisdiction under Section 149(9), enabling it to examine the legality and propriety of proceedings even without a formal appeal, where the circumstances justify intervention.</w:t>
      </w:r>
    </w:p>
    <w:p>
      <w:pPr>
        <w:spacing w:after="0" w:before="0" w:line="240" w:lineRule="exact"/>
        <w:ind w:left="567" w:right="567"/>
      </w:pPr>
      <w:r>
        <w:rPr>
          <w:rFonts w:ascii="Calibri" w:cs="Calibri" w:eastAsia="Calibri" w:hAnsi="Calibri"/>
          <w:color w:val="000000"/>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2. Section 149 — Constitution and composition</w:t>
      </w:r>
    </w:p>
    <w:p>
      <w:pPr>
        <w:spacing w:after="0" w:before="0" w:line="240" w:lineRule="exact"/>
        <w:ind w:left="567" w:right="567"/>
      </w:pPr>
      <w:r>
        <w:rPr>
          <w:rFonts w:ascii="Calibri" w:cs="Calibri" w:eastAsia="Calibri" w:hAnsi="Calibri"/>
          <w:color w:val="000000"/>
          <w:sz w:val="28"/>
          <w:szCs w:val="28"/>
        </w:rPr>
        <w:t xml:space="preserve">Section 149(1) of the Maharashtra Co-operative Societies Act, 1960: A Court to be called the Maharashtra State Co-operative Appellate Court is hereby constituted to exercise the powers and to discharge the functions conferred on it by or under this Act. Section 149(2): The Co-operative Appellate Court shall consist of the President and such number of other members as the State Government may from time to time consider necessary, who possess such qualifications as may be prescribed. The President and other members shall hold office for such period or such different periods as may be prescribed. Section 149(3): Any vacancy in the membership of the Co-operative Appellate Court shall be filled by the State Government. Section 149(4): All or any of the powers and functions of the Co-operative Appellate Court may be exercised and discharged by any of its members sitting singly or in Benches as may be determined by the President. Section 149(5): Benches shall consist of two or more members. Section 149(6): Where a matter is heard by an odd number of members, the opinion of the majority shall prevail. Where members are equally divided, if the President is among them, the President's opinion prevails; otherwise the matter is referred to the President for decision.</w:t>
      </w:r>
    </w:p>
    <w:p>
      <w:pPr>
        <w:spacing w:after="0" w:before="0" w:line="240" w:lineRule="exact"/>
        <w:ind w:left="567" w:right="567"/>
      </w:pPr>
      <w:r>
        <w:rPr>
          <w:rFonts w:ascii="Calibri" w:cs="Calibri" w:eastAsia="Calibri" w:hAnsi="Calibri"/>
          <w:color w:val="000000"/>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Explanation:</w:t>
      </w:r>
    </w:p>
    <w:p>
      <w:pPr>
        <w:spacing w:after="0" w:before="0" w:line="240" w:lineRule="exact"/>
        <w:ind w:left="567" w:right="567"/>
      </w:pPr>
      <w:r>
        <w:rPr>
          <w:rFonts w:ascii="Calibri" w:cs="Calibri" w:eastAsia="Calibri" w:hAnsi="Calibri"/>
          <w:color w:val="000000"/>
          <w:sz w:val="28"/>
          <w:szCs w:val="28"/>
        </w:rPr>
        <w:t xml:space="preserve">The statutory constitution of the Appellate Court through Section 149 gives it permanence and institutional legitimacy that an ad hoc arrangement would lack. The Court is created by the Act itself — it is not merely a government body but a statutory judicial institution. The requirement that members possess prescribed qualifications ensures that the Court is staffed by persons with legal expertise relevant to co-operative law. The flexibility to sit singly or in benches allows the Court to handle varying caseloads efficiently. The tie-breaking role of the President ensures that bench divisions do not lead to deadlock.</w:t>
      </w:r>
    </w:p>
    <w:p>
      <w:pPr>
        <w:spacing w:after="0" w:before="0" w:line="240" w:lineRule="exact"/>
        <w:ind w:left="567" w:right="567"/>
      </w:pPr>
      <w:r>
        <w:rPr>
          <w:rFonts w:ascii="Calibri" w:cs="Calibri" w:eastAsia="Calibri" w:hAnsi="Calibri"/>
          <w:color w:val="000000"/>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3. Qualifications, tenure and procedure</w:t>
      </w:r>
    </w:p>
    <w:p>
      <w:pPr>
        <w:spacing w:after="0" w:before="0" w:line="240" w:lineRule="exact"/>
        <w:ind w:left="567" w:right="567"/>
      </w:pPr>
      <w:r>
        <w:rPr>
          <w:rFonts w:ascii="Calibri" w:cs="Calibri" w:eastAsia="Calibri" w:hAnsi="Calibri"/>
          <w:color w:val="000000"/>
          <w:sz w:val="28"/>
          <w:szCs w:val="28"/>
        </w:rPr>
        <w:t xml:space="preserve">The qualifications of the President and members are prescribed by rules. They must possess legal knowledge, judicial experience and understanding of co-operative law. Tenure and service conditions are governed by the Act and applicable rules, providing the independence necessary for judicial functions. Section 149(7) empowers the Appellate Court to frame regulations governing its procedure and business, subject to State Government approval, which are published in the Official Gazette.</w:t>
      </w:r>
    </w:p>
    <w:p>
      <w:pPr>
        <w:spacing w:after="0" w:before="0" w:line="240" w:lineRule="exact"/>
        <w:ind w:left="567" w:right="567"/>
      </w:pPr>
      <w:r>
        <w:rPr>
          <w:rFonts w:ascii="Calibri" w:cs="Calibri" w:eastAsia="Calibri" w:hAnsi="Calibri"/>
          <w:color w:val="000000"/>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4. Powers and jurisdiction</w:t>
      </w:r>
    </w:p>
    <w:p>
      <w:pPr>
        <w:spacing w:after="0" w:before="0" w:line="240" w:lineRule="exact"/>
        <w:ind w:left="567" w:right="567"/>
      </w:pPr>
      <w:r>
        <w:rPr>
          <w:rFonts w:ascii="Calibri" w:cs="Calibri" w:eastAsia="Calibri" w:hAnsi="Calibri"/>
          <w:color w:val="000000"/>
          <w:sz w:val="28"/>
          <w:szCs w:val="28"/>
        </w:rPr>
        <w:t xml:space="preserve">Appellate jurisdiction: Hearing appeals against decisions and orders of Co-operative Courts under Section 97 and against administrative orders under Section 152.</w:t>
      </w:r>
    </w:p>
    <w:p>
      <w:pPr>
        <w:spacing w:after="0" w:before="0" w:line="240" w:lineRule="exact"/>
        <w:ind w:left="567" w:right="567"/>
      </w:pPr>
      <w:r>
        <w:rPr>
          <w:rFonts w:ascii="Calibri" w:cs="Calibri" w:eastAsia="Calibri" w:hAnsi="Calibri"/>
          <w:color w:val="000000"/>
          <w:sz w:val="28"/>
          <w:szCs w:val="28"/>
        </w:rPr>
        <w:t xml:space="preserve">Revisional jurisdiction (Section 149(9)): The Appellate Court may call for and examine records of proceedings in which appeals lie to it, to satisfy itself as to the legality or propriety of any decision or order. If any decision or order should be modified, annulled or reversed, the Court may pass such order as it deems just.</w:t>
      </w:r>
    </w:p>
    <w:p>
      <w:pPr>
        <w:spacing w:after="0" w:before="0" w:line="240" w:lineRule="exact"/>
        <w:ind w:left="567" w:right="567"/>
      </w:pPr>
      <w:r>
        <w:rPr>
          <w:rFonts w:ascii="Calibri" w:cs="Calibri" w:eastAsia="Calibri" w:hAnsi="Calibri"/>
          <w:color w:val="000000"/>
          <w:sz w:val="28"/>
          <w:szCs w:val="28"/>
        </w:rPr>
        <w:t xml:space="preserve">Review jurisdiction (Section 150): The Appellate Court may review its own order on the application of the Registrar or any interested party, where there has been discovery of new and important evidence not previously available despite due diligence, or where there is a mistake or error apparent on the face of the record, or for any other sufficient reason. An application for review must be made within ninety days of communication of the Appellate Court's order.</w:t>
      </w:r>
    </w:p>
    <w:p>
      <w:pPr>
        <w:spacing w:after="0" w:before="0" w:line="240" w:lineRule="exact"/>
        <w:ind w:left="567" w:right="567"/>
      </w:pPr>
      <w:r>
        <w:rPr>
          <w:rFonts w:ascii="Calibri" w:cs="Calibri" w:eastAsia="Calibri" w:hAnsi="Calibri"/>
          <w:color w:val="000000"/>
          <w:sz w:val="28"/>
          <w:szCs w:val="28"/>
        </w:rPr>
        <w:t xml:space="preserve">Interim jurisdiction (Section 149(10)): The Court may pass interlocutory orders pending decision of appeals or applications, to prevent the ends of justice from being defeated.</w:t>
      </w:r>
    </w:p>
    <w:p>
      <w:pPr>
        <w:spacing w:after="0" w:before="0" w:line="240" w:lineRule="exact"/>
        <w:ind w:left="567" w:right="567"/>
      </w:pPr>
      <w:r>
        <w:rPr>
          <w:rFonts w:ascii="Calibri" w:cs="Calibri" w:eastAsia="Calibri" w:hAnsi="Calibri"/>
          <w:color w:val="000000"/>
          <w:sz w:val="28"/>
          <w:szCs w:val="28"/>
        </w:rPr>
        <w:t xml:space="preserve">Civil court powers (Section 151): The Appellate Court has the same powers as a civil court in respect of proof of facts by affidavit, summoning and examining persons on oath, compelling discovery or production of documents and issuing commissions for examination of witnesses.</w:t>
      </w:r>
    </w:p>
    <w:p>
      <w:pPr>
        <w:spacing w:after="0" w:before="0" w:line="240" w:lineRule="exact"/>
        <w:ind w:left="567" w:right="567"/>
      </w:pPr>
      <w:r>
        <w:rPr>
          <w:rFonts w:ascii="Calibri" w:cs="Calibri" w:eastAsia="Calibri" w:hAnsi="Calibri"/>
          <w:color w:val="000000"/>
          <w:sz w:val="28"/>
          <w:szCs w:val="28"/>
        </w:rPr>
        <w:t xml:space="preserve">On appeals, the Appellate Court may confirm, modify, reverse or remand for fresh consideration the order under appeal. On revision, it may examine legality and propriety and pass appropriate orders.</w:t>
      </w:r>
    </w:p>
    <w:p>
      <w:pPr>
        <w:spacing w:after="0" w:before="0" w:line="240" w:lineRule="exact"/>
        <w:ind w:left="567" w:right="567"/>
      </w:pPr>
      <w:r>
        <w:rPr>
          <w:rFonts w:ascii="Calibri" w:cs="Calibri" w:eastAsia="Calibri" w:hAnsi="Calibri"/>
          <w:color w:val="000000"/>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5. Summary table — Section 149</w:t>
      </w:r>
    </w:p>
    <w:p>
      <w:pPr>
        <w:spacing w:after="0" w:before="0" w:line="240" w:lineRule="exact"/>
        <w:ind w:left="567" w:right="567"/>
      </w:pPr>
      <w:r>
        <w:rPr>
          <w:rFonts w:ascii="Calibri" w:cs="Calibri" w:eastAsia="Calibri" w:hAnsi="Calibri"/>
          <w:color w:val="000000"/>
          <w:sz w:val="28"/>
          <w:szCs w:val="28"/>
        </w:rPr>
        <w:t xml:space="preserve"/>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4250"/>
        <w:gridCol w:w="4250"/>
      </w:tblGrid>
      <w:tr>
        <w:tc>
          <w:tcPr>
            <w:tcW w:type="dxa" w:w="425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lineRule="exact"/>
            </w:pPr>
            <w:r>
              <w:rPr>
                <w:rFonts w:ascii="Calibri" w:cs="Calibri" w:eastAsia="Calibri" w:hAnsi="Calibri"/>
                <w:b/>
                <w:bCs/>
                <w:color w:val="000000"/>
                <w:sz w:val="28"/>
                <w:szCs w:val="28"/>
              </w:rPr>
              <w:t xml:space="preserve">Topic</w:t>
            </w:r>
          </w:p>
        </w:tc>
        <w:tc>
          <w:tcPr>
            <w:tcW w:type="dxa" w:w="425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lineRule="exact"/>
            </w:pPr>
            <w:r>
              <w:rPr>
                <w:rFonts w:ascii="Calibri" w:cs="Calibri" w:eastAsia="Calibri" w:hAnsi="Calibri"/>
                <w:b/>
                <w:bCs/>
                <w:color w:val="000000"/>
                <w:sz w:val="28"/>
                <w:szCs w:val="28"/>
              </w:rPr>
              <w:t xml:space="preserve">Provision and explanation</w:t>
            </w:r>
          </w:p>
        </w:tc>
      </w:tr>
      <w:tr>
        <w:tc>
          <w:tcPr>
            <w:tcW w:type="dxa" w:w="425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lineRule="exact"/>
            </w:pPr>
            <w:r>
              <w:rPr>
                <w:rFonts w:ascii="Calibri" w:cs="Calibri" w:eastAsia="Calibri" w:hAnsi="Calibri"/>
                <w:color w:val="000000"/>
                <w:sz w:val="28"/>
                <w:szCs w:val="28"/>
              </w:rPr>
              <w:t xml:space="preserve">Constitution</w:t>
            </w:r>
          </w:p>
        </w:tc>
        <w:tc>
          <w:tcPr>
            <w:tcW w:type="dxa" w:w="425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lineRule="exact"/>
            </w:pPr>
            <w:r>
              <w:rPr>
                <w:rFonts w:ascii="Calibri" w:cs="Calibri" w:eastAsia="Calibri" w:hAnsi="Calibri"/>
                <w:color w:val="000000"/>
                <w:sz w:val="28"/>
                <w:szCs w:val="28"/>
              </w:rPr>
              <w:t xml:space="preserve">Section 149(1) — Maharashtra State Co-operative Appellate Court constituted by the Act</w:t>
            </w:r>
          </w:p>
        </w:tc>
      </w:tr>
      <w:tr>
        <w:tc>
          <w:tcPr>
            <w:tcW w:type="dxa" w:w="425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lineRule="exact"/>
            </w:pPr>
            <w:r>
              <w:rPr>
                <w:rFonts w:ascii="Calibri" w:cs="Calibri" w:eastAsia="Calibri" w:hAnsi="Calibri"/>
                <w:color w:val="000000"/>
                <w:sz w:val="28"/>
                <w:szCs w:val="28"/>
              </w:rPr>
              <w:t xml:space="preserve">Composition</w:t>
            </w:r>
          </w:p>
        </w:tc>
        <w:tc>
          <w:tcPr>
            <w:tcW w:type="dxa" w:w="425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lineRule="exact"/>
            </w:pPr>
            <w:r>
              <w:rPr>
                <w:rFonts w:ascii="Calibri" w:cs="Calibri" w:eastAsia="Calibri" w:hAnsi="Calibri"/>
                <w:color w:val="000000"/>
                <w:sz w:val="28"/>
                <w:szCs w:val="28"/>
              </w:rPr>
              <w:t xml:space="preserve">Section 149(2) — President and such members as the State Government appoints with prescribed qualifications</w:t>
            </w:r>
          </w:p>
        </w:tc>
      </w:tr>
      <w:tr>
        <w:tc>
          <w:tcPr>
            <w:tcW w:type="dxa" w:w="425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lineRule="exact"/>
            </w:pPr>
            <w:r>
              <w:rPr>
                <w:rFonts w:ascii="Calibri" w:cs="Calibri" w:eastAsia="Calibri" w:hAnsi="Calibri"/>
                <w:color w:val="000000"/>
                <w:sz w:val="28"/>
                <w:szCs w:val="28"/>
              </w:rPr>
              <w:t xml:space="preserve">Vacancy</w:t>
            </w:r>
          </w:p>
        </w:tc>
        <w:tc>
          <w:tcPr>
            <w:tcW w:type="dxa" w:w="425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lineRule="exact"/>
            </w:pPr>
            <w:r>
              <w:rPr>
                <w:rFonts w:ascii="Calibri" w:cs="Calibri" w:eastAsia="Calibri" w:hAnsi="Calibri"/>
                <w:color w:val="000000"/>
                <w:sz w:val="28"/>
                <w:szCs w:val="28"/>
              </w:rPr>
              <w:t xml:space="preserve">Section 149(3) — Vacancies filled by State Government</w:t>
            </w:r>
          </w:p>
        </w:tc>
      </w:tr>
      <w:tr>
        <w:tc>
          <w:tcPr>
            <w:tcW w:type="dxa" w:w="425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lineRule="exact"/>
            </w:pPr>
            <w:r>
              <w:rPr>
                <w:rFonts w:ascii="Calibri" w:cs="Calibri" w:eastAsia="Calibri" w:hAnsi="Calibri"/>
                <w:color w:val="000000"/>
                <w:sz w:val="28"/>
                <w:szCs w:val="28"/>
              </w:rPr>
              <w:t xml:space="preserve">Sitting</w:t>
            </w:r>
          </w:p>
        </w:tc>
        <w:tc>
          <w:tcPr>
            <w:tcW w:type="dxa" w:w="425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lineRule="exact"/>
            </w:pPr>
            <w:r>
              <w:rPr>
                <w:rFonts w:ascii="Calibri" w:cs="Calibri" w:eastAsia="Calibri" w:hAnsi="Calibri"/>
                <w:color w:val="000000"/>
                <w:sz w:val="28"/>
                <w:szCs w:val="28"/>
              </w:rPr>
              <w:t xml:space="preserve">Section 149(4)/(5) — Members may sit singly or in benches of two or more</w:t>
            </w:r>
          </w:p>
        </w:tc>
      </w:tr>
      <w:tr>
        <w:tc>
          <w:tcPr>
            <w:tcW w:type="dxa" w:w="425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lineRule="exact"/>
            </w:pPr>
            <w:r>
              <w:rPr>
                <w:rFonts w:ascii="Calibri" w:cs="Calibri" w:eastAsia="Calibri" w:hAnsi="Calibri"/>
                <w:color w:val="000000"/>
                <w:sz w:val="28"/>
                <w:szCs w:val="28"/>
              </w:rPr>
              <w:t xml:space="preserve">Majority</w:t>
            </w:r>
          </w:p>
        </w:tc>
        <w:tc>
          <w:tcPr>
            <w:tcW w:type="dxa" w:w="425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lineRule="exact"/>
            </w:pPr>
            <w:r>
              <w:rPr>
                <w:rFonts w:ascii="Calibri" w:cs="Calibri" w:eastAsia="Calibri" w:hAnsi="Calibri"/>
                <w:color w:val="000000"/>
                <w:sz w:val="28"/>
                <w:szCs w:val="28"/>
              </w:rPr>
              <w:t xml:space="preserve">Section 149(6) — Majority opinion prevails; tie broken by President</w:t>
            </w:r>
          </w:p>
        </w:tc>
      </w:tr>
      <w:tr>
        <w:tc>
          <w:tcPr>
            <w:tcW w:type="dxa" w:w="425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lineRule="exact"/>
            </w:pPr>
            <w:r>
              <w:rPr>
                <w:rFonts w:ascii="Calibri" w:cs="Calibri" w:eastAsia="Calibri" w:hAnsi="Calibri"/>
                <w:color w:val="000000"/>
                <w:sz w:val="28"/>
                <w:szCs w:val="28"/>
              </w:rPr>
              <w:t xml:space="preserve">Procedure</w:t>
            </w:r>
          </w:p>
        </w:tc>
        <w:tc>
          <w:tcPr>
            <w:tcW w:type="dxa" w:w="425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lineRule="exact"/>
            </w:pPr>
            <w:r>
              <w:rPr>
                <w:rFonts w:ascii="Calibri" w:cs="Calibri" w:eastAsia="Calibri" w:hAnsi="Calibri"/>
                <w:color w:val="000000"/>
                <w:sz w:val="28"/>
                <w:szCs w:val="28"/>
              </w:rPr>
              <w:t xml:space="preserve">Section 149(7)/(8) — Appellate Court frames regulations with State Government approval</w:t>
            </w:r>
          </w:p>
        </w:tc>
      </w:tr>
      <w:tr>
        <w:tc>
          <w:tcPr>
            <w:tcW w:type="dxa" w:w="425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lineRule="exact"/>
            </w:pPr>
            <w:r>
              <w:rPr>
                <w:rFonts w:ascii="Calibri" w:cs="Calibri" w:eastAsia="Calibri" w:hAnsi="Calibri"/>
                <w:color w:val="000000"/>
                <w:sz w:val="28"/>
                <w:szCs w:val="28"/>
              </w:rPr>
              <w:t xml:space="preserve">Revisional jurisdiction</w:t>
            </w:r>
          </w:p>
        </w:tc>
        <w:tc>
          <w:tcPr>
            <w:tcW w:type="dxa" w:w="425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lineRule="exact"/>
            </w:pPr>
            <w:r>
              <w:rPr>
                <w:rFonts w:ascii="Calibri" w:cs="Calibri" w:eastAsia="Calibri" w:hAnsi="Calibri"/>
                <w:color w:val="000000"/>
                <w:sz w:val="28"/>
                <w:szCs w:val="28"/>
              </w:rPr>
              <w:t xml:space="preserve">Section 149(9) — May call for and examine records; modify, annul or reverse decisions</w:t>
            </w:r>
          </w:p>
        </w:tc>
      </w:tr>
      <w:tr>
        <w:tc>
          <w:tcPr>
            <w:tcW w:type="dxa" w:w="425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lineRule="exact"/>
            </w:pPr>
            <w:r>
              <w:rPr>
                <w:rFonts w:ascii="Calibri" w:cs="Calibri" w:eastAsia="Calibri" w:hAnsi="Calibri"/>
                <w:color w:val="000000"/>
                <w:sz w:val="28"/>
                <w:szCs w:val="28"/>
              </w:rPr>
              <w:t xml:space="preserve">Interim orders</w:t>
            </w:r>
          </w:p>
        </w:tc>
        <w:tc>
          <w:tcPr>
            <w:tcW w:type="dxa" w:w="425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lineRule="exact"/>
            </w:pPr>
            <w:r>
              <w:rPr>
                <w:rFonts w:ascii="Calibri" w:cs="Calibri" w:eastAsia="Calibri" w:hAnsi="Calibri"/>
                <w:color w:val="000000"/>
                <w:sz w:val="28"/>
                <w:szCs w:val="28"/>
              </w:rPr>
              <w:t xml:space="preserve">Section 149(10) — May pass interlocutory orders to prevent injustice</w:t>
            </w:r>
          </w:p>
        </w:tc>
      </w:tr>
      <w:tr>
        <w:tc>
          <w:tcPr>
            <w:tcW w:type="dxa" w:w="425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lineRule="exact"/>
            </w:pPr>
            <w:r>
              <w:rPr>
                <w:rFonts w:ascii="Calibri" w:cs="Calibri" w:eastAsia="Calibri" w:hAnsi="Calibri"/>
                <w:color w:val="000000"/>
                <w:sz w:val="28"/>
                <w:szCs w:val="28"/>
              </w:rPr>
              <w:t xml:space="preserve">Civil court powers</w:t>
            </w:r>
          </w:p>
        </w:tc>
        <w:tc>
          <w:tcPr>
            <w:tcW w:type="dxa" w:w="425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lineRule="exact"/>
            </w:pPr>
            <w:r>
              <w:rPr>
                <w:rFonts w:ascii="Calibri" w:cs="Calibri" w:eastAsia="Calibri" w:hAnsi="Calibri"/>
                <w:color w:val="000000"/>
                <w:sz w:val="28"/>
                <w:szCs w:val="28"/>
              </w:rPr>
              <w:t xml:space="preserve">Section 151 — Same powers as civil court for evidence, attendance and documents</w:t>
            </w:r>
          </w:p>
        </w:tc>
      </w:tr>
      <w:tr>
        <w:tc>
          <w:tcPr>
            <w:tcW w:type="dxa" w:w="425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lineRule="exact"/>
            </w:pPr>
            <w:r>
              <w:rPr>
                <w:rFonts w:ascii="Calibri" w:cs="Calibri" w:eastAsia="Calibri" w:hAnsi="Calibri"/>
                <w:color w:val="000000"/>
                <w:sz w:val="28"/>
                <w:szCs w:val="28"/>
              </w:rPr>
              <w:t xml:space="preserve">Review</w:t>
            </w:r>
          </w:p>
        </w:tc>
        <w:tc>
          <w:tcPr>
            <w:tcW w:type="dxa" w:w="425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lineRule="exact"/>
            </w:pPr>
            <w:r>
              <w:rPr>
                <w:rFonts w:ascii="Calibri" w:cs="Calibri" w:eastAsia="Calibri" w:hAnsi="Calibri"/>
                <w:color w:val="000000"/>
                <w:sz w:val="28"/>
                <w:szCs w:val="28"/>
              </w:rPr>
              <w:t xml:space="preserve">Section 150 — Reviews own order on new evidence, apparent error or sufficient reason (within 90 days)</w:t>
            </w:r>
          </w:p>
        </w:tc>
      </w:tr>
    </w:tbl>
    <w:p>
      <w:pPr>
        <w:spacing w:after="0" w:before="0" w:line="240" w:lineRule="exact"/>
        <w:ind w:left="567" w:right="567"/>
      </w:pPr>
      <w:r>
        <w:rPr>
          <w:rFonts w:ascii="Calibri" w:cs="Calibri" w:eastAsia="Calibri" w:hAnsi="Calibri"/>
          <w:color w:val="000000"/>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6. Relevant case laws</w:t>
      </w:r>
    </w:p>
    <w:p>
      <w:pPr>
        <w:spacing w:after="0" w:before="0" w:line="240" w:lineRule="exact"/>
        <w:ind w:left="567" w:right="567"/>
      </w:pPr>
      <w:r>
        <w:rPr>
          <w:rFonts w:ascii="Calibri" w:cs="Calibri" w:eastAsia="Calibri" w:hAnsi="Calibri"/>
          <w:color w:val="000000"/>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O.N. Bhatnagar v. Rukibai Narsindas, AIR 1982 SC 1097</w:t>
      </w:r>
    </w:p>
    <w:p>
      <w:pPr>
        <w:spacing w:after="0" w:before="0" w:line="240" w:lineRule="exact"/>
        <w:ind w:left="567" w:right="567"/>
      </w:pPr>
      <w:r>
        <w:rPr>
          <w:rFonts w:ascii="Calibri" w:cs="Calibri" w:eastAsia="Calibri" w:hAnsi="Calibri"/>
          <w:color w:val="000000"/>
          <w:sz w:val="28"/>
          <w:szCs w:val="28"/>
        </w:rPr>
        <w:t xml:space="preserve">Facts: A dispute involving a co-operative housing society raised questions about the appropriate forum for resolution and the authority of co-operative dispute settlement mechanisms.</w:t>
      </w:r>
    </w:p>
    <w:p>
      <w:pPr>
        <w:spacing w:after="0" w:before="0" w:line="240" w:lineRule="exact"/>
        <w:ind w:left="567" w:right="567"/>
      </w:pPr>
      <w:r>
        <w:rPr>
          <w:rFonts w:ascii="Calibri" w:cs="Calibri" w:eastAsia="Calibri" w:hAnsi="Calibri"/>
          <w:color w:val="000000"/>
          <w:sz w:val="28"/>
          <w:szCs w:val="28"/>
        </w:rPr>
        <w:t xml:space="preserve">Issues: Whether co-operative disputes require resolution through the special statutory mechanism.</w:t>
      </w:r>
    </w:p>
    <w:p>
      <w:pPr>
        <w:spacing w:after="0" w:before="0" w:line="240" w:lineRule="exact"/>
        <w:ind w:left="567" w:right="567"/>
      </w:pPr>
      <w:r>
        <w:rPr>
          <w:rFonts w:ascii="Calibri" w:cs="Calibri" w:eastAsia="Calibri" w:hAnsi="Calibri"/>
          <w:color w:val="000000"/>
          <w:sz w:val="28"/>
          <w:szCs w:val="28"/>
        </w:rPr>
        <w:t xml:space="preserve">Held: The Supreme Court affirmed that where a special statute creates a special forum, parties must ordinarily use the statutory remedy. The Co-operative Appellate Court and associated mechanisms serve an important function in ensuring expert adjudication of co-operative matters.</w:t>
      </w:r>
    </w:p>
    <w:p>
      <w:pPr>
        <w:spacing w:after="0" w:before="0" w:line="240" w:lineRule="exact"/>
        <w:ind w:left="567" w:right="567"/>
      </w:pPr>
      <w:r>
        <w:rPr>
          <w:rFonts w:ascii="Calibri" w:cs="Calibri" w:eastAsia="Calibri" w:hAnsi="Calibri"/>
          <w:color w:val="000000"/>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7. Conclusion</w:t>
      </w:r>
    </w:p>
    <w:p>
      <w:pPr>
        <w:spacing w:after="0" w:before="0" w:line="240" w:lineRule="exact"/>
        <w:ind w:left="567" w:right="567"/>
      </w:pPr>
      <w:r>
        <w:rPr>
          <w:rFonts w:ascii="Calibri" w:cs="Calibri" w:eastAsia="Calibri" w:hAnsi="Calibri"/>
          <w:color w:val="000000"/>
          <w:sz w:val="28"/>
          <w:szCs w:val="28"/>
        </w:rPr>
        <w:t xml:space="preserve">The Maharashtra State Co-operative Appellate Court under Section 149 is not merely a review body — it is the institutional anchor of the co-operative justice system in Maharashtra. By providing appellate, revisional, review and interim relief powers, and by possessing civil court-equivalent procedural authority, it ensures that the co-operative dispute settlement system maintains consistent, high-quality adjudication across the State. Its existence is indispensable to the confidence that members, societies and the public place in the co-operative sector's ability to resolve its own disputes justly.</w:t>
      </w:r>
    </w:p>
    <w:p>
      <w:pPr>
        <w:spacing w:after="0" w:before="0" w:line="240" w:lineRule="exact"/>
        <w:ind w:left="567" w:right="567"/>
      </w:pPr>
      <w:r>
        <w:rPr>
          <w:rFonts w:ascii="Calibri" w:cs="Calibri" w:eastAsia="Calibri" w:hAnsi="Calibri"/>
          <w:color w:val="000000"/>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Chapter VI – Appeal, review and revision</w:t>
      </w:r>
    </w:p>
    <w:p>
      <w:pPr>
        <w:spacing w:after="0" w:before="0" w:line="240" w:lineRule="exact"/>
        <w:ind w:left="567" w:right="567"/>
      </w:pPr>
      <w:r>
        <w:rPr>
          <w:rFonts w:ascii="Calibri" w:cs="Calibri" w:eastAsia="Calibri" w:hAnsi="Calibri"/>
          <w:color w:val="000000"/>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Synopsis</w:t>
      </w:r>
    </w:p>
    <w:p>
      <w:pPr>
        <w:spacing w:after="0" w:before="0" w:line="240" w:lineRule="exact"/>
        <w:ind w:left="567" w:right="567"/>
      </w:pPr>
      <w:r>
        <w:rPr>
          <w:rFonts w:ascii="Calibri" w:cs="Calibri" w:eastAsia="Calibri" w:hAnsi="Calibri"/>
          <w:color w:val="000000"/>
          <w:sz w:val="28"/>
          <w:szCs w:val="28"/>
        </w:rPr>
        <w:t xml:space="preserve">1. Introduction</w:t>
      </w:r>
    </w:p>
    <w:p>
      <w:pPr>
        <w:spacing w:after="0" w:before="0" w:line="240" w:lineRule="exact"/>
        <w:ind w:left="567" w:right="567"/>
      </w:pPr>
      <w:r>
        <w:rPr>
          <w:rFonts w:ascii="Calibri" w:cs="Calibri" w:eastAsia="Calibri" w:hAnsi="Calibri"/>
          <w:color w:val="000000"/>
          <w:sz w:val="28"/>
          <w:szCs w:val="28"/>
        </w:rPr>
        <w:t xml:space="preserve">2. Appeal — Sections 97 and 152</w:t>
      </w:r>
    </w:p>
    <w:p>
      <w:pPr>
        <w:spacing w:after="0" w:before="0" w:line="240" w:lineRule="exact"/>
        <w:ind w:left="567" w:right="567"/>
      </w:pPr>
      <w:r>
        <w:rPr>
          <w:rFonts w:ascii="Calibri" w:cs="Calibri" w:eastAsia="Calibri" w:hAnsi="Calibri"/>
          <w:color w:val="000000"/>
          <w:sz w:val="28"/>
          <w:szCs w:val="28"/>
        </w:rPr>
        <w:t xml:space="preserve">3. Review — Section 150</w:t>
      </w:r>
    </w:p>
    <w:p>
      <w:pPr>
        <w:spacing w:after="0" w:before="0" w:line="240" w:lineRule="exact"/>
        <w:ind w:left="567" w:right="567"/>
      </w:pPr>
      <w:r>
        <w:rPr>
          <w:rFonts w:ascii="Calibri" w:cs="Calibri" w:eastAsia="Calibri" w:hAnsi="Calibri"/>
          <w:color w:val="000000"/>
          <w:sz w:val="28"/>
          <w:szCs w:val="28"/>
        </w:rPr>
        <w:t xml:space="preserve">4. Revision — Section 154</w:t>
      </w:r>
    </w:p>
    <w:p>
      <w:pPr>
        <w:spacing w:after="0" w:before="0" w:line="240" w:lineRule="exact"/>
        <w:ind w:left="567" w:right="567"/>
      </w:pPr>
      <w:r>
        <w:rPr>
          <w:rFonts w:ascii="Calibri" w:cs="Calibri" w:eastAsia="Calibri" w:hAnsi="Calibri"/>
          <w:color w:val="000000"/>
          <w:sz w:val="28"/>
          <w:szCs w:val="28"/>
        </w:rPr>
        <w:t xml:space="preserve">5. Difference between appeal, review and revision</w:t>
      </w:r>
    </w:p>
    <w:p>
      <w:pPr>
        <w:spacing w:after="0" w:before="0" w:line="240" w:lineRule="exact"/>
        <w:ind w:left="567" w:right="567"/>
      </w:pPr>
      <w:r>
        <w:rPr>
          <w:rFonts w:ascii="Calibri" w:cs="Calibri" w:eastAsia="Calibri" w:hAnsi="Calibri"/>
          <w:color w:val="000000"/>
          <w:sz w:val="28"/>
          <w:szCs w:val="28"/>
        </w:rPr>
        <w:t xml:space="preserve">6. Summary table</w:t>
      </w:r>
    </w:p>
    <w:p>
      <w:pPr>
        <w:spacing w:after="0" w:before="0" w:line="240" w:lineRule="exact"/>
        <w:ind w:left="567" w:right="567"/>
      </w:pPr>
      <w:r>
        <w:rPr>
          <w:rFonts w:ascii="Calibri" w:cs="Calibri" w:eastAsia="Calibri" w:hAnsi="Calibri"/>
          <w:color w:val="000000"/>
          <w:sz w:val="28"/>
          <w:szCs w:val="28"/>
        </w:rPr>
        <w:t xml:space="preserve">7. Relevant case laws</w:t>
      </w:r>
    </w:p>
    <w:p>
      <w:pPr>
        <w:spacing w:after="0" w:before="0" w:line="240" w:lineRule="exact"/>
        <w:ind w:left="567" w:right="567"/>
      </w:pPr>
      <w:r>
        <w:rPr>
          <w:rFonts w:ascii="Calibri" w:cs="Calibri" w:eastAsia="Calibri" w:hAnsi="Calibri"/>
          <w:color w:val="000000"/>
          <w:sz w:val="28"/>
          <w:szCs w:val="28"/>
        </w:rPr>
        <w:t xml:space="preserve">8. Conclusion</w:t>
      </w:r>
    </w:p>
    <w:p>
      <w:pPr>
        <w:spacing w:after="0" w:before="0" w:line="240" w:lineRule="exact"/>
        <w:ind w:left="567" w:right="567"/>
      </w:pPr>
      <w:r>
        <w:rPr>
          <w:rFonts w:ascii="Calibri" w:cs="Calibri" w:eastAsia="Calibri" w:hAnsi="Calibri"/>
          <w:color w:val="000000"/>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1. Introduction</w:t>
      </w:r>
    </w:p>
    <w:p>
      <w:pPr>
        <w:spacing w:after="0" w:before="0" w:line="240" w:lineRule="exact"/>
        <w:ind w:left="567" w:right="567"/>
      </w:pPr>
      <w:r>
        <w:rPr>
          <w:rFonts w:ascii="Calibri" w:cs="Calibri" w:eastAsia="Calibri" w:hAnsi="Calibri"/>
          <w:color w:val="000000"/>
          <w:sz w:val="28"/>
          <w:szCs w:val="28"/>
        </w:rPr>
        <w:t xml:space="preserve">No legal system can guarantee perfect decisions at the first instance. Errors of law, misappreciation of evidence, procedural lapses or jurisdictional overreach can all afflict decisions made at the initial level. The value of a judicial system lies partly in its ability to identify and correct such errors. Appeal, review and revision are the three primary corrective mechanisms available under the Maharashtra Co-operative Societies Act, 1960.</w:t>
      </w:r>
    </w:p>
    <w:p>
      <w:pPr>
        <w:spacing w:after="0" w:before="0" w:line="240" w:lineRule="exact"/>
        <w:ind w:left="567" w:right="567"/>
      </w:pPr>
      <w:r>
        <w:rPr>
          <w:rFonts w:ascii="Calibri" w:cs="Calibri" w:eastAsia="Calibri" w:hAnsi="Calibri"/>
          <w:color w:val="000000"/>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2. Appeal — Sections 97 and 152</w:t>
      </w:r>
    </w:p>
    <w:p>
      <w:pPr>
        <w:spacing w:after="0" w:before="0" w:line="240" w:lineRule="exact"/>
        <w:ind w:left="567" w:right="567"/>
      </w:pPr>
      <w:r>
        <w:rPr>
          <w:rFonts w:ascii="Calibri" w:cs="Calibri" w:eastAsia="Calibri" w:hAnsi="Calibri"/>
          <w:color w:val="000000"/>
          <w:sz w:val="28"/>
          <w:szCs w:val="28"/>
        </w:rPr>
        <w:t xml:space="preserve">An appeal is a legal proceeding in which a party dissatisfied with a decision approaches a higher authority for reconsideration. It is a continuation of the original proceedings at a higher level. Section 97 provides the right to appeal against decisions of the Co-operative Court under Section 96 and orders under Section 95, before the Co-operative Appellate Court, within two months of the decision or order. Section 152 provides appeal rights against a wide range of administrative and quasi-judicial orders made under the Act, with appeals lying to the State Government (for orders of the Registrar) or to the Registrar (for orders of subordinate officers). The grounds of appeal may include error of law, erroneous appreciation of facts, violation of natural justice and excess of jurisdiction. The appellate authority may confirm, modify, reverse or remand the decision.</w:t>
      </w:r>
    </w:p>
    <w:p>
      <w:pPr>
        <w:spacing w:after="0" w:before="0" w:line="240" w:lineRule="exact"/>
        <w:ind w:left="567" w:right="567"/>
      </w:pPr>
      <w:r>
        <w:rPr>
          <w:rFonts w:ascii="Calibri" w:cs="Calibri" w:eastAsia="Calibri" w:hAnsi="Calibri"/>
          <w:color w:val="000000"/>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3. Review — Section 150</w:t>
      </w:r>
    </w:p>
    <w:p>
      <w:pPr>
        <w:spacing w:after="0" w:before="0" w:line="240" w:lineRule="exact"/>
        <w:ind w:left="567" w:right="567"/>
      </w:pPr>
      <w:r>
        <w:rPr>
          <w:rFonts w:ascii="Calibri" w:cs="Calibri" w:eastAsia="Calibri" w:hAnsi="Calibri"/>
          <w:color w:val="000000"/>
          <w:sz w:val="28"/>
          <w:szCs w:val="28"/>
        </w:rPr>
        <w:t xml:space="preserve">Section 150(1) of the Maharashtra Co-operative Societies Act, 1960: The Co-operative Appellate Court may, either on the application of the Registrar or on the application of any party interested, review its own order in any case, and pass in reference thereto such order as it thinks just: Provided that no such application by the party interested shall be entertained, unless the Co-operative Appellate Court is satisfied that there has been the discovery of new and important matter or evidence, which after the exercise of due diligence was not within the knowledge of the applicant or could not be produced by him at the time when its order was made, or that there has been some mistake or error apparent on the face of the record, or for any other sufficient reason: Provided further that no such order shall be varied or revised unless notice has been given to parties interested. Section 150(2): An application for review by a party shall be made within ninety days from the date of communication of the Appellate Court's order.</w:t>
      </w:r>
    </w:p>
    <w:p>
      <w:pPr>
        <w:spacing w:after="0" w:before="0" w:line="240" w:lineRule="exact"/>
        <w:ind w:left="567" w:right="567"/>
      </w:pPr>
      <w:r>
        <w:rPr>
          <w:rFonts w:ascii="Calibri" w:cs="Calibri" w:eastAsia="Calibri" w:hAnsi="Calibri"/>
          <w:color w:val="000000"/>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Explanation:</w:t>
      </w:r>
    </w:p>
    <w:p>
      <w:pPr>
        <w:spacing w:after="0" w:before="0" w:line="240" w:lineRule="exact"/>
        <w:ind w:left="567" w:right="567"/>
      </w:pPr>
      <w:r>
        <w:rPr>
          <w:rFonts w:ascii="Calibri" w:cs="Calibri" w:eastAsia="Calibri" w:hAnsi="Calibri"/>
          <w:color w:val="000000"/>
          <w:sz w:val="28"/>
          <w:szCs w:val="28"/>
        </w:rPr>
        <w:t xml:space="preserve">Review is a more limited remedy than appeal. It is exercised by the same authority that passed the original order, not by a higher forum. The grounds are narrow: discovery of important new evidence that could not have been produced at the original hearing despite due diligence; an error apparent on the face of the record (a clear and obvious mistake visible without detailed inquiry); or other sufficient reason. Review cannot be used as a disguised appeal to re-argue the same points or challenge the merits of the decision simply because a party is unhappy with it. The ninety-day time limit reflects the Act's concern for finality in co-operative proceedings.</w:t>
      </w:r>
    </w:p>
    <w:p>
      <w:pPr>
        <w:spacing w:after="0" w:before="0" w:line="240" w:lineRule="exact"/>
        <w:ind w:left="567" w:right="567"/>
      </w:pPr>
      <w:r>
        <w:rPr>
          <w:rFonts w:ascii="Calibri" w:cs="Calibri" w:eastAsia="Calibri" w:hAnsi="Calibri"/>
          <w:color w:val="000000"/>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4. Revision — Section 154</w:t>
      </w:r>
    </w:p>
    <w:p>
      <w:pPr>
        <w:spacing w:after="0" w:before="0" w:line="240" w:lineRule="exact"/>
        <w:ind w:left="567" w:right="567"/>
      </w:pPr>
      <w:r>
        <w:rPr>
          <w:rFonts w:ascii="Calibri" w:cs="Calibri" w:eastAsia="Calibri" w:hAnsi="Calibri"/>
          <w:color w:val="000000"/>
          <w:sz w:val="28"/>
          <w:szCs w:val="28"/>
        </w:rPr>
        <w:t xml:space="preserve">Section 154(1) of the Maharashtra Co-operative Societies Act, 1960: The State Government or the Registrar, suo motu or on application, may call for and examine the record of any inquiry or proceeding where a decision or order has been passed by a subordinate officer and no appeal lies against such decision or order, for the purpose of satisfying themselves as to the legality or propriety of any such decision or order, and as to the regularity of such proceedings. If any decision or order should be modified, annulled or reversed, the authority may, after giving the person affected an opportunity of being heard, pass such orders as may seem just. Section 154(2): Revision lies to the State Government for orders of the Registrar or senior officers; to the Registrar for orders of other officers. Section 154(3): No application for revision shall be entertained after two months from communication of the order, though delay may be condoned on sufficient cause.</w:t>
      </w:r>
    </w:p>
    <w:p>
      <w:pPr>
        <w:spacing w:after="0" w:before="0" w:line="240" w:lineRule="exact"/>
        <w:ind w:left="567" w:right="567"/>
      </w:pPr>
      <w:r>
        <w:rPr>
          <w:rFonts w:ascii="Calibri" w:cs="Calibri" w:eastAsia="Calibri" w:hAnsi="Calibri"/>
          <w:color w:val="000000"/>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Explanation:</w:t>
      </w:r>
    </w:p>
    <w:p>
      <w:pPr>
        <w:spacing w:after="0" w:before="0" w:line="240" w:lineRule="exact"/>
        <w:ind w:left="567" w:right="567"/>
      </w:pPr>
      <w:r>
        <w:rPr>
          <w:rFonts w:ascii="Calibri" w:cs="Calibri" w:eastAsia="Calibri" w:hAnsi="Calibri"/>
          <w:color w:val="000000"/>
          <w:sz w:val="28"/>
          <w:szCs w:val="28"/>
        </w:rPr>
        <w:t xml:space="preserve">Revision fills an important gap in the corrective framework by applying to orders against which no appeal is expressly provided. It is a supervisory jurisdiction, meaning the revisional authority examines whether the decision-maker acted within their legal powers, in accordance with applicable law, and following proper procedure. It is not a substitute for appeal and does not permit a full re-examination of the evidence or a re-decision on the merits. The revisional authority examines legality and propriety — whether the order was legally permissible and procedurally regular. The suo motu power allows the State Government or Registrar to initiate revision without a party's application, enabling proactive correction of illegal decisions.</w:t>
      </w:r>
    </w:p>
    <w:p>
      <w:pPr>
        <w:spacing w:after="0" w:before="0" w:line="240" w:lineRule="exact"/>
        <w:ind w:left="567" w:right="567"/>
      </w:pPr>
      <w:r>
        <w:rPr>
          <w:rFonts w:ascii="Calibri" w:cs="Calibri" w:eastAsia="Calibri" w:hAnsi="Calibri"/>
          <w:color w:val="000000"/>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5. Difference between appeal, review and revision</w:t>
      </w:r>
    </w:p>
    <w:p>
      <w:pPr>
        <w:spacing w:after="0" w:before="0" w:line="240" w:lineRule="exact"/>
        <w:ind w:left="567" w:right="567"/>
      </w:pPr>
      <w:r>
        <w:rPr>
          <w:rFonts w:ascii="Calibri" w:cs="Calibri" w:eastAsia="Calibri" w:hAnsi="Calibri"/>
          <w:color w:val="000000"/>
          <w:sz w:val="28"/>
          <w:szCs w:val="28"/>
        </w:rPr>
        <w:t xml:space="preserve"/>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2125"/>
        <w:gridCol w:w="2125"/>
        <w:gridCol w:w="2125"/>
        <w:gridCol w:w="2125"/>
      </w:tblGrid>
      <w:tr>
        <w:tc>
          <w:tcPr>
            <w:tcW w:type="dxa" w:w="2125"/>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lineRule="exact"/>
            </w:pPr>
            <w:r>
              <w:rPr>
                <w:rFonts w:ascii="Calibri" w:cs="Calibri" w:eastAsia="Calibri" w:hAnsi="Calibri"/>
                <w:b/>
                <w:bCs/>
                <w:color w:val="000000"/>
                <w:sz w:val="28"/>
                <w:szCs w:val="28"/>
              </w:rPr>
              <w:t xml:space="preserve">Basis</w:t>
            </w:r>
          </w:p>
        </w:tc>
        <w:tc>
          <w:tcPr>
            <w:tcW w:type="dxa" w:w="2125"/>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lineRule="exact"/>
            </w:pPr>
            <w:r>
              <w:rPr>
                <w:rFonts w:ascii="Calibri" w:cs="Calibri" w:eastAsia="Calibri" w:hAnsi="Calibri"/>
                <w:b/>
                <w:bCs/>
                <w:color w:val="000000"/>
                <w:sz w:val="28"/>
                <w:szCs w:val="28"/>
              </w:rPr>
              <w:t xml:space="preserve">Appeal</w:t>
            </w:r>
          </w:p>
        </w:tc>
        <w:tc>
          <w:tcPr>
            <w:tcW w:type="dxa" w:w="2125"/>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lineRule="exact"/>
            </w:pPr>
            <w:r>
              <w:rPr>
                <w:rFonts w:ascii="Calibri" w:cs="Calibri" w:eastAsia="Calibri" w:hAnsi="Calibri"/>
                <w:b/>
                <w:bCs/>
                <w:color w:val="000000"/>
                <w:sz w:val="28"/>
                <w:szCs w:val="28"/>
              </w:rPr>
              <w:t xml:space="preserve">Review</w:t>
            </w:r>
          </w:p>
        </w:tc>
        <w:tc>
          <w:tcPr>
            <w:tcW w:type="dxa" w:w="2125"/>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lineRule="exact"/>
            </w:pPr>
            <w:r>
              <w:rPr>
                <w:rFonts w:ascii="Calibri" w:cs="Calibri" w:eastAsia="Calibri" w:hAnsi="Calibri"/>
                <w:b/>
                <w:bCs/>
                <w:color w:val="000000"/>
                <w:sz w:val="28"/>
                <w:szCs w:val="28"/>
              </w:rPr>
              <w:t xml:space="preserve">Revision</w:t>
            </w:r>
          </w:p>
        </w:tc>
      </w:tr>
      <w:tr>
        <w:tc>
          <w:tcPr>
            <w:tcW w:type="dxa" w:w="2125"/>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lineRule="exact"/>
            </w:pPr>
            <w:r>
              <w:rPr>
                <w:rFonts w:ascii="Calibri" w:cs="Calibri" w:eastAsia="Calibri" w:hAnsi="Calibri"/>
                <w:color w:val="000000"/>
                <w:sz w:val="28"/>
                <w:szCs w:val="28"/>
              </w:rPr>
              <w:t xml:space="preserve">Forum</w:t>
            </w:r>
          </w:p>
        </w:tc>
        <w:tc>
          <w:tcPr>
            <w:tcW w:type="dxa" w:w="2125"/>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lineRule="exact"/>
            </w:pPr>
            <w:r>
              <w:rPr>
                <w:rFonts w:ascii="Calibri" w:cs="Calibri" w:eastAsia="Calibri" w:hAnsi="Calibri"/>
                <w:color w:val="000000"/>
                <w:sz w:val="28"/>
                <w:szCs w:val="28"/>
              </w:rPr>
              <w:t xml:space="preserve">Higher authority</w:t>
            </w:r>
          </w:p>
        </w:tc>
        <w:tc>
          <w:tcPr>
            <w:tcW w:type="dxa" w:w="2125"/>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lineRule="exact"/>
            </w:pPr>
            <w:r>
              <w:rPr>
                <w:rFonts w:ascii="Calibri" w:cs="Calibri" w:eastAsia="Calibri" w:hAnsi="Calibri"/>
                <w:color w:val="000000"/>
                <w:sz w:val="28"/>
                <w:szCs w:val="28"/>
              </w:rPr>
              <w:t xml:space="preserve">Same authority that passed order</w:t>
            </w:r>
          </w:p>
        </w:tc>
        <w:tc>
          <w:tcPr>
            <w:tcW w:type="dxa" w:w="2125"/>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lineRule="exact"/>
            </w:pPr>
            <w:r>
              <w:rPr>
                <w:rFonts w:ascii="Calibri" w:cs="Calibri" w:eastAsia="Calibri" w:hAnsi="Calibri"/>
                <w:color w:val="000000"/>
                <w:sz w:val="28"/>
                <w:szCs w:val="28"/>
              </w:rPr>
              <w:t xml:space="preserve">State Government or Registrar</w:t>
            </w:r>
          </w:p>
        </w:tc>
      </w:tr>
      <w:tr>
        <w:tc>
          <w:tcPr>
            <w:tcW w:type="dxa" w:w="2125"/>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lineRule="exact"/>
            </w:pPr>
            <w:r>
              <w:rPr>
                <w:rFonts w:ascii="Calibri" w:cs="Calibri" w:eastAsia="Calibri" w:hAnsi="Calibri"/>
                <w:color w:val="000000"/>
                <w:sz w:val="28"/>
                <w:szCs w:val="28"/>
              </w:rPr>
              <w:t xml:space="preserve">Scope</w:t>
            </w:r>
          </w:p>
        </w:tc>
        <w:tc>
          <w:tcPr>
            <w:tcW w:type="dxa" w:w="2125"/>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lineRule="exact"/>
            </w:pPr>
            <w:r>
              <w:rPr>
                <w:rFonts w:ascii="Calibri" w:cs="Calibri" w:eastAsia="Calibri" w:hAnsi="Calibri"/>
                <w:color w:val="000000"/>
                <w:sz w:val="28"/>
                <w:szCs w:val="28"/>
              </w:rPr>
              <w:t xml:space="preserve">Wide — facts and law</w:t>
            </w:r>
          </w:p>
        </w:tc>
        <w:tc>
          <w:tcPr>
            <w:tcW w:type="dxa" w:w="2125"/>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lineRule="exact"/>
            </w:pPr>
            <w:r>
              <w:rPr>
                <w:rFonts w:ascii="Calibri" w:cs="Calibri" w:eastAsia="Calibri" w:hAnsi="Calibri"/>
                <w:color w:val="000000"/>
                <w:sz w:val="28"/>
                <w:szCs w:val="28"/>
              </w:rPr>
              <w:t xml:space="preserve">Narrow — apparent error or new evidence</w:t>
            </w:r>
          </w:p>
        </w:tc>
        <w:tc>
          <w:tcPr>
            <w:tcW w:type="dxa" w:w="2125"/>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lineRule="exact"/>
            </w:pPr>
            <w:r>
              <w:rPr>
                <w:rFonts w:ascii="Calibri" w:cs="Calibri" w:eastAsia="Calibri" w:hAnsi="Calibri"/>
                <w:color w:val="000000"/>
                <w:sz w:val="28"/>
                <w:szCs w:val="28"/>
              </w:rPr>
              <w:t xml:space="preserve">Limited — legality and jurisdiction</w:t>
            </w:r>
          </w:p>
        </w:tc>
      </w:tr>
      <w:tr>
        <w:tc>
          <w:tcPr>
            <w:tcW w:type="dxa" w:w="2125"/>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lineRule="exact"/>
            </w:pPr>
            <w:r>
              <w:rPr>
                <w:rFonts w:ascii="Calibri" w:cs="Calibri" w:eastAsia="Calibri" w:hAnsi="Calibri"/>
                <w:color w:val="000000"/>
                <w:sz w:val="28"/>
                <w:szCs w:val="28"/>
              </w:rPr>
              <w:t xml:space="preserve">Availability</w:t>
            </w:r>
          </w:p>
        </w:tc>
        <w:tc>
          <w:tcPr>
            <w:tcW w:type="dxa" w:w="2125"/>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lineRule="exact"/>
            </w:pPr>
            <w:r>
              <w:rPr>
                <w:rFonts w:ascii="Calibri" w:cs="Calibri" w:eastAsia="Calibri" w:hAnsi="Calibri"/>
                <w:color w:val="000000"/>
                <w:sz w:val="28"/>
                <w:szCs w:val="28"/>
              </w:rPr>
              <w:t xml:space="preserve">Expressly provided by Act</w:t>
            </w:r>
          </w:p>
        </w:tc>
        <w:tc>
          <w:tcPr>
            <w:tcW w:type="dxa" w:w="2125"/>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lineRule="exact"/>
            </w:pPr>
            <w:r>
              <w:rPr>
                <w:rFonts w:ascii="Calibri" w:cs="Calibri" w:eastAsia="Calibri" w:hAnsi="Calibri"/>
                <w:color w:val="000000"/>
                <w:sz w:val="28"/>
                <w:szCs w:val="28"/>
              </w:rPr>
              <w:t xml:space="preserve">Section 150 of Act</w:t>
            </w:r>
          </w:p>
        </w:tc>
        <w:tc>
          <w:tcPr>
            <w:tcW w:type="dxa" w:w="2125"/>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lineRule="exact"/>
            </w:pPr>
            <w:r>
              <w:rPr>
                <w:rFonts w:ascii="Calibri" w:cs="Calibri" w:eastAsia="Calibri" w:hAnsi="Calibri"/>
                <w:color w:val="000000"/>
                <w:sz w:val="28"/>
                <w:szCs w:val="28"/>
              </w:rPr>
              <w:t xml:space="preserve">Where no appeal lies (Section 154)</w:t>
            </w:r>
          </w:p>
        </w:tc>
      </w:tr>
      <w:tr>
        <w:tc>
          <w:tcPr>
            <w:tcW w:type="dxa" w:w="2125"/>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lineRule="exact"/>
            </w:pPr>
            <w:r>
              <w:rPr>
                <w:rFonts w:ascii="Calibri" w:cs="Calibri" w:eastAsia="Calibri" w:hAnsi="Calibri"/>
                <w:color w:val="000000"/>
                <w:sz w:val="28"/>
                <w:szCs w:val="28"/>
              </w:rPr>
              <w:t xml:space="preserve">Time limit</w:t>
            </w:r>
          </w:p>
        </w:tc>
        <w:tc>
          <w:tcPr>
            <w:tcW w:type="dxa" w:w="2125"/>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lineRule="exact"/>
            </w:pPr>
            <w:r>
              <w:rPr>
                <w:rFonts w:ascii="Calibri" w:cs="Calibri" w:eastAsia="Calibri" w:hAnsi="Calibri"/>
                <w:color w:val="000000"/>
                <w:sz w:val="28"/>
                <w:szCs w:val="28"/>
              </w:rPr>
              <w:t xml:space="preserve">Two months</w:t>
            </w:r>
          </w:p>
        </w:tc>
        <w:tc>
          <w:tcPr>
            <w:tcW w:type="dxa" w:w="2125"/>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lineRule="exact"/>
            </w:pPr>
            <w:r>
              <w:rPr>
                <w:rFonts w:ascii="Calibri" w:cs="Calibri" w:eastAsia="Calibri" w:hAnsi="Calibri"/>
                <w:color w:val="000000"/>
                <w:sz w:val="28"/>
                <w:szCs w:val="28"/>
              </w:rPr>
              <w:t xml:space="preserve">Ninety days</w:t>
            </w:r>
          </w:p>
        </w:tc>
        <w:tc>
          <w:tcPr>
            <w:tcW w:type="dxa" w:w="2125"/>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lineRule="exact"/>
            </w:pPr>
            <w:r>
              <w:rPr>
                <w:rFonts w:ascii="Calibri" w:cs="Calibri" w:eastAsia="Calibri" w:hAnsi="Calibri"/>
                <w:color w:val="000000"/>
                <w:sz w:val="28"/>
                <w:szCs w:val="28"/>
              </w:rPr>
              <w:t xml:space="preserve">Two months (condoned on cause)</w:t>
            </w:r>
          </w:p>
        </w:tc>
      </w:tr>
      <w:tr>
        <w:tc>
          <w:tcPr>
            <w:tcW w:type="dxa" w:w="2125"/>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lineRule="exact"/>
            </w:pPr>
            <w:r>
              <w:rPr>
                <w:rFonts w:ascii="Calibri" w:cs="Calibri" w:eastAsia="Calibri" w:hAnsi="Calibri"/>
                <w:color w:val="000000"/>
                <w:sz w:val="28"/>
                <w:szCs w:val="28"/>
              </w:rPr>
              <w:t xml:space="preserve">Purpose</w:t>
            </w:r>
          </w:p>
        </w:tc>
        <w:tc>
          <w:tcPr>
            <w:tcW w:type="dxa" w:w="2125"/>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lineRule="exact"/>
            </w:pPr>
            <w:r>
              <w:rPr>
                <w:rFonts w:ascii="Calibri" w:cs="Calibri" w:eastAsia="Calibri" w:hAnsi="Calibri"/>
                <w:color w:val="000000"/>
                <w:sz w:val="28"/>
                <w:szCs w:val="28"/>
              </w:rPr>
              <w:t xml:space="preserve">Correct wrong decisions</w:t>
            </w:r>
          </w:p>
        </w:tc>
        <w:tc>
          <w:tcPr>
            <w:tcW w:type="dxa" w:w="2125"/>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lineRule="exact"/>
            </w:pPr>
            <w:r>
              <w:rPr>
                <w:rFonts w:ascii="Calibri" w:cs="Calibri" w:eastAsia="Calibri" w:hAnsi="Calibri"/>
                <w:color w:val="000000"/>
                <w:sz w:val="28"/>
                <w:szCs w:val="28"/>
              </w:rPr>
              <w:t xml:space="preserve">Correct own apparent mistakes</w:t>
            </w:r>
          </w:p>
        </w:tc>
        <w:tc>
          <w:tcPr>
            <w:tcW w:type="dxa" w:w="2125"/>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lineRule="exact"/>
            </w:pPr>
            <w:r>
              <w:rPr>
                <w:rFonts w:ascii="Calibri" w:cs="Calibri" w:eastAsia="Calibri" w:hAnsi="Calibri"/>
                <w:color w:val="000000"/>
                <w:sz w:val="28"/>
                <w:szCs w:val="28"/>
              </w:rPr>
              <w:t xml:space="preserve">Prevent misuse of power</w:t>
            </w:r>
          </w:p>
        </w:tc>
      </w:tr>
    </w:tbl>
    <w:p>
      <w:pPr>
        <w:spacing w:after="0" w:before="0" w:line="240" w:lineRule="exact"/>
        <w:ind w:left="567" w:right="567"/>
      </w:pPr>
      <w:r>
        <w:rPr>
          <w:rFonts w:ascii="Calibri" w:cs="Calibri" w:eastAsia="Calibri" w:hAnsi="Calibri"/>
          <w:color w:val="000000"/>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6. Summary table</w:t>
      </w:r>
    </w:p>
    <w:p>
      <w:pPr>
        <w:spacing w:after="0" w:before="0" w:line="240" w:lineRule="exact"/>
        <w:ind w:left="567" w:right="567"/>
      </w:pPr>
      <w:r>
        <w:rPr>
          <w:rFonts w:ascii="Calibri" w:cs="Calibri" w:eastAsia="Calibri" w:hAnsi="Calibri"/>
          <w:color w:val="000000"/>
          <w:sz w:val="28"/>
          <w:szCs w:val="28"/>
        </w:rPr>
        <w:t xml:space="preserve"/>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4250"/>
        <w:gridCol w:w="4250"/>
      </w:tblGrid>
      <w:tr>
        <w:tc>
          <w:tcPr>
            <w:tcW w:type="dxa" w:w="425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lineRule="exact"/>
            </w:pPr>
            <w:r>
              <w:rPr>
                <w:rFonts w:ascii="Calibri" w:cs="Calibri" w:eastAsia="Calibri" w:hAnsi="Calibri"/>
                <w:b/>
                <w:bCs/>
                <w:color w:val="000000"/>
                <w:sz w:val="28"/>
                <w:szCs w:val="28"/>
              </w:rPr>
              <w:t xml:space="preserve">Section / Remedy</w:t>
            </w:r>
          </w:p>
        </w:tc>
        <w:tc>
          <w:tcPr>
            <w:tcW w:type="dxa" w:w="425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lineRule="exact"/>
            </w:pPr>
            <w:r>
              <w:rPr>
                <w:rFonts w:ascii="Calibri" w:cs="Calibri" w:eastAsia="Calibri" w:hAnsi="Calibri"/>
                <w:b/>
                <w:bCs/>
                <w:color w:val="000000"/>
                <w:sz w:val="28"/>
                <w:szCs w:val="28"/>
              </w:rPr>
              <w:t xml:space="preserve">Explanation</w:t>
            </w:r>
          </w:p>
        </w:tc>
      </w:tr>
      <w:tr>
        <w:tc>
          <w:tcPr>
            <w:tcW w:type="dxa" w:w="425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lineRule="exact"/>
            </w:pPr>
            <w:r>
              <w:rPr>
                <w:rFonts w:ascii="Calibri" w:cs="Calibri" w:eastAsia="Calibri" w:hAnsi="Calibri"/>
                <w:color w:val="000000"/>
                <w:sz w:val="28"/>
                <w:szCs w:val="28"/>
              </w:rPr>
              <w:t xml:space="preserve">Section 97 — Appeal from Co-operative Court</w:t>
            </w:r>
          </w:p>
        </w:tc>
        <w:tc>
          <w:tcPr>
            <w:tcW w:type="dxa" w:w="425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lineRule="exact"/>
            </w:pPr>
            <w:r>
              <w:rPr>
                <w:rFonts w:ascii="Calibri" w:cs="Calibri" w:eastAsia="Calibri" w:hAnsi="Calibri"/>
                <w:color w:val="000000"/>
                <w:sz w:val="28"/>
                <w:szCs w:val="28"/>
              </w:rPr>
              <w:t xml:space="preserve">To Co-operative Appellate Court within two months of award or order</w:t>
            </w:r>
          </w:p>
        </w:tc>
      </w:tr>
      <w:tr>
        <w:tc>
          <w:tcPr>
            <w:tcW w:type="dxa" w:w="425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lineRule="exact"/>
            </w:pPr>
            <w:r>
              <w:rPr>
                <w:rFonts w:ascii="Calibri" w:cs="Calibri" w:eastAsia="Calibri" w:hAnsi="Calibri"/>
                <w:color w:val="000000"/>
                <w:sz w:val="28"/>
                <w:szCs w:val="28"/>
              </w:rPr>
              <w:t xml:space="preserve">Section 149 — Co-operative Appellate Court</w:t>
            </w:r>
          </w:p>
        </w:tc>
        <w:tc>
          <w:tcPr>
            <w:tcW w:type="dxa" w:w="425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lineRule="exact"/>
            </w:pPr>
            <w:r>
              <w:rPr>
                <w:rFonts w:ascii="Calibri" w:cs="Calibri" w:eastAsia="Calibri" w:hAnsi="Calibri"/>
                <w:color w:val="000000"/>
                <w:sz w:val="28"/>
                <w:szCs w:val="28"/>
              </w:rPr>
              <w:t xml:space="preserve">Hears appeals, exercises revisional and interim jurisdiction</w:t>
            </w:r>
          </w:p>
        </w:tc>
      </w:tr>
      <w:tr>
        <w:tc>
          <w:tcPr>
            <w:tcW w:type="dxa" w:w="425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lineRule="exact"/>
            </w:pPr>
            <w:r>
              <w:rPr>
                <w:rFonts w:ascii="Calibri" w:cs="Calibri" w:eastAsia="Calibri" w:hAnsi="Calibri"/>
                <w:color w:val="000000"/>
                <w:sz w:val="28"/>
                <w:szCs w:val="28"/>
              </w:rPr>
              <w:t xml:space="preserve">Section 150 — Review</w:t>
            </w:r>
          </w:p>
        </w:tc>
        <w:tc>
          <w:tcPr>
            <w:tcW w:type="dxa" w:w="425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lineRule="exact"/>
            </w:pPr>
            <w:r>
              <w:rPr>
                <w:rFonts w:ascii="Calibri" w:cs="Calibri" w:eastAsia="Calibri" w:hAnsi="Calibri"/>
                <w:color w:val="000000"/>
                <w:sz w:val="28"/>
                <w:szCs w:val="28"/>
              </w:rPr>
              <w:t xml:space="preserve">Appellate Court reviews own order on new evidence, apparent error or sufficient reason (within 90 days)</w:t>
            </w:r>
          </w:p>
        </w:tc>
      </w:tr>
      <w:tr>
        <w:tc>
          <w:tcPr>
            <w:tcW w:type="dxa" w:w="425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lineRule="exact"/>
            </w:pPr>
            <w:r>
              <w:rPr>
                <w:rFonts w:ascii="Calibri" w:cs="Calibri" w:eastAsia="Calibri" w:hAnsi="Calibri"/>
                <w:color w:val="000000"/>
                <w:sz w:val="28"/>
                <w:szCs w:val="28"/>
              </w:rPr>
              <w:t xml:space="preserve">Section 152 — Appeal against administrative orders</w:t>
            </w:r>
          </w:p>
        </w:tc>
        <w:tc>
          <w:tcPr>
            <w:tcW w:type="dxa" w:w="425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lineRule="exact"/>
            </w:pPr>
            <w:r>
              <w:rPr>
                <w:rFonts w:ascii="Calibri" w:cs="Calibri" w:eastAsia="Calibri" w:hAnsi="Calibri"/>
                <w:color w:val="000000"/>
                <w:sz w:val="28"/>
                <w:szCs w:val="28"/>
              </w:rPr>
              <w:t xml:space="preserve">To State Government or Registrar within two months</w:t>
            </w:r>
          </w:p>
        </w:tc>
      </w:tr>
      <w:tr>
        <w:tc>
          <w:tcPr>
            <w:tcW w:type="dxa" w:w="425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lineRule="exact"/>
            </w:pPr>
            <w:r>
              <w:rPr>
                <w:rFonts w:ascii="Calibri" w:cs="Calibri" w:eastAsia="Calibri" w:hAnsi="Calibri"/>
                <w:color w:val="000000"/>
                <w:sz w:val="28"/>
                <w:szCs w:val="28"/>
              </w:rPr>
              <w:t xml:space="preserve">Section 154 — Revision</w:t>
            </w:r>
          </w:p>
        </w:tc>
        <w:tc>
          <w:tcPr>
            <w:tcW w:type="dxa" w:w="425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lineRule="exact"/>
            </w:pPr>
            <w:r>
              <w:rPr>
                <w:rFonts w:ascii="Calibri" w:cs="Calibri" w:eastAsia="Calibri" w:hAnsi="Calibri"/>
                <w:color w:val="000000"/>
                <w:sz w:val="28"/>
                <w:szCs w:val="28"/>
              </w:rPr>
              <w:t xml:space="preserve">State Government or Registrar examines legality of orders where no appeal lies (within two months)</w:t>
            </w:r>
          </w:p>
        </w:tc>
      </w:tr>
    </w:tbl>
    <w:p>
      <w:pPr>
        <w:spacing w:after="0" w:before="0" w:line="240" w:lineRule="exact"/>
        <w:ind w:left="567" w:right="567"/>
      </w:pPr>
      <w:r>
        <w:rPr>
          <w:rFonts w:ascii="Calibri" w:cs="Calibri" w:eastAsia="Calibri" w:hAnsi="Calibri"/>
          <w:color w:val="000000"/>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7. Relevant case laws</w:t>
      </w:r>
    </w:p>
    <w:p>
      <w:pPr>
        <w:spacing w:after="0" w:before="0" w:line="240" w:lineRule="exact"/>
        <w:ind w:left="567" w:right="567"/>
      </w:pPr>
      <w:r>
        <w:rPr>
          <w:rFonts w:ascii="Calibri" w:cs="Calibri" w:eastAsia="Calibri" w:hAnsi="Calibri"/>
          <w:color w:val="000000"/>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Patel Narshi Thakershi v. Pradyumansinghji Arjunsinghji, AIR 1970 SC 1273</w:t>
      </w:r>
    </w:p>
    <w:p>
      <w:pPr>
        <w:spacing w:after="0" w:before="0" w:line="240" w:lineRule="exact"/>
        <w:ind w:left="567" w:right="567"/>
      </w:pPr>
      <w:r>
        <w:rPr>
          <w:rFonts w:ascii="Calibri" w:cs="Calibri" w:eastAsia="Calibri" w:hAnsi="Calibri"/>
          <w:color w:val="000000"/>
          <w:sz w:val="28"/>
          <w:szCs w:val="28"/>
        </w:rPr>
        <w:t xml:space="preserve">Facts: An authority attempted to reconsider its decision without express statutory authority to do so.</w:t>
      </w:r>
    </w:p>
    <w:p>
      <w:pPr>
        <w:spacing w:after="0" w:before="0" w:line="240" w:lineRule="exact"/>
        <w:ind w:left="567" w:right="567"/>
      </w:pPr>
      <w:r>
        <w:rPr>
          <w:rFonts w:ascii="Calibri" w:cs="Calibri" w:eastAsia="Calibri" w:hAnsi="Calibri"/>
          <w:color w:val="000000"/>
          <w:sz w:val="28"/>
          <w:szCs w:val="28"/>
        </w:rPr>
        <w:t xml:space="preserve">Issues: Whether an authority can review its own order in the absence of specific statutory power.</w:t>
      </w:r>
    </w:p>
    <w:p>
      <w:pPr>
        <w:spacing w:after="0" w:before="0" w:line="240" w:lineRule="exact"/>
        <w:ind w:left="567" w:right="567"/>
      </w:pPr>
      <w:r>
        <w:rPr>
          <w:rFonts w:ascii="Calibri" w:cs="Calibri" w:eastAsia="Calibri" w:hAnsi="Calibri"/>
          <w:color w:val="000000"/>
          <w:sz w:val="28"/>
          <w:szCs w:val="28"/>
        </w:rPr>
        <w:t xml:space="preserve">Held: The Supreme Court held that review is not inherent — it must be specifically conferred by statute. An authority cannot reconsider its order merely on the basis of being unsatisfied with it, without statutory permission.</w:t>
      </w:r>
    </w:p>
    <w:p>
      <w:pPr>
        <w:spacing w:after="0" w:before="0" w:line="240" w:lineRule="exact"/>
        <w:ind w:left="567" w:right="567"/>
      </w:pPr>
      <w:r>
        <w:rPr>
          <w:rFonts w:ascii="Calibri" w:cs="Calibri" w:eastAsia="Calibri" w:hAnsi="Calibri"/>
          <w:color w:val="000000"/>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Major S.S. Khanna v. Brig. F.J. Dillon, AIR 1964 SC 497</w:t>
      </w:r>
    </w:p>
    <w:p>
      <w:pPr>
        <w:spacing w:after="0" w:before="0" w:line="240" w:lineRule="exact"/>
        <w:ind w:left="567" w:right="567"/>
      </w:pPr>
      <w:r>
        <w:rPr>
          <w:rFonts w:ascii="Calibri" w:cs="Calibri" w:eastAsia="Calibri" w:hAnsi="Calibri"/>
          <w:color w:val="000000"/>
          <w:sz w:val="28"/>
          <w:szCs w:val="28"/>
        </w:rPr>
        <w:t xml:space="preserve">Facts: The case required examination of the distinction between appellate jurisdiction and revisional jurisdiction.</w:t>
      </w:r>
    </w:p>
    <w:p>
      <w:pPr>
        <w:spacing w:after="0" w:before="0" w:line="240" w:lineRule="exact"/>
        <w:ind w:left="567" w:right="567"/>
      </w:pPr>
      <w:r>
        <w:rPr>
          <w:rFonts w:ascii="Calibri" w:cs="Calibri" w:eastAsia="Calibri" w:hAnsi="Calibri"/>
          <w:color w:val="000000"/>
          <w:sz w:val="28"/>
          <w:szCs w:val="28"/>
        </w:rPr>
        <w:t xml:space="preserve">Issues: What distinguishes revision from appeal?</w:t>
      </w:r>
    </w:p>
    <w:p>
      <w:pPr>
        <w:spacing w:after="0" w:before="0" w:line="240" w:lineRule="exact"/>
        <w:ind w:left="567" w:right="567"/>
      </w:pPr>
      <w:r>
        <w:rPr>
          <w:rFonts w:ascii="Calibri" w:cs="Calibri" w:eastAsia="Calibri" w:hAnsi="Calibri"/>
          <w:color w:val="000000"/>
          <w:sz w:val="28"/>
          <w:szCs w:val="28"/>
        </w:rPr>
        <w:t xml:space="preserve">Held: The Supreme Court held that revision is supervisory — it examines whether the authority acted within jurisdiction and in accordance with law. It does not involve re-deciding the case on merits the way an appeal does. Revisional jurisdiction is inherently narrower than appellate jurisdiction.</w:t>
      </w:r>
    </w:p>
    <w:p>
      <w:pPr>
        <w:spacing w:after="0" w:before="0" w:line="240" w:lineRule="exact"/>
        <w:ind w:left="567" w:right="567"/>
      </w:pPr>
      <w:r>
        <w:rPr>
          <w:rFonts w:ascii="Calibri" w:cs="Calibri" w:eastAsia="Calibri" w:hAnsi="Calibri"/>
          <w:color w:val="000000"/>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8. Conclusion</w:t>
      </w:r>
    </w:p>
    <w:p>
      <w:pPr>
        <w:spacing w:after="0" w:before="0" w:line="240" w:lineRule="exact"/>
        <w:ind w:left="567" w:right="567"/>
      </w:pPr>
      <w:r>
        <w:rPr>
          <w:rFonts w:ascii="Calibri" w:cs="Calibri" w:eastAsia="Calibri" w:hAnsi="Calibri"/>
          <w:color w:val="000000"/>
          <w:sz w:val="28"/>
          <w:szCs w:val="28"/>
        </w:rPr>
        <w:t xml:space="preserve">Appeal, review and revision together provide a multi-layered corrective mechanism for the co-operative dispute settlement system. Appeal allows a dissatisfied party to seek re-examination by a higher authority. Review enables the same authority to correct obvious errors or consider newly discovered evidence. Revision provides supervisory oversight over decisions against which no appeal lies, ensuring that subordinate officers do not act illegally or in excess of their powers. Together, these remedies uphold the rule of law within the co-operative sector and maintain public confidence in its judicial institutions.</w:t>
      </w:r>
    </w:p>
    <w:p>
      <w:pPr>
        <w:spacing w:after="0" w:before="0" w:line="240" w:lineRule="exact"/>
        <w:ind w:left="567" w:right="567"/>
      </w:pPr>
      <w:r>
        <w:rPr>
          <w:rFonts w:ascii="Calibri" w:cs="Calibri" w:eastAsia="Calibri" w:hAnsi="Calibri"/>
          <w:color w:val="000000"/>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Chapter VII – Disputes for recovery of money and recovery certificate — Sections 91 and 101</w:t>
      </w:r>
    </w:p>
    <w:p>
      <w:pPr>
        <w:spacing w:after="0" w:before="0" w:line="240" w:lineRule="exact"/>
        <w:ind w:left="567" w:right="567"/>
      </w:pPr>
      <w:r>
        <w:rPr>
          <w:rFonts w:ascii="Calibri" w:cs="Calibri" w:eastAsia="Calibri" w:hAnsi="Calibri"/>
          <w:color w:val="000000"/>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Synopsis</w:t>
      </w:r>
    </w:p>
    <w:p>
      <w:pPr>
        <w:spacing w:after="0" w:before="0" w:line="240" w:lineRule="exact"/>
        <w:ind w:left="567" w:right="567"/>
      </w:pPr>
      <w:r>
        <w:rPr>
          <w:rFonts w:ascii="Calibri" w:cs="Calibri" w:eastAsia="Calibri" w:hAnsi="Calibri"/>
          <w:color w:val="000000"/>
          <w:sz w:val="28"/>
          <w:szCs w:val="28"/>
        </w:rPr>
        <w:t xml:space="preserve">1. Introduction</w:t>
      </w:r>
    </w:p>
    <w:p>
      <w:pPr>
        <w:spacing w:after="0" w:before="0" w:line="240" w:lineRule="exact"/>
        <w:ind w:left="567" w:right="567"/>
      </w:pPr>
      <w:r>
        <w:rPr>
          <w:rFonts w:ascii="Calibri" w:cs="Calibri" w:eastAsia="Calibri" w:hAnsi="Calibri"/>
          <w:color w:val="000000"/>
          <w:sz w:val="28"/>
          <w:szCs w:val="28"/>
        </w:rPr>
        <w:t xml:space="preserve">2. Money recovery disputes under Section 91</w:t>
      </w:r>
    </w:p>
    <w:p>
      <w:pPr>
        <w:spacing w:after="0" w:before="0" w:line="240" w:lineRule="exact"/>
        <w:ind w:left="567" w:right="567"/>
      </w:pPr>
      <w:r>
        <w:rPr>
          <w:rFonts w:ascii="Calibri" w:cs="Calibri" w:eastAsia="Calibri" w:hAnsi="Calibri"/>
          <w:color w:val="000000"/>
          <w:sz w:val="28"/>
          <w:szCs w:val="28"/>
        </w:rPr>
        <w:t xml:space="preserve">3. Recovery certificate — Section 101</w:t>
      </w:r>
    </w:p>
    <w:p>
      <w:pPr>
        <w:spacing w:after="0" w:before="0" w:line="240" w:lineRule="exact"/>
        <w:ind w:left="567" w:right="567"/>
      </w:pPr>
      <w:r>
        <w:rPr>
          <w:rFonts w:ascii="Calibri" w:cs="Calibri" w:eastAsia="Calibri" w:hAnsi="Calibri"/>
          <w:color w:val="000000"/>
          <w:sz w:val="28"/>
          <w:szCs w:val="28"/>
        </w:rPr>
        <w:t xml:space="preserve">4. Difference between Section 91 and Section 101 remedies</w:t>
      </w:r>
    </w:p>
    <w:p>
      <w:pPr>
        <w:spacing w:after="0" w:before="0" w:line="240" w:lineRule="exact"/>
        <w:ind w:left="567" w:right="567"/>
      </w:pPr>
      <w:r>
        <w:rPr>
          <w:rFonts w:ascii="Calibri" w:cs="Calibri" w:eastAsia="Calibri" w:hAnsi="Calibri"/>
          <w:color w:val="000000"/>
          <w:sz w:val="28"/>
          <w:szCs w:val="28"/>
        </w:rPr>
        <w:t xml:space="preserve">5. Execution of recovery certificate</w:t>
      </w:r>
    </w:p>
    <w:p>
      <w:pPr>
        <w:spacing w:after="0" w:before="0" w:line="240" w:lineRule="exact"/>
        <w:ind w:left="567" w:right="567"/>
      </w:pPr>
      <w:r>
        <w:rPr>
          <w:rFonts w:ascii="Calibri" w:cs="Calibri" w:eastAsia="Calibri" w:hAnsi="Calibri"/>
          <w:color w:val="000000"/>
          <w:sz w:val="28"/>
          <w:szCs w:val="28"/>
        </w:rPr>
        <w:t xml:space="preserve">6. Summary table</w:t>
      </w:r>
    </w:p>
    <w:p>
      <w:pPr>
        <w:spacing w:after="0" w:before="0" w:line="240" w:lineRule="exact"/>
        <w:ind w:left="567" w:right="567"/>
      </w:pPr>
      <w:r>
        <w:rPr>
          <w:rFonts w:ascii="Calibri" w:cs="Calibri" w:eastAsia="Calibri" w:hAnsi="Calibri"/>
          <w:color w:val="000000"/>
          <w:sz w:val="28"/>
          <w:szCs w:val="28"/>
        </w:rPr>
        <w:t xml:space="preserve">7. Relevant case laws</w:t>
      </w:r>
    </w:p>
    <w:p>
      <w:pPr>
        <w:spacing w:after="0" w:before="0" w:line="240" w:lineRule="exact"/>
        <w:ind w:left="567" w:right="567"/>
      </w:pPr>
      <w:r>
        <w:rPr>
          <w:rFonts w:ascii="Calibri" w:cs="Calibri" w:eastAsia="Calibri" w:hAnsi="Calibri"/>
          <w:color w:val="000000"/>
          <w:sz w:val="28"/>
          <w:szCs w:val="28"/>
        </w:rPr>
        <w:t xml:space="preserve">8. Conclusion</w:t>
      </w:r>
    </w:p>
    <w:p>
      <w:pPr>
        <w:spacing w:after="0" w:before="0" w:line="240" w:lineRule="exact"/>
        <w:ind w:left="567" w:right="567"/>
      </w:pPr>
      <w:r>
        <w:rPr>
          <w:rFonts w:ascii="Calibri" w:cs="Calibri" w:eastAsia="Calibri" w:hAnsi="Calibri"/>
          <w:color w:val="000000"/>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1. Introduction</w:t>
      </w:r>
    </w:p>
    <w:p>
      <w:pPr>
        <w:spacing w:after="0" w:before="0" w:line="240" w:lineRule="exact"/>
        <w:ind w:left="567" w:right="567"/>
      </w:pPr>
      <w:r>
        <w:rPr>
          <w:rFonts w:ascii="Calibri" w:cs="Calibri" w:eastAsia="Calibri" w:hAnsi="Calibri"/>
          <w:color w:val="000000"/>
          <w:sz w:val="28"/>
          <w:szCs w:val="28"/>
        </w:rPr>
        <w:t xml:space="preserve">Financial transactions — loans, maintenance charges, service fees, credit facilities — are the operational lifeblood of most co-operative societies. When members or borrowers fail to meet their financial obligations, the society's ability to serve its members is compromised. Timely recovery of dues is therefore not merely a matter of individual accountability but of collective welfare.</w:t>
      </w:r>
    </w:p>
    <w:p>
      <w:pPr>
        <w:spacing w:after="0" w:before="0" w:line="240" w:lineRule="exact"/>
        <w:ind w:left="567" w:right="567"/>
      </w:pPr>
      <w:r>
        <w:rPr>
          <w:rFonts w:ascii="Calibri" w:cs="Calibri" w:eastAsia="Calibri" w:hAnsi="Calibri"/>
          <w:color w:val="000000"/>
          <w:sz w:val="28"/>
          <w:szCs w:val="28"/>
        </w:rPr>
        <w:t xml:space="preserve"/>
      </w:r>
    </w:p>
    <w:p>
      <w:pPr>
        <w:spacing w:after="0" w:before="0" w:line="240" w:lineRule="exact"/>
        <w:ind w:left="567" w:right="567"/>
      </w:pPr>
      <w:r>
        <w:rPr>
          <w:rFonts w:ascii="Calibri" w:cs="Calibri" w:eastAsia="Calibri" w:hAnsi="Calibri"/>
          <w:color w:val="000000"/>
          <w:sz w:val="28"/>
          <w:szCs w:val="28"/>
        </w:rPr>
        <w:t xml:space="preserve">The Maharashtra Co-operative Societies Act, 1960 provides two primary mechanisms for recovery: judicial proceedings before the Co-operative Court under Section 91 for disputed claims, and the administrative recovery certificate mechanism under Section 101 for certain categories of straightforward dues. These two routes serve different circumstances and have different characteristics, but both serve the goal of protecting the financial integrity of the co-operative sector.</w:t>
      </w:r>
    </w:p>
    <w:p>
      <w:pPr>
        <w:spacing w:after="0" w:before="0" w:line="240" w:lineRule="exact"/>
        <w:ind w:left="567" w:right="567"/>
      </w:pPr>
      <w:r>
        <w:rPr>
          <w:rFonts w:ascii="Calibri" w:cs="Calibri" w:eastAsia="Calibri" w:hAnsi="Calibri"/>
          <w:color w:val="000000"/>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2. Money recovery disputes under Section 91</w:t>
      </w:r>
    </w:p>
    <w:p>
      <w:pPr>
        <w:spacing w:after="0" w:before="0" w:line="240" w:lineRule="exact"/>
        <w:ind w:left="567" w:right="567"/>
      </w:pPr>
      <w:r>
        <w:rPr>
          <w:rFonts w:ascii="Calibri" w:cs="Calibri" w:eastAsia="Calibri" w:hAnsi="Calibri"/>
          <w:color w:val="000000"/>
          <w:sz w:val="28"/>
          <w:szCs w:val="28"/>
        </w:rPr>
        <w:t xml:space="preserve">Recovery of money constitutes one of the most common categories of disputes falling within the jurisdiction of the Co-operative Court under Section 91. The conditions that must be satisfied are the same as for any Section 91 dispute: the money claim must arise directly from the society's business or management, and the parties must fall within the specified list.</w:t>
      </w:r>
    </w:p>
    <w:p>
      <w:pPr>
        <w:spacing w:after="0" w:before="0" w:line="240" w:lineRule="exact"/>
        <w:ind w:left="567" w:right="567"/>
      </w:pPr>
      <w:r>
        <w:rPr>
          <w:rFonts w:ascii="Calibri" w:cs="Calibri" w:eastAsia="Calibri" w:hAnsi="Calibri"/>
          <w:color w:val="000000"/>
          <w:sz w:val="28"/>
          <w:szCs w:val="28"/>
        </w:rPr>
        <w:t xml:space="preserve"/>
      </w:r>
    </w:p>
    <w:p>
      <w:pPr>
        <w:spacing w:after="0" w:before="0" w:line="240" w:lineRule="exact"/>
        <w:ind w:left="567" w:right="567"/>
      </w:pPr>
      <w:r>
        <w:rPr>
          <w:rFonts w:ascii="Calibri" w:cs="Calibri" w:eastAsia="Calibri" w:hAnsi="Calibri"/>
          <w:color w:val="000000"/>
          <w:sz w:val="28"/>
          <w:szCs w:val="28"/>
        </w:rPr>
        <w:t xml:space="preserve">Common money recovery disputes include: failure of a member to repay a loan taken from a credit society; refusal of a housing society member to pay maintenance charges; financial claims against officers who have misused society funds; arrears of subscription dues in a lift irrigation or dairy society; and financial obligations of sureties for member borrowers.</w:t>
      </w:r>
    </w:p>
    <w:p>
      <w:pPr>
        <w:spacing w:after="0" w:before="0" w:line="240" w:lineRule="exact"/>
        <w:ind w:left="567" w:right="567"/>
      </w:pPr>
      <w:r>
        <w:rPr>
          <w:rFonts w:ascii="Calibri" w:cs="Calibri" w:eastAsia="Calibri" w:hAnsi="Calibri"/>
          <w:color w:val="000000"/>
          <w:sz w:val="28"/>
          <w:szCs w:val="28"/>
        </w:rPr>
        <w:t xml:space="preserve"/>
      </w:r>
    </w:p>
    <w:p>
      <w:pPr>
        <w:spacing w:after="0" w:before="0" w:line="240" w:lineRule="exact"/>
        <w:ind w:left="567" w:right="567"/>
      </w:pPr>
      <w:r>
        <w:rPr>
          <w:rFonts w:ascii="Calibri" w:cs="Calibri" w:eastAsia="Calibri" w:hAnsi="Calibri"/>
          <w:color w:val="000000"/>
          <w:sz w:val="28"/>
          <w:szCs w:val="28"/>
        </w:rPr>
        <w:t xml:space="preserve">The procedure for money recovery through Section 91 follows the general dispute procedure: filing before the Co-operative Court, notice to the respondent, exchange of evidence, hearing and final award. Section 96 specifically provides that where the award is for money claimed by the society against a member, the interest component of the award must not be less than the contractual rate of interest accrued. This provision protects the society from under-recovery.</w:t>
      </w:r>
    </w:p>
    <w:p>
      <w:pPr>
        <w:spacing w:after="0" w:before="0" w:line="240" w:lineRule="exact"/>
        <w:ind w:left="567" w:right="567"/>
      </w:pPr>
      <w:r>
        <w:rPr>
          <w:rFonts w:ascii="Calibri" w:cs="Calibri" w:eastAsia="Calibri" w:hAnsi="Calibri"/>
          <w:color w:val="000000"/>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3. Recovery certificate — Section 101</w:t>
      </w:r>
    </w:p>
    <w:p>
      <w:pPr>
        <w:spacing w:after="0" w:before="0" w:line="240" w:lineRule="exact"/>
        <w:ind w:left="567" w:right="567"/>
      </w:pPr>
      <w:r>
        <w:rPr>
          <w:rFonts w:ascii="Calibri" w:cs="Calibri" w:eastAsia="Calibri" w:hAnsi="Calibri"/>
          <w:color w:val="000000"/>
          <w:sz w:val="28"/>
          <w:szCs w:val="28"/>
        </w:rPr>
        <w:t xml:space="preserve">Section 101 of the Maharashtra Co-operative Societies Act, 1960: Provides that notwithstanding anything in Sections 91, 93 and 98, on application made by a resource society undertaking crop or seasonal finance, a crop-protection society, a lift irrigation society, a co-operative dairy society, an urban co-operative bank, a salary-earners co-operative society, a fisheries co-operative society, or such other societies or classes of societies as the State Government may specify, the Registrar may, in the manner prescribed, grant a recovery certificate for the recovery of arrears of dues from members and other persons liable. The amount covered by the certificate can be recovered as arrears of land revenue.</w:t>
      </w:r>
    </w:p>
    <w:p>
      <w:pPr>
        <w:spacing w:after="0" w:before="0" w:line="240" w:lineRule="exact"/>
        <w:ind w:left="567" w:right="567"/>
      </w:pPr>
      <w:r>
        <w:rPr>
          <w:rFonts w:ascii="Calibri" w:cs="Calibri" w:eastAsia="Calibri" w:hAnsi="Calibri"/>
          <w:color w:val="000000"/>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Explanation:</w:t>
      </w:r>
    </w:p>
    <w:p>
      <w:pPr>
        <w:spacing w:after="0" w:before="0" w:line="240" w:lineRule="exact"/>
        <w:ind w:left="567" w:right="567"/>
      </w:pPr>
      <w:r>
        <w:rPr>
          <w:rFonts w:ascii="Calibri" w:cs="Calibri" w:eastAsia="Calibri" w:hAnsi="Calibri"/>
          <w:color w:val="000000"/>
          <w:sz w:val="28"/>
          <w:szCs w:val="28"/>
        </w:rPr>
        <w:t xml:space="preserve">Section 101 creates a summary recovery remedy tailored to the needs of co-operative institutions that depend critically on regular repayment cycles. Agricultural credit societies, for example, lend money for seasonal crops and must collect repayments to fund the next season's lending. Long judicial proceedings under Section 91 would be impractical and damaging to this cycle. Section 101 therefore provides a faster route: the society applies to the Registrar, who verifies the claim and issues a certificate. The certificate can then be enforced through the revenue recovery mechanism — a powerful enforcement tool that allows property attachment without requiring a court decree. The Registrar must follow natural justice even in this summary procedure: the defaulting member must receive notice and an opportunity to respond before the certificate is issued.</w:t>
      </w:r>
    </w:p>
    <w:p>
      <w:pPr>
        <w:spacing w:after="0" w:before="0" w:line="240" w:lineRule="exact"/>
        <w:ind w:left="567" w:right="567"/>
      </w:pPr>
      <w:r>
        <w:rPr>
          <w:rFonts w:ascii="Calibri" w:cs="Calibri" w:eastAsia="Calibri" w:hAnsi="Calibri"/>
          <w:color w:val="000000"/>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4. Difference between Section 91 and Section 101 remedies</w:t>
      </w:r>
    </w:p>
    <w:p>
      <w:pPr>
        <w:spacing w:after="0" w:before="0" w:line="240" w:lineRule="exact"/>
        <w:ind w:left="567" w:right="567"/>
      </w:pPr>
      <w:r>
        <w:rPr>
          <w:rFonts w:ascii="Calibri" w:cs="Calibri" w:eastAsia="Calibri" w:hAnsi="Calibri"/>
          <w:color w:val="000000"/>
          <w:sz w:val="28"/>
          <w:szCs w:val="28"/>
        </w:rPr>
        <w:t xml:space="preserve"/>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4250"/>
        <w:gridCol w:w="4250"/>
      </w:tblGrid>
      <w:tr>
        <w:tc>
          <w:tcPr>
            <w:tcW w:type="dxa" w:w="425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lineRule="exact"/>
            </w:pPr>
            <w:r>
              <w:rPr>
                <w:rFonts w:ascii="Calibri" w:cs="Calibri" w:eastAsia="Calibri" w:hAnsi="Calibri"/>
                <w:b/>
                <w:bCs/>
                <w:color w:val="000000"/>
                <w:sz w:val="28"/>
                <w:szCs w:val="28"/>
              </w:rPr>
              <w:t xml:space="preserve">Section 91 — Dispute proceeding</w:t>
            </w:r>
          </w:p>
        </w:tc>
        <w:tc>
          <w:tcPr>
            <w:tcW w:type="dxa" w:w="425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lineRule="exact"/>
            </w:pPr>
            <w:r>
              <w:rPr>
                <w:rFonts w:ascii="Calibri" w:cs="Calibri" w:eastAsia="Calibri" w:hAnsi="Calibri"/>
                <w:b/>
                <w:bCs/>
                <w:color w:val="000000"/>
                <w:sz w:val="28"/>
                <w:szCs w:val="28"/>
              </w:rPr>
              <w:t xml:space="preserve">Section 101 — Recovery certificate</w:t>
            </w:r>
          </w:p>
        </w:tc>
      </w:tr>
      <w:tr>
        <w:tc>
          <w:tcPr>
            <w:tcW w:type="dxa" w:w="425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lineRule="exact"/>
            </w:pPr>
            <w:r>
              <w:rPr>
                <w:rFonts w:ascii="Calibri" w:cs="Calibri" w:eastAsia="Calibri" w:hAnsi="Calibri"/>
                <w:color w:val="000000"/>
                <w:sz w:val="28"/>
                <w:szCs w:val="28"/>
              </w:rPr>
              <w:t xml:space="preserve">Decided by Co-operative Court</w:t>
            </w:r>
          </w:p>
        </w:tc>
        <w:tc>
          <w:tcPr>
            <w:tcW w:type="dxa" w:w="425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lineRule="exact"/>
            </w:pPr>
            <w:r>
              <w:rPr>
                <w:rFonts w:ascii="Calibri" w:cs="Calibri" w:eastAsia="Calibri" w:hAnsi="Calibri"/>
                <w:color w:val="000000"/>
                <w:sz w:val="28"/>
                <w:szCs w:val="28"/>
              </w:rPr>
              <w:t xml:space="preserve">Issued by Registrar</w:t>
            </w:r>
          </w:p>
        </w:tc>
      </w:tr>
      <w:tr>
        <w:tc>
          <w:tcPr>
            <w:tcW w:type="dxa" w:w="425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lineRule="exact"/>
            </w:pPr>
            <w:r>
              <w:rPr>
                <w:rFonts w:ascii="Calibri" w:cs="Calibri" w:eastAsia="Calibri" w:hAnsi="Calibri"/>
                <w:color w:val="000000"/>
                <w:sz w:val="28"/>
                <w:szCs w:val="28"/>
              </w:rPr>
              <w:t xml:space="preserve">Full judicial proceeding</w:t>
            </w:r>
          </w:p>
        </w:tc>
        <w:tc>
          <w:tcPr>
            <w:tcW w:type="dxa" w:w="425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lineRule="exact"/>
            </w:pPr>
            <w:r>
              <w:rPr>
                <w:rFonts w:ascii="Calibri" w:cs="Calibri" w:eastAsia="Calibri" w:hAnsi="Calibri"/>
                <w:color w:val="000000"/>
                <w:sz w:val="28"/>
                <w:szCs w:val="28"/>
              </w:rPr>
              <w:t xml:space="preserve">Summary administrative proceeding</w:t>
            </w:r>
          </w:p>
        </w:tc>
      </w:tr>
      <w:tr>
        <w:tc>
          <w:tcPr>
            <w:tcW w:type="dxa" w:w="425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lineRule="exact"/>
            </w:pPr>
            <w:r>
              <w:rPr>
                <w:rFonts w:ascii="Calibri" w:cs="Calibri" w:eastAsia="Calibri" w:hAnsi="Calibri"/>
                <w:color w:val="000000"/>
                <w:sz w:val="28"/>
                <w:szCs w:val="28"/>
              </w:rPr>
              <w:t xml:space="preserve">For any disputed financial claim touching society business</w:t>
            </w:r>
          </w:p>
        </w:tc>
        <w:tc>
          <w:tcPr>
            <w:tcW w:type="dxa" w:w="425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lineRule="exact"/>
            </w:pPr>
            <w:r>
              <w:rPr>
                <w:rFonts w:ascii="Calibri" w:cs="Calibri" w:eastAsia="Calibri" w:hAnsi="Calibri"/>
                <w:color w:val="000000"/>
                <w:sz w:val="28"/>
                <w:szCs w:val="28"/>
              </w:rPr>
              <w:t xml:space="preserve">For specified categories of society dues</w:t>
            </w:r>
          </w:p>
        </w:tc>
      </w:tr>
      <w:tr>
        <w:tc>
          <w:tcPr>
            <w:tcW w:type="dxa" w:w="425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lineRule="exact"/>
            </w:pPr>
            <w:r>
              <w:rPr>
                <w:rFonts w:ascii="Calibri" w:cs="Calibri" w:eastAsia="Calibri" w:hAnsi="Calibri"/>
                <w:color w:val="000000"/>
                <w:sz w:val="28"/>
                <w:szCs w:val="28"/>
              </w:rPr>
              <w:t xml:space="preserve">More time-consuming</w:t>
            </w:r>
          </w:p>
        </w:tc>
        <w:tc>
          <w:tcPr>
            <w:tcW w:type="dxa" w:w="425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lineRule="exact"/>
            </w:pPr>
            <w:r>
              <w:rPr>
                <w:rFonts w:ascii="Calibri" w:cs="Calibri" w:eastAsia="Calibri" w:hAnsi="Calibri"/>
                <w:color w:val="000000"/>
                <w:sz w:val="28"/>
                <w:szCs w:val="28"/>
              </w:rPr>
              <w:t xml:space="preserve">Speedier</w:t>
            </w:r>
          </w:p>
        </w:tc>
      </w:tr>
      <w:tr>
        <w:tc>
          <w:tcPr>
            <w:tcW w:type="dxa" w:w="425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lineRule="exact"/>
            </w:pPr>
            <w:r>
              <w:rPr>
                <w:rFonts w:ascii="Calibri" w:cs="Calibri" w:eastAsia="Calibri" w:hAnsi="Calibri"/>
                <w:color w:val="000000"/>
                <w:sz w:val="28"/>
                <w:szCs w:val="28"/>
              </w:rPr>
              <w:t xml:space="preserve">Produces an award</w:t>
            </w:r>
          </w:p>
        </w:tc>
        <w:tc>
          <w:tcPr>
            <w:tcW w:type="dxa" w:w="425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lineRule="exact"/>
            </w:pPr>
            <w:r>
              <w:rPr>
                <w:rFonts w:ascii="Calibri" w:cs="Calibri" w:eastAsia="Calibri" w:hAnsi="Calibri"/>
                <w:color w:val="000000"/>
                <w:sz w:val="28"/>
                <w:szCs w:val="28"/>
              </w:rPr>
              <w:t xml:space="preserve">Produces a recovery certificate</w:t>
            </w:r>
          </w:p>
        </w:tc>
      </w:tr>
      <w:tr>
        <w:tc>
          <w:tcPr>
            <w:tcW w:type="dxa" w:w="425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lineRule="exact"/>
            </w:pPr>
            <w:r>
              <w:rPr>
                <w:rFonts w:ascii="Calibri" w:cs="Calibri" w:eastAsia="Calibri" w:hAnsi="Calibri"/>
                <w:color w:val="000000"/>
                <w:sz w:val="28"/>
                <w:szCs w:val="28"/>
              </w:rPr>
              <w:t xml:space="preserve">Enforced under Section 98</w:t>
            </w:r>
          </w:p>
        </w:tc>
        <w:tc>
          <w:tcPr>
            <w:tcW w:type="dxa" w:w="425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lineRule="exact"/>
            </w:pPr>
            <w:r>
              <w:rPr>
                <w:rFonts w:ascii="Calibri" w:cs="Calibri" w:eastAsia="Calibri" w:hAnsi="Calibri"/>
                <w:color w:val="000000"/>
                <w:sz w:val="28"/>
                <w:szCs w:val="28"/>
              </w:rPr>
              <w:t xml:space="preserve">Enforced as arrears of land revenue</w:t>
            </w:r>
          </w:p>
        </w:tc>
      </w:tr>
    </w:tbl>
    <w:p>
      <w:pPr>
        <w:spacing w:after="0" w:before="0" w:line="240" w:lineRule="exact"/>
        <w:ind w:left="567" w:right="567"/>
      </w:pPr>
      <w:r>
        <w:rPr>
          <w:rFonts w:ascii="Calibri" w:cs="Calibri" w:eastAsia="Calibri" w:hAnsi="Calibri"/>
          <w:color w:val="000000"/>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5. Execution of recovery certificate</w:t>
      </w:r>
    </w:p>
    <w:p>
      <w:pPr>
        <w:spacing w:after="0" w:before="0" w:line="240" w:lineRule="exact"/>
        <w:ind w:left="567" w:right="567"/>
      </w:pPr>
      <w:r>
        <w:rPr>
          <w:rFonts w:ascii="Calibri" w:cs="Calibri" w:eastAsia="Calibri" w:hAnsi="Calibri"/>
          <w:color w:val="000000"/>
          <w:sz w:val="28"/>
          <w:szCs w:val="28"/>
        </w:rPr>
        <w:t xml:space="preserve">Once a recovery certificate is issued by the Registrar under Section 101, it constitutes official recognition that the specified amount is recoverable from the named person. The certificate enables the society to proceed directly to enforcement without first obtaining a court order. The amount may be recovered as arrears of land revenue, which allows the revenue authorities to attach and sell property of the defaulter.</w:t>
      </w:r>
    </w:p>
    <w:p>
      <w:pPr>
        <w:spacing w:after="0" w:before="0" w:line="240" w:lineRule="exact"/>
        <w:ind w:left="567" w:right="567"/>
      </w:pPr>
      <w:r>
        <w:rPr>
          <w:rFonts w:ascii="Calibri" w:cs="Calibri" w:eastAsia="Calibri" w:hAnsi="Calibri"/>
          <w:color w:val="000000"/>
          <w:sz w:val="28"/>
          <w:szCs w:val="28"/>
        </w:rPr>
        <w:t xml:space="preserve"/>
      </w:r>
    </w:p>
    <w:p>
      <w:pPr>
        <w:spacing w:after="0" w:before="0" w:line="240" w:lineRule="exact"/>
        <w:ind w:left="567" w:right="567"/>
      </w:pPr>
      <w:r>
        <w:rPr>
          <w:rFonts w:ascii="Calibri" w:cs="Calibri" w:eastAsia="Calibri" w:hAnsi="Calibri"/>
          <w:color w:val="000000"/>
          <w:sz w:val="28"/>
          <w:szCs w:val="28"/>
        </w:rPr>
        <w:t xml:space="preserve">Under Section 99, any private transfer of property made after the issue of a recovery certificate is void against the society — protecting the society from a debtor disposing of assets to frustrate enforcement. Under Section 100, where property cannot be sold for want of buyers, the property may be transferred to the society in satisfaction of its claim.</w:t>
      </w:r>
    </w:p>
    <w:p>
      <w:pPr>
        <w:spacing w:after="0" w:before="0" w:line="240" w:lineRule="exact"/>
        <w:ind w:left="567" w:right="567"/>
      </w:pPr>
      <w:r>
        <w:rPr>
          <w:rFonts w:ascii="Calibri" w:cs="Calibri" w:eastAsia="Calibri" w:hAnsi="Calibri"/>
          <w:color w:val="000000"/>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6. Summary table</w:t>
      </w:r>
    </w:p>
    <w:p>
      <w:pPr>
        <w:spacing w:after="0" w:before="0" w:line="240" w:lineRule="exact"/>
        <w:ind w:left="567" w:right="567"/>
      </w:pPr>
      <w:r>
        <w:rPr>
          <w:rFonts w:ascii="Calibri" w:cs="Calibri" w:eastAsia="Calibri" w:hAnsi="Calibri"/>
          <w:color w:val="000000"/>
          <w:sz w:val="28"/>
          <w:szCs w:val="28"/>
        </w:rPr>
        <w:t xml:space="preserve"/>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4250"/>
        <w:gridCol w:w="4250"/>
      </w:tblGrid>
      <w:tr>
        <w:tc>
          <w:tcPr>
            <w:tcW w:type="dxa" w:w="425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lineRule="exact"/>
            </w:pPr>
            <w:r>
              <w:rPr>
                <w:rFonts w:ascii="Calibri" w:cs="Calibri" w:eastAsia="Calibri" w:hAnsi="Calibri"/>
                <w:b/>
                <w:bCs/>
                <w:color w:val="000000"/>
                <w:sz w:val="28"/>
                <w:szCs w:val="28"/>
              </w:rPr>
              <w:t xml:space="preserve">Provision</w:t>
            </w:r>
          </w:p>
        </w:tc>
        <w:tc>
          <w:tcPr>
            <w:tcW w:type="dxa" w:w="425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lineRule="exact"/>
            </w:pPr>
            <w:r>
              <w:rPr>
                <w:rFonts w:ascii="Calibri" w:cs="Calibri" w:eastAsia="Calibri" w:hAnsi="Calibri"/>
                <w:b/>
                <w:bCs/>
                <w:color w:val="000000"/>
                <w:sz w:val="28"/>
                <w:szCs w:val="28"/>
              </w:rPr>
              <w:t xml:space="preserve">Explanation</w:t>
            </w:r>
          </w:p>
        </w:tc>
      </w:tr>
      <w:tr>
        <w:tc>
          <w:tcPr>
            <w:tcW w:type="dxa" w:w="425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lineRule="exact"/>
            </w:pPr>
            <w:r>
              <w:rPr>
                <w:rFonts w:ascii="Calibri" w:cs="Calibri" w:eastAsia="Calibri" w:hAnsi="Calibri"/>
                <w:color w:val="000000"/>
                <w:sz w:val="28"/>
                <w:szCs w:val="28"/>
              </w:rPr>
              <w:t xml:space="preserve">Section 91 — Money disputes</w:t>
            </w:r>
          </w:p>
        </w:tc>
        <w:tc>
          <w:tcPr>
            <w:tcW w:type="dxa" w:w="425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lineRule="exact"/>
            </w:pPr>
            <w:r>
              <w:rPr>
                <w:rFonts w:ascii="Calibri" w:cs="Calibri" w:eastAsia="Calibri" w:hAnsi="Calibri"/>
                <w:color w:val="000000"/>
                <w:sz w:val="28"/>
                <w:szCs w:val="28"/>
              </w:rPr>
              <w:t xml:space="preserve">Co-operative Court jurisdiction over financial claims touching society business</w:t>
            </w:r>
          </w:p>
        </w:tc>
      </w:tr>
      <w:tr>
        <w:tc>
          <w:tcPr>
            <w:tcW w:type="dxa" w:w="425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lineRule="exact"/>
            </w:pPr>
            <w:r>
              <w:rPr>
                <w:rFonts w:ascii="Calibri" w:cs="Calibri" w:eastAsia="Calibri" w:hAnsi="Calibri"/>
                <w:color w:val="000000"/>
                <w:sz w:val="28"/>
                <w:szCs w:val="28"/>
              </w:rPr>
              <w:t xml:space="preserve">Section 92 — Limitation</w:t>
            </w:r>
          </w:p>
        </w:tc>
        <w:tc>
          <w:tcPr>
            <w:tcW w:type="dxa" w:w="425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lineRule="exact"/>
            </w:pPr>
            <w:r>
              <w:rPr>
                <w:rFonts w:ascii="Calibri" w:cs="Calibri" w:eastAsia="Calibri" w:hAnsi="Calibri"/>
                <w:color w:val="000000"/>
                <w:sz w:val="28"/>
                <w:szCs w:val="28"/>
              </w:rPr>
              <w:t xml:space="preserve">Time period for bringing money recovery disputes before Co-operative Court</w:t>
            </w:r>
          </w:p>
        </w:tc>
      </w:tr>
      <w:tr>
        <w:tc>
          <w:tcPr>
            <w:tcW w:type="dxa" w:w="425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lineRule="exact"/>
            </w:pPr>
            <w:r>
              <w:rPr>
                <w:rFonts w:ascii="Calibri" w:cs="Calibri" w:eastAsia="Calibri" w:hAnsi="Calibri"/>
                <w:color w:val="000000"/>
                <w:sz w:val="28"/>
                <w:szCs w:val="28"/>
              </w:rPr>
              <w:t xml:space="preserve">Section 96 — Award</w:t>
            </w:r>
          </w:p>
        </w:tc>
        <w:tc>
          <w:tcPr>
            <w:tcW w:type="dxa" w:w="425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lineRule="exact"/>
            </w:pPr>
            <w:r>
              <w:rPr>
                <w:rFonts w:ascii="Calibri" w:cs="Calibri" w:eastAsia="Calibri" w:hAnsi="Calibri"/>
                <w:color w:val="000000"/>
                <w:sz w:val="28"/>
                <w:szCs w:val="28"/>
              </w:rPr>
              <w:t xml:space="preserve">Interest in award must equal contractual interest rate</w:t>
            </w:r>
          </w:p>
        </w:tc>
      </w:tr>
      <w:tr>
        <w:tc>
          <w:tcPr>
            <w:tcW w:type="dxa" w:w="425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lineRule="exact"/>
            </w:pPr>
            <w:r>
              <w:rPr>
                <w:rFonts w:ascii="Calibri" w:cs="Calibri" w:eastAsia="Calibri" w:hAnsi="Calibri"/>
                <w:color w:val="000000"/>
                <w:sz w:val="28"/>
                <w:szCs w:val="28"/>
              </w:rPr>
              <w:t xml:space="preserve">Section 98 — Execution</w:t>
            </w:r>
          </w:p>
        </w:tc>
        <w:tc>
          <w:tcPr>
            <w:tcW w:type="dxa" w:w="425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lineRule="exact"/>
            </w:pPr>
            <w:r>
              <w:rPr>
                <w:rFonts w:ascii="Calibri" w:cs="Calibri" w:eastAsia="Calibri" w:hAnsi="Calibri"/>
                <w:color w:val="000000"/>
                <w:sz w:val="28"/>
                <w:szCs w:val="28"/>
              </w:rPr>
              <w:t xml:space="preserve">Award executed through attachment and other enforcement measures</w:t>
            </w:r>
          </w:p>
        </w:tc>
      </w:tr>
      <w:tr>
        <w:tc>
          <w:tcPr>
            <w:tcW w:type="dxa" w:w="425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lineRule="exact"/>
            </w:pPr>
            <w:r>
              <w:rPr>
                <w:rFonts w:ascii="Calibri" w:cs="Calibri" w:eastAsia="Calibri" w:hAnsi="Calibri"/>
                <w:color w:val="000000"/>
                <w:sz w:val="28"/>
                <w:szCs w:val="28"/>
              </w:rPr>
              <w:t xml:space="preserve">Section 99 — Void transfer</w:t>
            </w:r>
          </w:p>
        </w:tc>
        <w:tc>
          <w:tcPr>
            <w:tcW w:type="dxa" w:w="425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lineRule="exact"/>
            </w:pPr>
            <w:r>
              <w:rPr>
                <w:rFonts w:ascii="Calibri" w:cs="Calibri" w:eastAsia="Calibri" w:hAnsi="Calibri"/>
                <w:color w:val="000000"/>
                <w:sz w:val="28"/>
                <w:szCs w:val="28"/>
              </w:rPr>
              <w:t xml:space="preserve">Transfer of property after certificate issue is void against society</w:t>
            </w:r>
          </w:p>
        </w:tc>
      </w:tr>
      <w:tr>
        <w:tc>
          <w:tcPr>
            <w:tcW w:type="dxa" w:w="425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lineRule="exact"/>
            </w:pPr>
            <w:r>
              <w:rPr>
                <w:rFonts w:ascii="Calibri" w:cs="Calibri" w:eastAsia="Calibri" w:hAnsi="Calibri"/>
                <w:color w:val="000000"/>
                <w:sz w:val="28"/>
                <w:szCs w:val="28"/>
              </w:rPr>
              <w:t xml:space="preserve">Section 100 — Transfer to society</w:t>
            </w:r>
          </w:p>
        </w:tc>
        <w:tc>
          <w:tcPr>
            <w:tcW w:type="dxa" w:w="425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lineRule="exact"/>
            </w:pPr>
            <w:r>
              <w:rPr>
                <w:rFonts w:ascii="Calibri" w:cs="Calibri" w:eastAsia="Calibri" w:hAnsi="Calibri"/>
                <w:color w:val="000000"/>
                <w:sz w:val="28"/>
                <w:szCs w:val="28"/>
              </w:rPr>
              <w:t xml:space="preserve">Unsold property transferred to society in satisfaction of claim</w:t>
            </w:r>
          </w:p>
        </w:tc>
      </w:tr>
      <w:tr>
        <w:tc>
          <w:tcPr>
            <w:tcW w:type="dxa" w:w="425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lineRule="exact"/>
            </w:pPr>
            <w:r>
              <w:rPr>
                <w:rFonts w:ascii="Calibri" w:cs="Calibri" w:eastAsia="Calibri" w:hAnsi="Calibri"/>
                <w:color w:val="000000"/>
                <w:sz w:val="28"/>
                <w:szCs w:val="28"/>
              </w:rPr>
              <w:t xml:space="preserve">Section 101 — Recovery certificate</w:t>
            </w:r>
          </w:p>
        </w:tc>
        <w:tc>
          <w:tcPr>
            <w:tcW w:type="dxa" w:w="425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lineRule="exact"/>
            </w:pPr>
            <w:r>
              <w:rPr>
                <w:rFonts w:ascii="Calibri" w:cs="Calibri" w:eastAsia="Calibri" w:hAnsi="Calibri"/>
                <w:color w:val="000000"/>
                <w:sz w:val="28"/>
                <w:szCs w:val="28"/>
              </w:rPr>
              <w:t xml:space="preserve">Registrar issues certificate for eligible societies; enforced as land revenue arrears</w:t>
            </w:r>
          </w:p>
        </w:tc>
      </w:tr>
      <w:tr>
        <w:tc>
          <w:tcPr>
            <w:tcW w:type="dxa" w:w="425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lineRule="exact"/>
            </w:pPr>
            <w:r>
              <w:rPr>
                <w:rFonts w:ascii="Calibri" w:cs="Calibri" w:eastAsia="Calibri" w:hAnsi="Calibri"/>
                <w:color w:val="000000"/>
                <w:sz w:val="28"/>
                <w:szCs w:val="28"/>
              </w:rPr>
              <w:t xml:space="preserve">Section 152 — Appeal</w:t>
            </w:r>
          </w:p>
        </w:tc>
        <w:tc>
          <w:tcPr>
            <w:tcW w:type="dxa" w:w="4250"/>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lineRule="exact"/>
            </w:pPr>
            <w:r>
              <w:rPr>
                <w:rFonts w:ascii="Calibri" w:cs="Calibri" w:eastAsia="Calibri" w:hAnsi="Calibri"/>
                <w:color w:val="000000"/>
                <w:sz w:val="28"/>
                <w:szCs w:val="28"/>
              </w:rPr>
              <w:t xml:space="preserve">Appeal against administrative orders including recovery-related decisions</w:t>
            </w:r>
          </w:p>
        </w:tc>
      </w:tr>
    </w:tbl>
    <w:p>
      <w:pPr>
        <w:spacing w:after="0" w:before="0" w:line="240" w:lineRule="exact"/>
        <w:ind w:left="567" w:right="567"/>
      </w:pPr>
      <w:r>
        <w:rPr>
          <w:rFonts w:ascii="Calibri" w:cs="Calibri" w:eastAsia="Calibri" w:hAnsi="Calibri"/>
          <w:color w:val="000000"/>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7. Relevant case laws</w:t>
      </w:r>
    </w:p>
    <w:p>
      <w:pPr>
        <w:spacing w:after="0" w:before="0" w:line="240" w:lineRule="exact"/>
        <w:ind w:left="567" w:right="567"/>
      </w:pPr>
      <w:r>
        <w:rPr>
          <w:rFonts w:ascii="Calibri" w:cs="Calibri" w:eastAsia="Calibri" w:hAnsi="Calibri"/>
          <w:color w:val="000000"/>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Deccan Merchants Co-operative Bank Ltd. v. Dalichand Jugraj Jain, AIR 1969 SC 1320</w:t>
      </w:r>
    </w:p>
    <w:p>
      <w:pPr>
        <w:spacing w:after="0" w:before="0" w:line="240" w:lineRule="exact"/>
        <w:ind w:left="567" w:right="567"/>
      </w:pPr>
      <w:r>
        <w:rPr>
          <w:rFonts w:ascii="Calibri" w:cs="Calibri" w:eastAsia="Calibri" w:hAnsi="Calibri"/>
          <w:color w:val="000000"/>
          <w:sz w:val="28"/>
          <w:szCs w:val="28"/>
        </w:rPr>
        <w:t xml:space="preserve">Facts: The case arose from financial transactions involving a co-operative bank and required determination of whether the money claim fell within co-operative jurisdiction.</w:t>
      </w:r>
    </w:p>
    <w:p>
      <w:pPr>
        <w:spacing w:after="0" w:before="0" w:line="240" w:lineRule="exact"/>
        <w:ind w:left="567" w:right="567"/>
      </w:pPr>
      <w:r>
        <w:rPr>
          <w:rFonts w:ascii="Calibri" w:cs="Calibri" w:eastAsia="Calibri" w:hAnsi="Calibri"/>
          <w:color w:val="000000"/>
          <w:sz w:val="28"/>
          <w:szCs w:val="28"/>
        </w:rPr>
        <w:t xml:space="preserve">Issues: Whether money claims involving a co-operative institution automatically constitute disputes under co-operative law.</w:t>
      </w:r>
    </w:p>
    <w:p>
      <w:pPr>
        <w:spacing w:after="0" w:before="0" w:line="240" w:lineRule="exact"/>
        <w:ind w:left="567" w:right="567"/>
      </w:pPr>
      <w:r>
        <w:rPr>
          <w:rFonts w:ascii="Calibri" w:cs="Calibri" w:eastAsia="Calibri" w:hAnsi="Calibri"/>
          <w:color w:val="000000"/>
          <w:sz w:val="28"/>
          <w:szCs w:val="28"/>
        </w:rPr>
        <w:t xml:space="preserve">Held: The Supreme Court held that the money claim must arise directly from the society's business to fall under co-operative jurisdiction. A remote financial connection is insufficient.</w:t>
      </w:r>
    </w:p>
    <w:p>
      <w:pPr>
        <w:spacing w:after="0" w:before="0" w:line="240" w:lineRule="exact"/>
        <w:ind w:left="567" w:right="567"/>
      </w:pPr>
      <w:r>
        <w:rPr>
          <w:rFonts w:ascii="Calibri" w:cs="Calibri" w:eastAsia="Calibri" w:hAnsi="Calibri"/>
          <w:color w:val="000000"/>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Greater Bombay Co-operative Bank Ltd. v. United Yarn Tex Pvt. Ltd., (2007) 6 SCC 236</w:t>
      </w:r>
    </w:p>
    <w:p>
      <w:pPr>
        <w:spacing w:after="0" w:before="0" w:line="240" w:lineRule="exact"/>
        <w:ind w:left="567" w:right="567"/>
      </w:pPr>
      <w:r>
        <w:rPr>
          <w:rFonts w:ascii="Calibri" w:cs="Calibri" w:eastAsia="Calibri" w:hAnsi="Calibri"/>
          <w:color w:val="000000"/>
          <w:sz w:val="28"/>
          <w:szCs w:val="28"/>
        </w:rPr>
        <w:t xml:space="preserve">Facts: Recovery proceedings were initiated by a co-operative bank under co-operative legislation.</w:t>
      </w:r>
    </w:p>
    <w:p>
      <w:pPr>
        <w:spacing w:after="0" w:before="0" w:line="240" w:lineRule="exact"/>
        <w:ind w:left="567" w:right="567"/>
      </w:pPr>
      <w:r>
        <w:rPr>
          <w:rFonts w:ascii="Calibri" w:cs="Calibri" w:eastAsia="Calibri" w:hAnsi="Calibri"/>
          <w:color w:val="000000"/>
          <w:sz w:val="28"/>
          <w:szCs w:val="28"/>
        </w:rPr>
        <w:t xml:space="preserve">Issues: Whether recovery mechanisms under State co-operative laws have independent legal validity.</w:t>
      </w:r>
    </w:p>
    <w:p>
      <w:pPr>
        <w:spacing w:after="0" w:before="0" w:line="240" w:lineRule="exact"/>
        <w:ind w:left="567" w:right="567"/>
      </w:pPr>
      <w:r>
        <w:rPr>
          <w:rFonts w:ascii="Calibri" w:cs="Calibri" w:eastAsia="Calibri" w:hAnsi="Calibri"/>
          <w:color w:val="000000"/>
          <w:sz w:val="28"/>
          <w:szCs w:val="28"/>
        </w:rPr>
        <w:t xml:space="preserve">Held: The Supreme Court affirmed that co-operative societies and banks are governed by their special statutes, and the recovery mechanisms provided therein have independent legal recognition. These mechanisms serve important purposes and should be respected.</w:t>
      </w:r>
    </w:p>
    <w:p>
      <w:pPr>
        <w:spacing w:after="0" w:before="0" w:line="240" w:lineRule="exact"/>
        <w:ind w:left="567" w:right="567"/>
      </w:pPr>
      <w:r>
        <w:rPr>
          <w:rFonts w:ascii="Calibri" w:cs="Calibri" w:eastAsia="Calibri" w:hAnsi="Calibri"/>
          <w:color w:val="000000"/>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Sant Sadguru Janardan Swami (Moingiri Maharaj) Sahakari Dugdha Utpadak Sanstha v. State of Maharashtra, (2001) 8 SCC 509</w:t>
      </w:r>
    </w:p>
    <w:p>
      <w:pPr>
        <w:spacing w:after="0" w:before="0" w:line="240" w:lineRule="exact"/>
        <w:ind w:left="567" w:right="567"/>
      </w:pPr>
      <w:r>
        <w:rPr>
          <w:rFonts w:ascii="Calibri" w:cs="Calibri" w:eastAsia="Calibri" w:hAnsi="Calibri"/>
          <w:color w:val="000000"/>
          <w:sz w:val="28"/>
          <w:szCs w:val="28"/>
        </w:rPr>
        <w:t xml:space="preserve">Facts: The case involved statutory procedures under the Maharashtra Co-operative Societies Act and the question of whether co-operative institutions must follow the mechanisms provided by the Act.</w:t>
      </w:r>
    </w:p>
    <w:p>
      <w:pPr>
        <w:spacing w:after="0" w:before="0" w:line="240" w:lineRule="exact"/>
        <w:ind w:left="567" w:right="567"/>
      </w:pPr>
      <w:r>
        <w:rPr>
          <w:rFonts w:ascii="Calibri" w:cs="Calibri" w:eastAsia="Calibri" w:hAnsi="Calibri"/>
          <w:color w:val="000000"/>
          <w:sz w:val="28"/>
          <w:szCs w:val="28"/>
        </w:rPr>
        <w:t xml:space="preserve">Issues: Whether parties must follow the statutory recovery procedures provided under the Act.</w:t>
      </w:r>
    </w:p>
    <w:p>
      <w:pPr>
        <w:spacing w:after="0" w:before="0" w:line="240" w:lineRule="exact"/>
        <w:ind w:left="567" w:right="567"/>
      </w:pPr>
      <w:r>
        <w:rPr>
          <w:rFonts w:ascii="Calibri" w:cs="Calibri" w:eastAsia="Calibri" w:hAnsi="Calibri"/>
          <w:color w:val="000000"/>
          <w:sz w:val="28"/>
          <w:szCs w:val="28"/>
        </w:rPr>
        <w:t xml:space="preserve">Held: The Supreme Court held that where a special statute provides a complete mechanism, parties should ordinarily follow that procedure. The mechanisms created by the co-operative Act must be respected.</w:t>
      </w:r>
    </w:p>
    <w:p>
      <w:pPr>
        <w:spacing w:after="0" w:before="0" w:line="240" w:lineRule="exact"/>
        <w:ind w:left="567" w:right="567"/>
      </w:pPr>
      <w:r>
        <w:rPr>
          <w:rFonts w:ascii="Calibri" w:cs="Calibri" w:eastAsia="Calibri" w:hAnsi="Calibri"/>
          <w:color w:val="000000"/>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8. Conclusion</w:t>
      </w:r>
    </w:p>
    <w:p>
      <w:pPr>
        <w:spacing w:after="0" w:before="0" w:line="240" w:lineRule="exact"/>
        <w:ind w:left="567" w:right="567"/>
      </w:pPr>
      <w:r>
        <w:rPr>
          <w:rFonts w:ascii="Calibri" w:cs="Calibri" w:eastAsia="Calibri" w:hAnsi="Calibri"/>
          <w:color w:val="000000"/>
          <w:sz w:val="28"/>
          <w:szCs w:val="28"/>
        </w:rPr>
        <w:t xml:space="preserve">Recovery of financial dues is essential to the financial sustainability of co-operative societies. The Maharashtra Co-operative Societies Act, 1960 provides two complementary mechanisms: judicial proceedings before the Co-operative Court under Section 91 for disputed claims, and the administrative recovery certificate under Section 101 for specified categories of dues. Section 91 delivers justice through a full judicial process; Section 101 delivers speed through a summary administrative route. Both require natural justice and follow the principles of accountability that underpin the Act. Together, they protect the financial interests of societies and, through them, the interests of their members.</w:t>
      </w:r>
    </w:p>
    <w:p>
      <w:pPr>
        <w:spacing w:after="0" w:before="0" w:line="240" w:lineRule="exact"/>
        <w:ind w:left="567" w:right="567"/>
      </w:pPr>
      <w:r>
        <w:rPr>
          <w:rFonts w:ascii="Calibri" w:cs="Calibri" w:eastAsia="Calibri" w:hAnsi="Calibri"/>
          <w:color w:val="000000"/>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Chapter VIII – Liquidation and winding up of co-operative societies — Sections 102 to 110</w:t>
      </w:r>
    </w:p>
    <w:p>
      <w:pPr>
        <w:spacing w:after="0" w:before="0" w:line="240" w:lineRule="exact"/>
        <w:ind w:left="567" w:right="567"/>
      </w:pPr>
      <w:r>
        <w:rPr>
          <w:rFonts w:ascii="Calibri" w:cs="Calibri" w:eastAsia="Calibri" w:hAnsi="Calibri"/>
          <w:color w:val="000000"/>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Synopsis</w:t>
      </w:r>
    </w:p>
    <w:p>
      <w:pPr>
        <w:spacing w:after="0" w:before="0" w:line="240" w:lineRule="exact"/>
        <w:ind w:left="567" w:right="567"/>
      </w:pPr>
      <w:r>
        <w:rPr>
          <w:rFonts w:ascii="Calibri" w:cs="Calibri" w:eastAsia="Calibri" w:hAnsi="Calibri"/>
          <w:color w:val="000000"/>
          <w:sz w:val="28"/>
          <w:szCs w:val="28"/>
        </w:rPr>
        <w:t xml:space="preserve">1. Introduction</w:t>
      </w:r>
    </w:p>
    <w:p>
      <w:pPr>
        <w:spacing w:after="0" w:before="0" w:line="240" w:lineRule="exact"/>
        <w:ind w:left="567" w:right="567"/>
      </w:pPr>
      <w:r>
        <w:rPr>
          <w:rFonts w:ascii="Calibri" w:cs="Calibri" w:eastAsia="Calibri" w:hAnsi="Calibri"/>
          <w:color w:val="000000"/>
          <w:sz w:val="28"/>
          <w:szCs w:val="28"/>
        </w:rPr>
        <w:t xml:space="preserve">2. Winding up — Section 102</w:t>
      </w:r>
    </w:p>
    <w:p>
      <w:pPr>
        <w:spacing w:after="0" w:before="0" w:line="240" w:lineRule="exact"/>
        <w:ind w:left="567" w:right="567"/>
      </w:pPr>
      <w:r>
        <w:rPr>
          <w:rFonts w:ascii="Calibri" w:cs="Calibri" w:eastAsia="Calibri" w:hAnsi="Calibri"/>
          <w:color w:val="000000"/>
          <w:sz w:val="28"/>
          <w:szCs w:val="28"/>
        </w:rPr>
        <w:t xml:space="preserve">3. Appointment of liquidator — Section 103</w:t>
      </w:r>
    </w:p>
    <w:p>
      <w:pPr>
        <w:spacing w:after="0" w:before="0" w:line="240" w:lineRule="exact"/>
        <w:ind w:left="567" w:right="567"/>
      </w:pPr>
      <w:r>
        <w:rPr>
          <w:rFonts w:ascii="Calibri" w:cs="Calibri" w:eastAsia="Calibri" w:hAnsi="Calibri"/>
          <w:color w:val="000000"/>
          <w:sz w:val="28"/>
          <w:szCs w:val="28"/>
        </w:rPr>
        <w:t xml:space="preserve">4. Powers of liquidator — Section 105</w:t>
      </w:r>
    </w:p>
    <w:p>
      <w:pPr>
        <w:spacing w:after="0" w:before="0" w:line="240" w:lineRule="exact"/>
        <w:ind w:left="567" w:right="567"/>
      </w:pPr>
      <w:r>
        <w:rPr>
          <w:rFonts w:ascii="Calibri" w:cs="Calibri" w:eastAsia="Calibri" w:hAnsi="Calibri"/>
          <w:color w:val="000000"/>
          <w:sz w:val="28"/>
          <w:szCs w:val="28"/>
        </w:rPr>
        <w:t xml:space="preserve">5. Effects of winding up — Sections 106 and 107</w:t>
      </w:r>
    </w:p>
    <w:p>
      <w:pPr>
        <w:spacing w:after="0" w:before="0" w:line="240" w:lineRule="exact"/>
        <w:ind w:left="567" w:right="567"/>
      </w:pPr>
      <w:r>
        <w:rPr>
          <w:rFonts w:ascii="Calibri" w:cs="Calibri" w:eastAsia="Calibri" w:hAnsi="Calibri"/>
          <w:color w:val="000000"/>
          <w:sz w:val="28"/>
          <w:szCs w:val="28"/>
        </w:rPr>
        <w:t xml:space="preserve">6. Procedure for liquidation — Sections 102 to 110</w:t>
      </w:r>
    </w:p>
    <w:p>
      <w:pPr>
        <w:spacing w:after="0" w:before="0" w:line="240" w:lineRule="exact"/>
        <w:ind w:left="567" w:right="567"/>
      </w:pPr>
      <w:r>
        <w:rPr>
          <w:rFonts w:ascii="Calibri" w:cs="Calibri" w:eastAsia="Calibri" w:hAnsi="Calibri"/>
          <w:color w:val="000000"/>
          <w:sz w:val="28"/>
          <w:szCs w:val="28"/>
        </w:rPr>
        <w:t xml:space="preserve">7. Summary table</w:t>
      </w:r>
    </w:p>
    <w:p>
      <w:pPr>
        <w:spacing w:after="0" w:before="0" w:line="240" w:lineRule="exact"/>
        <w:ind w:left="567" w:right="567"/>
      </w:pPr>
      <w:r>
        <w:rPr>
          <w:rFonts w:ascii="Calibri" w:cs="Calibri" w:eastAsia="Calibri" w:hAnsi="Calibri"/>
          <w:color w:val="000000"/>
          <w:sz w:val="28"/>
          <w:szCs w:val="28"/>
        </w:rPr>
        <w:t xml:space="preserve">8. Relevant case laws</w:t>
      </w:r>
    </w:p>
    <w:p>
      <w:pPr>
        <w:spacing w:after="0" w:before="0" w:line="240" w:lineRule="exact"/>
        <w:ind w:left="567" w:right="567"/>
      </w:pPr>
      <w:r>
        <w:rPr>
          <w:rFonts w:ascii="Calibri" w:cs="Calibri" w:eastAsia="Calibri" w:hAnsi="Calibri"/>
          <w:color w:val="000000"/>
          <w:sz w:val="28"/>
          <w:szCs w:val="28"/>
        </w:rPr>
        <w:t xml:space="preserve">9. Conclusion</w:t>
      </w:r>
    </w:p>
    <w:p>
      <w:pPr>
        <w:spacing w:after="0" w:before="0" w:line="240" w:lineRule="exact"/>
        <w:ind w:left="567" w:right="567"/>
      </w:pPr>
      <w:r>
        <w:rPr>
          <w:rFonts w:ascii="Calibri" w:cs="Calibri" w:eastAsia="Calibri" w:hAnsi="Calibri"/>
          <w:color w:val="000000"/>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1. Introduction</w:t>
      </w:r>
    </w:p>
    <w:p>
      <w:pPr>
        <w:spacing w:after="0" w:before="0" w:line="240" w:lineRule="exact"/>
        <w:ind w:left="567" w:right="567"/>
      </w:pPr>
      <w:r>
        <w:rPr>
          <w:rFonts w:ascii="Calibri" w:cs="Calibri" w:eastAsia="Calibri" w:hAnsi="Calibri"/>
          <w:color w:val="000000"/>
          <w:sz w:val="28"/>
          <w:szCs w:val="28"/>
        </w:rPr>
        <w:t xml:space="preserve">Co-operative societies are created to serve their members, but not every society can continue indefinitely. Financial failure, persistent mismanagement, dwindling membership, loss of purpose or inability to comply with statutory requirements may make it necessary to bring a society's existence to an orderly end. This process is called liquidation or winding up.</w:t>
      </w:r>
    </w:p>
    <w:p>
      <w:pPr>
        <w:spacing w:after="0" w:before="0" w:line="240" w:lineRule="exact"/>
        <w:ind w:left="567" w:right="567"/>
      </w:pPr>
      <w:r>
        <w:rPr>
          <w:rFonts w:ascii="Calibri" w:cs="Calibri" w:eastAsia="Calibri" w:hAnsi="Calibri"/>
          <w:color w:val="000000"/>
          <w:sz w:val="28"/>
          <w:szCs w:val="28"/>
        </w:rPr>
        <w:t xml:space="preserve"/>
      </w:r>
    </w:p>
    <w:p>
      <w:pPr>
        <w:spacing w:after="0" w:before="0" w:line="240" w:lineRule="exact"/>
        <w:ind w:left="567" w:right="567"/>
      </w:pPr>
      <w:r>
        <w:rPr>
          <w:rFonts w:ascii="Calibri" w:cs="Calibri" w:eastAsia="Calibri" w:hAnsi="Calibri"/>
          <w:color w:val="000000"/>
          <w:sz w:val="28"/>
          <w:szCs w:val="28"/>
        </w:rPr>
        <w:t xml:space="preserve">Liquidation under the Maharashtra Co-operative Societies Act, 1960 is governed by Sections 102 to 110. These provisions establish who may initiate winding up, how a liquidator is appointed, what powers the liquidator possesses, how assets are realised and liabilities settled, and when the process concludes with the formal dissolution of the society. The objective is always an orderly and lawful closure that protects creditors, members and the public interest.</w:t>
      </w:r>
    </w:p>
    <w:p>
      <w:pPr>
        <w:spacing w:after="0" w:before="0" w:line="240" w:lineRule="exact"/>
        <w:ind w:left="567" w:right="567"/>
      </w:pPr>
      <w:r>
        <w:rPr>
          <w:rFonts w:ascii="Calibri" w:cs="Calibri" w:eastAsia="Calibri" w:hAnsi="Calibri"/>
          <w:color w:val="000000"/>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2. Winding up — Section 102</w:t>
      </w:r>
    </w:p>
    <w:p>
      <w:pPr>
        <w:spacing w:after="0" w:before="0" w:line="240" w:lineRule="exact"/>
        <w:ind w:left="567" w:right="567"/>
      </w:pPr>
      <w:r>
        <w:rPr>
          <w:rFonts w:ascii="Calibri" w:cs="Calibri" w:eastAsia="Calibri" w:hAnsi="Calibri"/>
          <w:color w:val="000000"/>
          <w:sz w:val="28"/>
          <w:szCs w:val="28"/>
        </w:rPr>
        <w:t xml:space="preserve">Section 102(1) of the Maharashtra Co-operative Societies Act, 1960: If the Registrar — (a) after an inquiry has been held under section 83 or an inspection has been made under section 84 or 89A or on the report of the auditor auditing the accounts of the society; or (b) on receipt of an application made upon a resolution carried by three-fourths of the members of a society present at a special general meeting called for the purpose; or (c) of his own motion, in the case of a society which — (i) has not commenced working, or (ii) has ceased working, or (iii) possesses shares or members' deposits not exceeding five hundred rupees, or (iv) has ceased to comply with any conditions as to registration and management in this Act or the rules or the bye-laws — is of the opinion that a society ought to be wound up, he may issue an interim order directing it to be wound up. Section 102(2): A copy of such interim order shall be communicated to the society, calling upon it to submit its explanation within a month, and the Registrar may, after giving an opportunity of hearing to the society and creditors, issue a final order vacating or confirming the interim order.</w:t>
      </w:r>
    </w:p>
    <w:p>
      <w:pPr>
        <w:spacing w:after="0" w:before="0" w:line="240" w:lineRule="exact"/>
        <w:ind w:left="567" w:right="567"/>
      </w:pPr>
      <w:r>
        <w:rPr>
          <w:rFonts w:ascii="Calibri" w:cs="Calibri" w:eastAsia="Calibri" w:hAnsi="Calibri"/>
          <w:color w:val="000000"/>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Explanation:</w:t>
      </w:r>
    </w:p>
    <w:p>
      <w:pPr>
        <w:spacing w:after="0" w:before="0" w:line="240" w:lineRule="exact"/>
        <w:ind w:left="567" w:right="567"/>
      </w:pPr>
      <w:r>
        <w:rPr>
          <w:rFonts w:ascii="Calibri" w:cs="Calibri" w:eastAsia="Calibri" w:hAnsi="Calibri"/>
          <w:color w:val="000000"/>
          <w:sz w:val="28"/>
          <w:szCs w:val="28"/>
        </w:rPr>
        <w:t xml:space="preserve">Section 102 gives the Registrar a wide discretion to initiate winding up proceedings, but only after following a structured process: an inquiry, inspection or audit report suggesting the need for winding up; or a voluntary resolution by three-fourths of members; or the Registrar's own assessment in specified circumstances. The two-stage process — interim order followed by final order after hearing — ensures that societies are not wound up without a genuine opportunity to present their case. This protects legitimate societies from being dissolved precipitately and ensures that winding up occurs only where it is genuinely justified.</w:t>
      </w:r>
    </w:p>
    <w:p>
      <w:pPr>
        <w:spacing w:after="0" w:before="0" w:line="240" w:lineRule="exact"/>
        <w:ind w:left="567" w:right="567"/>
      </w:pPr>
      <w:r>
        <w:rPr>
          <w:rFonts w:ascii="Calibri" w:cs="Calibri" w:eastAsia="Calibri" w:hAnsi="Calibri"/>
          <w:color w:val="000000"/>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3. Appointment of liquidator — Section 103</w:t>
      </w:r>
    </w:p>
    <w:p>
      <w:pPr>
        <w:spacing w:after="0" w:before="0" w:line="240" w:lineRule="exact"/>
        <w:ind w:left="567" w:right="567"/>
      </w:pPr>
      <w:r>
        <w:rPr>
          <w:rFonts w:ascii="Calibri" w:cs="Calibri" w:eastAsia="Calibri" w:hAnsi="Calibri"/>
          <w:color w:val="000000"/>
          <w:sz w:val="28"/>
          <w:szCs w:val="28"/>
        </w:rPr>
        <w:t xml:space="preserve">Section 103(1) of the Maharashtra Co-operative Societies Act, 1960: When an interim order is passed under the last preceding section or a final order is passed for the winding-up of a society, the Registrar may, in accordance with the rules, appoint a person to be Liquidator of the society, and fix his remuneration. Section 103(2): On issue of the interim order, the officers of the society shall hand over to the Liquidator the custody and control of all property, effects, actionable claims, books, records and other documents. Section 103(3): When a final order is passed confirming the interim order, the officers shall vacate their offices, and the general body shall not exercise any powers while the winding-up order remains in force. Section 103(4): The Liquidator shall, subject to the general control of the Registrar, exercise all or any of the powers mentioned in section 105. Section 103(5): All assets of the society shall vest in the Liquidator on appointment.</w:t>
      </w:r>
    </w:p>
    <w:p>
      <w:pPr>
        <w:spacing w:after="0" w:before="0" w:line="240" w:lineRule="exact"/>
        <w:ind w:left="567" w:right="567"/>
      </w:pPr>
      <w:r>
        <w:rPr>
          <w:rFonts w:ascii="Calibri" w:cs="Calibri" w:eastAsia="Calibri" w:hAnsi="Calibri"/>
          <w:color w:val="000000"/>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Explanation:</w:t>
      </w:r>
    </w:p>
    <w:p>
      <w:pPr>
        <w:spacing w:after="0" w:before="0" w:line="240" w:lineRule="exact"/>
        <w:ind w:left="567" w:right="567"/>
      </w:pPr>
      <w:r>
        <w:rPr>
          <w:rFonts w:ascii="Calibri" w:cs="Calibri" w:eastAsia="Calibri" w:hAnsi="Calibri"/>
          <w:color w:val="000000"/>
          <w:sz w:val="28"/>
          <w:szCs w:val="28"/>
        </w:rPr>
        <w:t xml:space="preserve">The appointment of a liquidator marks a fundamental change in the governance of a society under liquidation. Management authority transfers entirely from the elected committee to the liquidator. The liquidator is not an agent of any particular class of stakeholders — they act as a statutory officer under the general supervision of the Registrar, with the duty to realise the society's assets fairly, pay its liabilities in due priority and complete the closure process in an orderly manner. Vesting of all assets in the liquidator on appointment prevents dissipation of property during the winding-up process.</w:t>
      </w:r>
    </w:p>
    <w:p>
      <w:pPr>
        <w:spacing w:after="0" w:before="0" w:line="240" w:lineRule="exact"/>
        <w:ind w:left="567" w:right="567"/>
      </w:pPr>
      <w:r>
        <w:rPr>
          <w:rFonts w:ascii="Calibri" w:cs="Calibri" w:eastAsia="Calibri" w:hAnsi="Calibri"/>
          <w:color w:val="000000"/>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4. Powers of liquidator — Section 105</w:t>
      </w:r>
    </w:p>
    <w:p>
      <w:pPr>
        <w:spacing w:after="0" w:before="0" w:line="240" w:lineRule="exact"/>
        <w:ind w:left="567" w:right="567"/>
      </w:pPr>
      <w:r>
        <w:rPr>
          <w:rFonts w:ascii="Calibri" w:cs="Calibri" w:eastAsia="Calibri" w:hAnsi="Calibri"/>
          <w:color w:val="000000"/>
          <w:sz w:val="28"/>
          <w:szCs w:val="28"/>
        </w:rPr>
        <w:t xml:space="preserve">Section 105(1) of the Maharashtra Co-operative Societies Act, 1960: The Liquidator appointed under section 103 shall have power, subject to the rules and the general supervision, control and direction of the Registrar — (a) to institute and defend any suit and other legal proceedings, civil or criminal, on behalf of the society; (b) to carry on the business of the society, so far as may be necessary for the beneficial winding up; (c) to sell the immovable and movable property and actionable claims of the society by public auction or private contract; (d) to raise, on the security of the assets of the society, any money required; (e) to investigate all claims against the society and to decide questions of priority arising from such claims, and to pay creditors in full or rateable; (f) to make any compromise or arrangement with creditors or claimants; (g) to compromise all calls, liabilities and debts; (h) to determine the contribution to be made by members, past members and their estates; (i) to issue requisitions under section 98; (j) to refer any dispute to the Co-operative Court; (k) to determine costs of liquidation; (l) to fix time within which creditors shall prove their debts; (m) to summon witnesses and compel production of documents; (n) to execute deeds, receipts and documents on behalf of the society; (o) to take action for reconstruction with prior Registrar approval.</w:t>
      </w:r>
    </w:p>
    <w:p>
      <w:pPr>
        <w:spacing w:after="0" w:before="0" w:line="240" w:lineRule="exact"/>
        <w:ind w:left="567" w:right="567"/>
      </w:pPr>
      <w:r>
        <w:rPr>
          <w:rFonts w:ascii="Calibri" w:cs="Calibri" w:eastAsia="Calibri" w:hAnsi="Calibri"/>
          <w:color w:val="000000"/>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Explanation:</w:t>
      </w:r>
    </w:p>
    <w:p>
      <w:pPr>
        <w:spacing w:after="0" w:before="0" w:line="240" w:lineRule="exact"/>
        <w:ind w:left="567" w:right="567"/>
      </w:pPr>
      <w:r>
        <w:rPr>
          <w:rFonts w:ascii="Calibri" w:cs="Calibri" w:eastAsia="Calibri" w:hAnsi="Calibri"/>
          <w:color w:val="000000"/>
          <w:sz w:val="28"/>
          <w:szCs w:val="28"/>
        </w:rPr>
        <w:t xml:space="preserve">The liquidator's powers under Section 105 are comprehensive, designed to give the liquidator all the authority needed to complete the winding-up effectively. The power to litigate, sell assets, investigate claims, determine priorities, pay creditors and summon witnesses gives the liquidator full control over the closure process. The requirement for Registrar oversight ensures that the liquidator exercises these broad powers responsibly. Section 105(2) prevents the liquidator from voting on behalf of the society in elections of other societies' committees — an important safeguard against the liquidator using the society's membership in other bodies to exert influence that would be inappropriate during wind-up.</w:t>
      </w:r>
    </w:p>
    <w:p>
      <w:pPr>
        <w:spacing w:after="0" w:before="0" w:line="240" w:lineRule="exact"/>
        <w:ind w:left="567" w:right="567"/>
      </w:pPr>
      <w:r>
        <w:rPr>
          <w:rFonts w:ascii="Calibri" w:cs="Calibri" w:eastAsia="Calibri" w:hAnsi="Calibri"/>
          <w:color w:val="000000"/>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5. Effects of winding up — Sections 106 and 107</w:t>
      </w:r>
    </w:p>
    <w:p>
      <w:pPr>
        <w:spacing w:after="0" w:before="0" w:line="240" w:lineRule="exact"/>
        <w:ind w:left="567" w:right="567"/>
      </w:pPr>
      <w:r>
        <w:rPr>
          <w:rFonts w:ascii="Calibri" w:cs="Calibri" w:eastAsia="Calibri" w:hAnsi="Calibri"/>
          <w:color w:val="000000"/>
          <w:sz w:val="28"/>
          <w:szCs w:val="28"/>
        </w:rPr>
        <w:t xml:space="preserve">Section 106 provides that after the appeal period against the winding-up order expires or any appeal is dismissed, the winding-up order becomes effective in favour of all creditors and contributories of the society. The liquidator then proceeds to realise assets. No new disputes may be commenced against the society except with the Registrar's leave.</w:t>
      </w:r>
    </w:p>
    <w:p>
      <w:pPr>
        <w:spacing w:after="0" w:before="0" w:line="240" w:lineRule="exact"/>
        <w:ind w:left="567" w:right="567"/>
      </w:pPr>
      <w:r>
        <w:rPr>
          <w:rFonts w:ascii="Calibri" w:cs="Calibri" w:eastAsia="Calibri" w:hAnsi="Calibri"/>
          <w:color w:val="000000"/>
          <w:sz w:val="28"/>
          <w:szCs w:val="28"/>
        </w:rPr>
        <w:t xml:space="preserve"/>
      </w:r>
    </w:p>
    <w:p>
      <w:pPr>
        <w:spacing w:after="0" w:before="0" w:line="240" w:lineRule="exact"/>
        <w:ind w:left="567" w:right="567"/>
      </w:pPr>
      <w:r>
        <w:rPr>
          <w:rFonts w:ascii="Calibri" w:cs="Calibri" w:eastAsia="Calibri" w:hAnsi="Calibri"/>
          <w:color w:val="000000"/>
          <w:sz w:val="28"/>
          <w:szCs w:val="28"/>
        </w:rPr>
        <w:t xml:space="preserve">Section 107 provides that, save as expressly provided in the Act, no civil court shall take cognizance of any matter connected with the winding up or dissolution of a society. When a winding-up order is in force, no suit or legal proceeding shall lie against the society or the liquidator except with the Registrar's leave. This bar ensures that winding up proceeds through the statutory mechanism rather than being entangled in civil litigation.</w:t>
      </w:r>
    </w:p>
    <w:p>
      <w:pPr>
        <w:spacing w:after="0" w:before="0" w:line="240" w:lineRule="exact"/>
        <w:ind w:left="567" w:right="567"/>
      </w:pPr>
      <w:r>
        <w:rPr>
          <w:rFonts w:ascii="Calibri" w:cs="Calibri" w:eastAsia="Calibri" w:hAnsi="Calibri"/>
          <w:color w:val="000000"/>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6. Procedure for liquidation — Sections 102 to 110</w:t>
      </w:r>
    </w:p>
    <w:p>
      <w:pPr>
        <w:spacing w:after="0" w:before="0" w:line="240" w:lineRule="exact"/>
        <w:ind w:left="567" w:right="567"/>
      </w:pPr>
      <w:r>
        <w:rPr>
          <w:rFonts w:ascii="Calibri" w:cs="Calibri" w:eastAsia="Calibri" w:hAnsi="Calibri"/>
          <w:color w:val="000000"/>
          <w:sz w:val="28"/>
          <w:szCs w:val="28"/>
        </w:rPr>
        <w:t xml:space="preserve">Step 1: The Registrar passes an interim winding-up order under Section 102 after inquiry, inspection, audit report, member resolution or suo motu assessment.</w:t>
      </w:r>
    </w:p>
    <w:p>
      <w:pPr>
        <w:spacing w:after="0" w:before="0" w:line="240" w:lineRule="exact"/>
        <w:ind w:left="567" w:right="567"/>
      </w:pPr>
      <w:r>
        <w:rPr>
          <w:rFonts w:ascii="Calibri" w:cs="Calibri" w:eastAsia="Calibri" w:hAnsi="Calibri"/>
          <w:color w:val="000000"/>
          <w:sz w:val="28"/>
          <w:szCs w:val="28"/>
        </w:rPr>
        <w:t xml:space="preserve">Step 2: The society receives a copy of the order and is given one month to submit its explanation. Creditors also receive an opportunity to be heard.</w:t>
      </w:r>
    </w:p>
    <w:p>
      <w:pPr>
        <w:spacing w:after="0" w:before="0" w:line="240" w:lineRule="exact"/>
        <w:ind w:left="567" w:right="567"/>
      </w:pPr>
      <w:r>
        <w:rPr>
          <w:rFonts w:ascii="Calibri" w:cs="Calibri" w:eastAsia="Calibri" w:hAnsi="Calibri"/>
          <w:color w:val="000000"/>
          <w:sz w:val="28"/>
          <w:szCs w:val="28"/>
        </w:rPr>
        <w:t xml:space="preserve">Step 3: After hearing the society and creditors, the Registrar passes a final order confirming or vacating the interim order.</w:t>
      </w:r>
    </w:p>
    <w:p>
      <w:pPr>
        <w:spacing w:after="0" w:before="0" w:line="240" w:lineRule="exact"/>
        <w:ind w:left="567" w:right="567"/>
      </w:pPr>
      <w:r>
        <w:rPr>
          <w:rFonts w:ascii="Calibri" w:cs="Calibri" w:eastAsia="Calibri" w:hAnsi="Calibri"/>
          <w:color w:val="000000"/>
          <w:sz w:val="28"/>
          <w:szCs w:val="28"/>
        </w:rPr>
        <w:t xml:space="preserve">Step 4: On confirmation, the Registrar appoints a liquidator under Section 103. All assets vest in the liquidator and the committee vacates office.</w:t>
      </w:r>
    </w:p>
    <w:p>
      <w:pPr>
        <w:spacing w:after="0" w:before="0" w:line="240" w:lineRule="exact"/>
        <w:ind w:left="567" w:right="567"/>
      </w:pPr>
      <w:r>
        <w:rPr>
          <w:rFonts w:ascii="Calibri" w:cs="Calibri" w:eastAsia="Calibri" w:hAnsi="Calibri"/>
          <w:color w:val="000000"/>
          <w:sz w:val="28"/>
          <w:szCs w:val="28"/>
        </w:rPr>
        <w:t xml:space="preserve">Step 5: The liquidator takes possession of all property, records, accounts and documents.</w:t>
      </w:r>
    </w:p>
    <w:p>
      <w:pPr>
        <w:spacing w:after="0" w:before="0" w:line="240" w:lineRule="exact"/>
        <w:ind w:left="567" w:right="567"/>
      </w:pPr>
      <w:r>
        <w:rPr>
          <w:rFonts w:ascii="Calibri" w:cs="Calibri" w:eastAsia="Calibri" w:hAnsi="Calibri"/>
          <w:color w:val="000000"/>
          <w:sz w:val="28"/>
          <w:szCs w:val="28"/>
        </w:rPr>
        <w:t xml:space="preserve">Step 6: Under Section 108, the liquidator presents accounts to the Registrar at prescribed intervals (not less than twice annually), which are audited.</w:t>
      </w:r>
    </w:p>
    <w:p>
      <w:pPr>
        <w:spacing w:after="0" w:before="0" w:line="240" w:lineRule="exact"/>
        <w:ind w:left="567" w:right="567"/>
      </w:pPr>
      <w:r>
        <w:rPr>
          <w:rFonts w:ascii="Calibri" w:cs="Calibri" w:eastAsia="Calibri" w:hAnsi="Calibri"/>
          <w:color w:val="000000"/>
          <w:sz w:val="28"/>
          <w:szCs w:val="28"/>
        </w:rPr>
        <w:t xml:space="preserve">Step 7: The liquidator investigates claims, verifies liabilities and determines priorities.</w:t>
      </w:r>
    </w:p>
    <w:p>
      <w:pPr>
        <w:spacing w:after="0" w:before="0" w:line="240" w:lineRule="exact"/>
        <w:ind w:left="567" w:right="567"/>
      </w:pPr>
      <w:r>
        <w:rPr>
          <w:rFonts w:ascii="Calibri" w:cs="Calibri" w:eastAsia="Calibri" w:hAnsi="Calibri"/>
          <w:color w:val="000000"/>
          <w:sz w:val="28"/>
          <w:szCs w:val="28"/>
        </w:rPr>
        <w:t xml:space="preserve">Step 8: Creditors are paid in accordance with legal priorities. Members' contributions are determined if assets are insufficient.</w:t>
      </w:r>
    </w:p>
    <w:p>
      <w:pPr>
        <w:spacing w:after="0" w:before="0" w:line="240" w:lineRule="exact"/>
        <w:ind w:left="567" w:right="567"/>
      </w:pPr>
      <w:r>
        <w:rPr>
          <w:rFonts w:ascii="Calibri" w:cs="Calibri" w:eastAsia="Calibri" w:hAnsi="Calibri"/>
          <w:color w:val="000000"/>
          <w:sz w:val="28"/>
          <w:szCs w:val="28"/>
        </w:rPr>
        <w:t xml:space="preserve">Step 9: Remaining assets, if any, are distributed according to the rules and Section 110.</w:t>
      </w:r>
    </w:p>
    <w:p>
      <w:pPr>
        <w:spacing w:after="0" w:before="0" w:line="240" w:lineRule="exact"/>
        <w:ind w:left="567" w:right="567"/>
      </w:pPr>
      <w:r>
        <w:rPr>
          <w:rFonts w:ascii="Calibri" w:cs="Calibri" w:eastAsia="Calibri" w:hAnsi="Calibri"/>
          <w:color w:val="000000"/>
          <w:sz w:val="28"/>
          <w:szCs w:val="28"/>
        </w:rPr>
        <w:t xml:space="preserve">Step 10: The liquidator submits a final report under Section 109 to the Registrar. When the Registrar is satisfied that the process is complete, liquidation is terminated and the society's registration is cancelled, formally ending its existence.</w:t>
      </w:r>
    </w:p>
    <w:p>
      <w:pPr>
        <w:spacing w:after="0" w:before="0" w:line="240" w:lineRule="exact"/>
        <w:ind w:left="567" w:right="567"/>
      </w:pPr>
      <w:r>
        <w:rPr>
          <w:rFonts w:ascii="Calibri" w:cs="Calibri" w:eastAsia="Calibri" w:hAnsi="Calibri"/>
          <w:color w:val="000000"/>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Section 109 — Termination of liquidation</w:t>
      </w:r>
    </w:p>
    <w:p>
      <w:pPr>
        <w:spacing w:after="0" w:before="0" w:line="240" w:lineRule="exact"/>
        <w:ind w:left="567" w:right="567"/>
      </w:pPr>
      <w:r>
        <w:rPr>
          <w:rFonts w:ascii="Calibri" w:cs="Calibri" w:eastAsia="Calibri" w:hAnsi="Calibri"/>
          <w:color w:val="000000"/>
          <w:sz w:val="28"/>
          <w:szCs w:val="28"/>
        </w:rPr>
        <w:t xml:space="preserve">Section 109 of the Maharashtra Co-operative Societies Act, 1960: Provides that when the liquidator has completed the winding-up and submitted the final report, the Registrar may terminate the liquidation proceedings. After termination, the society ceases to exist as a legal entity.</w:t>
      </w:r>
    </w:p>
    <w:p>
      <w:pPr>
        <w:spacing w:after="0" w:before="0" w:line="240" w:lineRule="exact"/>
        <w:ind w:left="567" w:right="567"/>
      </w:pPr>
      <w:r>
        <w:rPr>
          <w:rFonts w:ascii="Calibri" w:cs="Calibri" w:eastAsia="Calibri" w:hAnsi="Calibri"/>
          <w:color w:val="000000"/>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Section 110 — Disposal of surplus assets</w:t>
      </w:r>
    </w:p>
    <w:p>
      <w:pPr>
        <w:spacing w:after="0" w:before="0" w:line="240" w:lineRule="exact"/>
        <w:ind w:left="567" w:right="567"/>
      </w:pPr>
      <w:r>
        <w:rPr>
          <w:rFonts w:ascii="Calibri" w:cs="Calibri" w:eastAsia="Calibri" w:hAnsi="Calibri"/>
          <w:color w:val="000000"/>
          <w:sz w:val="28"/>
          <w:szCs w:val="28"/>
        </w:rPr>
        <w:t xml:space="preserve">Section 110 of the Maharashtra Co-operative Societies Act, 1960: Provides that any surplus assets after payment of all liabilities shown in the Liquidator's final report shall be distributed according to the rules.</w:t>
      </w:r>
    </w:p>
    <w:p>
      <w:pPr>
        <w:spacing w:after="0" w:before="0" w:line="240" w:lineRule="exact"/>
        <w:ind w:left="567" w:right="567"/>
      </w:pPr>
      <w:r>
        <w:rPr>
          <w:rFonts w:ascii="Calibri" w:cs="Calibri" w:eastAsia="Calibri" w:hAnsi="Calibri"/>
          <w:color w:val="000000"/>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7. Summary table — Liquidation provisions</w:t>
      </w:r>
    </w:p>
    <w:p>
      <w:pPr>
        <w:spacing w:after="0" w:before="0" w:line="240" w:lineRule="exact"/>
        <w:ind w:left="567" w:right="567"/>
      </w:pPr>
      <w:r>
        <w:rPr>
          <w:rFonts w:ascii="Calibri" w:cs="Calibri" w:eastAsia="Calibri" w:hAnsi="Calibri"/>
          <w:color w:val="000000"/>
          <w:sz w:val="28"/>
          <w:szCs w:val="28"/>
        </w:rPr>
        <w:t xml:space="preserve"/>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2833"/>
        <w:gridCol w:w="2833"/>
        <w:gridCol w:w="2834"/>
      </w:tblGrid>
      <w:tr>
        <w:tc>
          <w:tcPr>
            <w:tcW w:type="dxa" w:w="2833"/>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lineRule="exact"/>
            </w:pPr>
            <w:r>
              <w:rPr>
                <w:rFonts w:ascii="Calibri" w:cs="Calibri" w:eastAsia="Calibri" w:hAnsi="Calibri"/>
                <w:b/>
                <w:bCs/>
                <w:color w:val="000000"/>
                <w:sz w:val="28"/>
                <w:szCs w:val="28"/>
              </w:rPr>
              <w:t xml:space="preserve">Section</w:t>
            </w:r>
          </w:p>
        </w:tc>
        <w:tc>
          <w:tcPr>
            <w:tcW w:type="dxa" w:w="2833"/>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lineRule="exact"/>
            </w:pPr>
            <w:r>
              <w:rPr>
                <w:rFonts w:ascii="Calibri" w:cs="Calibri" w:eastAsia="Calibri" w:hAnsi="Calibri"/>
                <w:b/>
                <w:bCs/>
                <w:color w:val="000000"/>
                <w:sz w:val="28"/>
                <w:szCs w:val="28"/>
              </w:rPr>
              <w:t xml:space="preserve">Authority</w:t>
            </w:r>
          </w:p>
        </w:tc>
        <w:tc>
          <w:tcPr>
            <w:tcW w:type="dxa" w:w="2834"/>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lineRule="exact"/>
            </w:pPr>
            <w:r>
              <w:rPr>
                <w:rFonts w:ascii="Calibri" w:cs="Calibri" w:eastAsia="Calibri" w:hAnsi="Calibri"/>
                <w:b/>
                <w:bCs/>
                <w:color w:val="000000"/>
                <w:sz w:val="28"/>
                <w:szCs w:val="28"/>
              </w:rPr>
              <w:t xml:space="preserve">Explanation</w:t>
            </w:r>
          </w:p>
        </w:tc>
      </w:tr>
      <w:tr>
        <w:tc>
          <w:tcPr>
            <w:tcW w:type="dxa" w:w="2833"/>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lineRule="exact"/>
            </w:pPr>
            <w:r>
              <w:rPr>
                <w:rFonts w:ascii="Calibri" w:cs="Calibri" w:eastAsia="Calibri" w:hAnsi="Calibri"/>
                <w:color w:val="000000"/>
                <w:sz w:val="28"/>
                <w:szCs w:val="28"/>
              </w:rPr>
              <w:t xml:space="preserve">Section 83</w:t>
            </w:r>
          </w:p>
        </w:tc>
        <w:tc>
          <w:tcPr>
            <w:tcW w:type="dxa" w:w="2833"/>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lineRule="exact"/>
            </w:pPr>
            <w:r>
              <w:rPr>
                <w:rFonts w:ascii="Calibri" w:cs="Calibri" w:eastAsia="Calibri" w:hAnsi="Calibri"/>
                <w:color w:val="000000"/>
                <w:sz w:val="28"/>
                <w:szCs w:val="28"/>
              </w:rPr>
              <w:t xml:space="preserve">Registrar</w:t>
            </w:r>
          </w:p>
        </w:tc>
        <w:tc>
          <w:tcPr>
            <w:tcW w:type="dxa" w:w="2834"/>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lineRule="exact"/>
            </w:pPr>
            <w:r>
              <w:rPr>
                <w:rFonts w:ascii="Calibri" w:cs="Calibri" w:eastAsia="Calibri" w:hAnsi="Calibri"/>
                <w:color w:val="000000"/>
                <w:sz w:val="28"/>
                <w:szCs w:val="28"/>
              </w:rPr>
              <w:t xml:space="preserve">Inquiry into constitution, working and financial condition; may trigger winding up</w:t>
            </w:r>
          </w:p>
        </w:tc>
      </w:tr>
      <w:tr>
        <w:tc>
          <w:tcPr>
            <w:tcW w:type="dxa" w:w="2833"/>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lineRule="exact"/>
            </w:pPr>
            <w:r>
              <w:rPr>
                <w:rFonts w:ascii="Calibri" w:cs="Calibri" w:eastAsia="Calibri" w:hAnsi="Calibri"/>
                <w:color w:val="000000"/>
                <w:sz w:val="28"/>
                <w:szCs w:val="28"/>
              </w:rPr>
              <w:t xml:space="preserve">Section 102</w:t>
            </w:r>
          </w:p>
        </w:tc>
        <w:tc>
          <w:tcPr>
            <w:tcW w:type="dxa" w:w="2833"/>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lineRule="exact"/>
            </w:pPr>
            <w:r>
              <w:rPr>
                <w:rFonts w:ascii="Calibri" w:cs="Calibri" w:eastAsia="Calibri" w:hAnsi="Calibri"/>
                <w:color w:val="000000"/>
                <w:sz w:val="28"/>
                <w:szCs w:val="28"/>
              </w:rPr>
              <w:t xml:space="preserve">Registrar</w:t>
            </w:r>
          </w:p>
        </w:tc>
        <w:tc>
          <w:tcPr>
            <w:tcW w:type="dxa" w:w="2834"/>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lineRule="exact"/>
            </w:pPr>
            <w:r>
              <w:rPr>
                <w:rFonts w:ascii="Calibri" w:cs="Calibri" w:eastAsia="Calibri" w:hAnsi="Calibri"/>
                <w:color w:val="000000"/>
                <w:sz w:val="28"/>
                <w:szCs w:val="28"/>
              </w:rPr>
              <w:t xml:space="preserve">Interim and final winding-up order on specified grounds</w:t>
            </w:r>
          </w:p>
        </w:tc>
      </w:tr>
      <w:tr>
        <w:tc>
          <w:tcPr>
            <w:tcW w:type="dxa" w:w="2833"/>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lineRule="exact"/>
            </w:pPr>
            <w:r>
              <w:rPr>
                <w:rFonts w:ascii="Calibri" w:cs="Calibri" w:eastAsia="Calibri" w:hAnsi="Calibri"/>
                <w:color w:val="000000"/>
                <w:sz w:val="28"/>
                <w:szCs w:val="28"/>
              </w:rPr>
              <w:t xml:space="preserve">Section 103</w:t>
            </w:r>
          </w:p>
        </w:tc>
        <w:tc>
          <w:tcPr>
            <w:tcW w:type="dxa" w:w="2833"/>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lineRule="exact"/>
            </w:pPr>
            <w:r>
              <w:rPr>
                <w:rFonts w:ascii="Calibri" w:cs="Calibri" w:eastAsia="Calibri" w:hAnsi="Calibri"/>
                <w:color w:val="000000"/>
                <w:sz w:val="28"/>
                <w:szCs w:val="28"/>
              </w:rPr>
              <w:t xml:space="preserve">Registrar</w:t>
            </w:r>
          </w:p>
        </w:tc>
        <w:tc>
          <w:tcPr>
            <w:tcW w:type="dxa" w:w="2834"/>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lineRule="exact"/>
            </w:pPr>
            <w:r>
              <w:rPr>
                <w:rFonts w:ascii="Calibri" w:cs="Calibri" w:eastAsia="Calibri" w:hAnsi="Calibri"/>
                <w:color w:val="000000"/>
                <w:sz w:val="28"/>
                <w:szCs w:val="28"/>
              </w:rPr>
              <w:t xml:space="preserve">Appointment of liquidator; transfer of management and vesting of assets</w:t>
            </w:r>
          </w:p>
        </w:tc>
      </w:tr>
      <w:tr>
        <w:tc>
          <w:tcPr>
            <w:tcW w:type="dxa" w:w="2833"/>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lineRule="exact"/>
            </w:pPr>
            <w:r>
              <w:rPr>
                <w:rFonts w:ascii="Calibri" w:cs="Calibri" w:eastAsia="Calibri" w:hAnsi="Calibri"/>
                <w:color w:val="000000"/>
                <w:sz w:val="28"/>
                <w:szCs w:val="28"/>
              </w:rPr>
              <w:t xml:space="preserve">Section 104</w:t>
            </w:r>
          </w:p>
        </w:tc>
        <w:tc>
          <w:tcPr>
            <w:tcW w:type="dxa" w:w="2833"/>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lineRule="exact"/>
            </w:pPr>
            <w:r>
              <w:rPr>
                <w:rFonts w:ascii="Calibri" w:cs="Calibri" w:eastAsia="Calibri" w:hAnsi="Calibri"/>
                <w:color w:val="000000"/>
                <w:sz w:val="28"/>
                <w:szCs w:val="28"/>
              </w:rPr>
              <w:t xml:space="preserve">State Government / Registrar</w:t>
            </w:r>
          </w:p>
        </w:tc>
        <w:tc>
          <w:tcPr>
            <w:tcW w:type="dxa" w:w="2834"/>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lineRule="exact"/>
            </w:pPr>
            <w:r>
              <w:rPr>
                <w:rFonts w:ascii="Calibri" w:cs="Calibri" w:eastAsia="Calibri" w:hAnsi="Calibri"/>
                <w:color w:val="000000"/>
                <w:sz w:val="28"/>
                <w:szCs w:val="28"/>
              </w:rPr>
              <w:t xml:space="preserve">Appeal against final winding-up order within two months</w:t>
            </w:r>
          </w:p>
        </w:tc>
      </w:tr>
      <w:tr>
        <w:tc>
          <w:tcPr>
            <w:tcW w:type="dxa" w:w="2833"/>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lineRule="exact"/>
            </w:pPr>
            <w:r>
              <w:rPr>
                <w:rFonts w:ascii="Calibri" w:cs="Calibri" w:eastAsia="Calibri" w:hAnsi="Calibri"/>
                <w:color w:val="000000"/>
                <w:sz w:val="28"/>
                <w:szCs w:val="28"/>
              </w:rPr>
              <w:t xml:space="preserve">Section 105</w:t>
            </w:r>
          </w:p>
        </w:tc>
        <w:tc>
          <w:tcPr>
            <w:tcW w:type="dxa" w:w="2833"/>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lineRule="exact"/>
            </w:pPr>
            <w:r>
              <w:rPr>
                <w:rFonts w:ascii="Calibri" w:cs="Calibri" w:eastAsia="Calibri" w:hAnsi="Calibri"/>
                <w:color w:val="000000"/>
                <w:sz w:val="28"/>
                <w:szCs w:val="28"/>
              </w:rPr>
              <w:t xml:space="preserve">Liquidator</w:t>
            </w:r>
          </w:p>
        </w:tc>
        <w:tc>
          <w:tcPr>
            <w:tcW w:type="dxa" w:w="2834"/>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lineRule="exact"/>
            </w:pPr>
            <w:r>
              <w:rPr>
                <w:rFonts w:ascii="Calibri" w:cs="Calibri" w:eastAsia="Calibri" w:hAnsi="Calibri"/>
                <w:color w:val="000000"/>
                <w:sz w:val="28"/>
                <w:szCs w:val="28"/>
              </w:rPr>
              <w:t xml:space="preserve">Wide powers — litigation, sale, claims investigation, debt settlement, evidence</w:t>
            </w:r>
          </w:p>
        </w:tc>
      </w:tr>
      <w:tr>
        <w:tc>
          <w:tcPr>
            <w:tcW w:type="dxa" w:w="2833"/>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lineRule="exact"/>
            </w:pPr>
            <w:r>
              <w:rPr>
                <w:rFonts w:ascii="Calibri" w:cs="Calibri" w:eastAsia="Calibri" w:hAnsi="Calibri"/>
                <w:color w:val="000000"/>
                <w:sz w:val="28"/>
                <w:szCs w:val="28"/>
              </w:rPr>
              <w:t xml:space="preserve">Section 106</w:t>
            </w:r>
          </w:p>
        </w:tc>
        <w:tc>
          <w:tcPr>
            <w:tcW w:type="dxa" w:w="2833"/>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lineRule="exact"/>
            </w:pPr>
            <w:r>
              <w:rPr>
                <w:rFonts w:ascii="Calibri" w:cs="Calibri" w:eastAsia="Calibri" w:hAnsi="Calibri"/>
                <w:color w:val="000000"/>
                <w:sz w:val="28"/>
                <w:szCs w:val="28"/>
              </w:rPr>
              <w:t xml:space="preserve">Liquidator</w:t>
            </w:r>
          </w:p>
        </w:tc>
        <w:tc>
          <w:tcPr>
            <w:tcW w:type="dxa" w:w="2834"/>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lineRule="exact"/>
            </w:pPr>
            <w:r>
              <w:rPr>
                <w:rFonts w:ascii="Calibri" w:cs="Calibri" w:eastAsia="Calibri" w:hAnsi="Calibri"/>
                <w:color w:val="000000"/>
                <w:sz w:val="28"/>
                <w:szCs w:val="28"/>
              </w:rPr>
              <w:t xml:space="preserve">Winding-up order effective against all creditors after appeal period expires</w:t>
            </w:r>
          </w:p>
        </w:tc>
      </w:tr>
      <w:tr>
        <w:tc>
          <w:tcPr>
            <w:tcW w:type="dxa" w:w="2833"/>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lineRule="exact"/>
            </w:pPr>
            <w:r>
              <w:rPr>
                <w:rFonts w:ascii="Calibri" w:cs="Calibri" w:eastAsia="Calibri" w:hAnsi="Calibri"/>
                <w:color w:val="000000"/>
                <w:sz w:val="28"/>
                <w:szCs w:val="28"/>
              </w:rPr>
              <w:t xml:space="preserve">Section 107</w:t>
            </w:r>
          </w:p>
        </w:tc>
        <w:tc>
          <w:tcPr>
            <w:tcW w:type="dxa" w:w="2833"/>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lineRule="exact"/>
            </w:pPr>
            <w:r>
              <w:rPr>
                <w:rFonts w:ascii="Calibri" w:cs="Calibri" w:eastAsia="Calibri" w:hAnsi="Calibri"/>
                <w:color w:val="000000"/>
                <w:sz w:val="28"/>
                <w:szCs w:val="28"/>
              </w:rPr>
              <w:t xml:space="preserve">Civil courts excluded</w:t>
            </w:r>
          </w:p>
        </w:tc>
        <w:tc>
          <w:tcPr>
            <w:tcW w:type="dxa" w:w="2834"/>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lineRule="exact"/>
            </w:pPr>
            <w:r>
              <w:rPr>
                <w:rFonts w:ascii="Calibri" w:cs="Calibri" w:eastAsia="Calibri" w:hAnsi="Calibri"/>
                <w:color w:val="000000"/>
                <w:sz w:val="28"/>
                <w:szCs w:val="28"/>
              </w:rPr>
              <w:t xml:space="preserve">Civil courts barred from winding-up matters; Registrar leave required</w:t>
            </w:r>
          </w:p>
        </w:tc>
      </w:tr>
      <w:tr>
        <w:tc>
          <w:tcPr>
            <w:tcW w:type="dxa" w:w="2833"/>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lineRule="exact"/>
            </w:pPr>
            <w:r>
              <w:rPr>
                <w:rFonts w:ascii="Calibri" w:cs="Calibri" w:eastAsia="Calibri" w:hAnsi="Calibri"/>
                <w:color w:val="000000"/>
                <w:sz w:val="28"/>
                <w:szCs w:val="28"/>
              </w:rPr>
              <w:t xml:space="preserve">Section 108</w:t>
            </w:r>
          </w:p>
        </w:tc>
        <w:tc>
          <w:tcPr>
            <w:tcW w:type="dxa" w:w="2833"/>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lineRule="exact"/>
            </w:pPr>
            <w:r>
              <w:rPr>
                <w:rFonts w:ascii="Calibri" w:cs="Calibri" w:eastAsia="Calibri" w:hAnsi="Calibri"/>
                <w:color w:val="000000"/>
                <w:sz w:val="28"/>
                <w:szCs w:val="28"/>
              </w:rPr>
              <w:t xml:space="preserve">Liquidator / Registrar</w:t>
            </w:r>
          </w:p>
        </w:tc>
        <w:tc>
          <w:tcPr>
            <w:tcW w:type="dxa" w:w="2834"/>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lineRule="exact"/>
            </w:pPr>
            <w:r>
              <w:rPr>
                <w:rFonts w:ascii="Calibri" w:cs="Calibri" w:eastAsia="Calibri" w:hAnsi="Calibri"/>
                <w:color w:val="000000"/>
                <w:sz w:val="28"/>
                <w:szCs w:val="28"/>
              </w:rPr>
              <w:t xml:space="preserve">Liquidator's accounts audited at least twice annually</w:t>
            </w:r>
          </w:p>
        </w:tc>
      </w:tr>
      <w:tr>
        <w:tc>
          <w:tcPr>
            <w:tcW w:type="dxa" w:w="2833"/>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lineRule="exact"/>
            </w:pPr>
            <w:r>
              <w:rPr>
                <w:rFonts w:ascii="Calibri" w:cs="Calibri" w:eastAsia="Calibri" w:hAnsi="Calibri"/>
                <w:color w:val="000000"/>
                <w:sz w:val="28"/>
                <w:szCs w:val="28"/>
              </w:rPr>
              <w:t xml:space="preserve">Section 109</w:t>
            </w:r>
          </w:p>
        </w:tc>
        <w:tc>
          <w:tcPr>
            <w:tcW w:type="dxa" w:w="2833"/>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lineRule="exact"/>
            </w:pPr>
            <w:r>
              <w:rPr>
                <w:rFonts w:ascii="Calibri" w:cs="Calibri" w:eastAsia="Calibri" w:hAnsi="Calibri"/>
                <w:color w:val="000000"/>
                <w:sz w:val="28"/>
                <w:szCs w:val="28"/>
              </w:rPr>
              <w:t xml:space="preserve">Registrar</w:t>
            </w:r>
          </w:p>
        </w:tc>
        <w:tc>
          <w:tcPr>
            <w:tcW w:type="dxa" w:w="2834"/>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lineRule="exact"/>
            </w:pPr>
            <w:r>
              <w:rPr>
                <w:rFonts w:ascii="Calibri" w:cs="Calibri" w:eastAsia="Calibri" w:hAnsi="Calibri"/>
                <w:color w:val="000000"/>
                <w:sz w:val="28"/>
                <w:szCs w:val="28"/>
              </w:rPr>
              <w:t xml:space="preserve">Termination of liquidation on completion; society legally dissolved</w:t>
            </w:r>
          </w:p>
        </w:tc>
      </w:tr>
      <w:tr>
        <w:tc>
          <w:tcPr>
            <w:tcW w:type="dxa" w:w="2833"/>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lineRule="exact"/>
            </w:pPr>
            <w:r>
              <w:rPr>
                <w:rFonts w:ascii="Calibri" w:cs="Calibri" w:eastAsia="Calibri" w:hAnsi="Calibri"/>
                <w:color w:val="000000"/>
                <w:sz w:val="28"/>
                <w:szCs w:val="28"/>
              </w:rPr>
              <w:t xml:space="preserve">Section 110</w:t>
            </w:r>
          </w:p>
        </w:tc>
        <w:tc>
          <w:tcPr>
            <w:tcW w:type="dxa" w:w="2833"/>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lineRule="exact"/>
            </w:pPr>
            <w:r>
              <w:rPr>
                <w:rFonts w:ascii="Calibri" w:cs="Calibri" w:eastAsia="Calibri" w:hAnsi="Calibri"/>
                <w:color w:val="000000"/>
                <w:sz w:val="28"/>
                <w:szCs w:val="28"/>
              </w:rPr>
              <w:t xml:space="preserve">Liquidator / Registrar</w:t>
            </w:r>
          </w:p>
        </w:tc>
        <w:tc>
          <w:tcPr>
            <w:tcW w:type="dxa" w:w="2834"/>
            <w:tcBorders>
              <w:top w:val="single" w:color="000000" w:sz="6"/>
              <w:left w:val="single" w:color="000000" w:sz="6"/>
              <w:bottom w:val="single" w:color="000000" w:sz="6"/>
              <w:right w:val="single" w:color="000000" w:sz="6"/>
            </w:tcBorders>
            <w:shd w:fill="FFFFFF" w:val="clear"/>
            <w:tcMar>
              <w:top w:type="dxa" w:w="80"/>
              <w:left w:type="dxa" w:w="120"/>
              <w:bottom w:type="dxa" w:w="80"/>
              <w:right w:type="dxa" w:w="120"/>
            </w:tcMar>
          </w:tcPr>
          <w:p>
            <w:pPr>
              <w:spacing w:after="0" w:before="0" w:line="240" w:lineRule="exact"/>
            </w:pPr>
            <w:r>
              <w:rPr>
                <w:rFonts w:ascii="Calibri" w:cs="Calibri" w:eastAsia="Calibri" w:hAnsi="Calibri"/>
                <w:color w:val="000000"/>
                <w:sz w:val="28"/>
                <w:szCs w:val="28"/>
              </w:rPr>
              <w:t xml:space="preserve">Surplus assets distributed according to rules</w:t>
            </w:r>
          </w:p>
        </w:tc>
      </w:tr>
    </w:tbl>
    <w:p>
      <w:pPr>
        <w:spacing w:after="0" w:before="0" w:line="240" w:lineRule="exact"/>
        <w:ind w:left="567" w:right="567"/>
      </w:pPr>
      <w:r>
        <w:rPr>
          <w:rFonts w:ascii="Calibri" w:cs="Calibri" w:eastAsia="Calibri" w:hAnsi="Calibri"/>
          <w:color w:val="000000"/>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8. Relevant case laws</w:t>
      </w:r>
    </w:p>
    <w:p>
      <w:pPr>
        <w:spacing w:after="0" w:before="0" w:line="240" w:lineRule="exact"/>
        <w:ind w:left="567" w:right="567"/>
      </w:pPr>
      <w:r>
        <w:rPr>
          <w:rFonts w:ascii="Calibri" w:cs="Calibri" w:eastAsia="Calibri" w:hAnsi="Calibri"/>
          <w:color w:val="000000"/>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Daman Singh v. State of Punjab, AIR 1985 SC 973</w:t>
      </w:r>
    </w:p>
    <w:p>
      <w:pPr>
        <w:spacing w:after="0" w:before="0" w:line="240" w:lineRule="exact"/>
        <w:ind w:left="567" w:right="567"/>
      </w:pPr>
      <w:r>
        <w:rPr>
          <w:rFonts w:ascii="Calibri" w:cs="Calibri" w:eastAsia="Calibri" w:hAnsi="Calibri"/>
          <w:color w:val="000000"/>
          <w:sz w:val="28"/>
          <w:szCs w:val="28"/>
        </w:rPr>
        <w:t xml:space="preserve">Facts: Members of co-operative societies challenged statutory provisions that affected the functioning and governance of their societies, including provisions relating to reorganisation.</w:t>
      </w:r>
    </w:p>
    <w:p>
      <w:pPr>
        <w:spacing w:after="0" w:before="0" w:line="240" w:lineRule="exact"/>
        <w:ind w:left="567" w:right="567"/>
      </w:pPr>
      <w:r>
        <w:rPr>
          <w:rFonts w:ascii="Calibri" w:cs="Calibri" w:eastAsia="Calibri" w:hAnsi="Calibri"/>
          <w:color w:val="000000"/>
          <w:sz w:val="28"/>
          <w:szCs w:val="28"/>
        </w:rPr>
        <w:t xml:space="preserve">Issues: Whether statutory regulation of co-operative societies, including provisions for reorganisation and closure, is constitutionally valid.</w:t>
      </w:r>
    </w:p>
    <w:p>
      <w:pPr>
        <w:spacing w:after="0" w:before="0" w:line="240" w:lineRule="exact"/>
        <w:ind w:left="567" w:right="567"/>
      </w:pPr>
      <w:r>
        <w:rPr>
          <w:rFonts w:ascii="Calibri" w:cs="Calibri" w:eastAsia="Calibri" w:hAnsi="Calibri"/>
          <w:color w:val="000000"/>
          <w:sz w:val="28"/>
          <w:szCs w:val="28"/>
        </w:rPr>
        <w:t xml:space="preserve">Held: The Supreme Court held that after registration, a co-operative society becomes a body governed by the relevant statute. Members accept the statutory framework, including provisions for winding up and reorganisation. Statutory control of co-operative societies is constitutionally valid.</w:t>
      </w:r>
    </w:p>
    <w:p>
      <w:pPr>
        <w:spacing w:after="0" w:before="0" w:line="240" w:lineRule="exact"/>
        <w:ind w:left="567" w:right="567"/>
      </w:pPr>
      <w:r>
        <w:rPr>
          <w:rFonts w:ascii="Calibri" w:cs="Calibri" w:eastAsia="Calibri" w:hAnsi="Calibri"/>
          <w:color w:val="000000"/>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Sant Sadguru Janardan Swami (Moingiri Maharaj) Sahakari Dugdha Utpadak Sanstha v. State of Maharashtra, (2001) 8 SCC 509</w:t>
      </w:r>
    </w:p>
    <w:p>
      <w:pPr>
        <w:spacing w:after="0" w:before="0" w:line="240" w:lineRule="exact"/>
        <w:ind w:left="567" w:right="567"/>
      </w:pPr>
      <w:r>
        <w:rPr>
          <w:rFonts w:ascii="Calibri" w:cs="Calibri" w:eastAsia="Calibri" w:hAnsi="Calibri"/>
          <w:color w:val="000000"/>
          <w:sz w:val="28"/>
          <w:szCs w:val="28"/>
        </w:rPr>
        <w:t xml:space="preserve">Facts: The case involved the importance of following statutory procedures under the Maharashtra Co-operative Societies Act.</w:t>
      </w:r>
    </w:p>
    <w:p>
      <w:pPr>
        <w:spacing w:after="0" w:before="0" w:line="240" w:lineRule="exact"/>
        <w:ind w:left="567" w:right="567"/>
      </w:pPr>
      <w:r>
        <w:rPr>
          <w:rFonts w:ascii="Calibri" w:cs="Calibri" w:eastAsia="Calibri" w:hAnsi="Calibri"/>
          <w:color w:val="000000"/>
          <w:sz w:val="28"/>
          <w:szCs w:val="28"/>
        </w:rPr>
        <w:t xml:space="preserve">Issues: Whether statutory procedures under co-operative legislation must be followed.</w:t>
      </w:r>
    </w:p>
    <w:p>
      <w:pPr>
        <w:spacing w:after="0" w:before="0" w:line="240" w:lineRule="exact"/>
        <w:ind w:left="567" w:right="567"/>
      </w:pPr>
      <w:r>
        <w:rPr>
          <w:rFonts w:ascii="Calibri" w:cs="Calibri" w:eastAsia="Calibri" w:hAnsi="Calibri"/>
          <w:color w:val="000000"/>
          <w:sz w:val="28"/>
          <w:szCs w:val="28"/>
        </w:rPr>
        <w:t xml:space="preserve">Held: The Supreme Court held that the Maharashtra Co-operative Societies Act creates a complete mechanism and parties should ordinarily follow it. Co-operative institutions are subject to the full statutory framework including provisions for winding up.</w:t>
      </w:r>
    </w:p>
    <w:p>
      <w:pPr>
        <w:spacing w:after="0" w:before="0" w:line="240" w:lineRule="exact"/>
        <w:ind w:left="567" w:right="567"/>
      </w:pPr>
      <w:r>
        <w:rPr>
          <w:rFonts w:ascii="Calibri" w:cs="Calibri" w:eastAsia="Calibri" w:hAnsi="Calibri"/>
          <w:color w:val="000000"/>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Joint Registrar of Co-operative Societies v. T.A. Kuttappan, (2000) 6 SCC 127</w:t>
      </w:r>
    </w:p>
    <w:p>
      <w:pPr>
        <w:spacing w:after="0" w:before="0" w:line="240" w:lineRule="exact"/>
        <w:ind w:left="567" w:right="567"/>
      </w:pPr>
      <w:r>
        <w:rPr>
          <w:rFonts w:ascii="Calibri" w:cs="Calibri" w:eastAsia="Calibri" w:hAnsi="Calibri"/>
          <w:color w:val="000000"/>
          <w:sz w:val="28"/>
          <w:szCs w:val="28"/>
        </w:rPr>
        <w:t xml:space="preserve">Facts: The case involved the exercise of administrative powers over co-operative societies and the requirement that statutory powers be exercised reasonably.</w:t>
      </w:r>
    </w:p>
    <w:p>
      <w:pPr>
        <w:spacing w:after="0" w:before="0" w:line="240" w:lineRule="exact"/>
        <w:ind w:left="567" w:right="567"/>
      </w:pPr>
      <w:r>
        <w:rPr>
          <w:rFonts w:ascii="Calibri" w:cs="Calibri" w:eastAsia="Calibri" w:hAnsi="Calibri"/>
          <w:color w:val="000000"/>
          <w:sz w:val="28"/>
          <w:szCs w:val="28"/>
        </w:rPr>
        <w:t xml:space="preserve">Issues: Whether authorities under co-operative laws must exercise their powers reasonably and within statutory limits.</w:t>
      </w:r>
    </w:p>
    <w:p>
      <w:pPr>
        <w:spacing w:after="0" w:before="0" w:line="240" w:lineRule="exact"/>
        <w:ind w:left="567" w:right="567"/>
      </w:pPr>
      <w:r>
        <w:rPr>
          <w:rFonts w:ascii="Calibri" w:cs="Calibri" w:eastAsia="Calibri" w:hAnsi="Calibri"/>
          <w:color w:val="000000"/>
          <w:sz w:val="28"/>
          <w:szCs w:val="28"/>
        </w:rPr>
        <w:t xml:space="preserve">Held: The Supreme Court held that authorities under co-operative legislation must exercise their powers reasonably, in good faith and within the boundaries set by the statute. Arbitrary or unreasonable exercise of statutory powers is not permissible.</w:t>
      </w:r>
    </w:p>
    <w:p>
      <w:pPr>
        <w:spacing w:after="0" w:before="0" w:line="240" w:lineRule="exact"/>
        <w:ind w:left="567" w:right="567"/>
      </w:pPr>
      <w:r>
        <w:rPr>
          <w:rFonts w:ascii="Calibri" w:cs="Calibri" w:eastAsia="Calibri" w:hAnsi="Calibri"/>
          <w:color w:val="000000"/>
          <w:sz w:val="28"/>
          <w:szCs w:val="28"/>
        </w:rPr>
        <w:t xml:space="preserve"/>
      </w:r>
    </w:p>
    <w:p>
      <w:pPr>
        <w:spacing w:after="0" w:before="0" w:line="240" w:lineRule="exact"/>
        <w:ind w:left="567" w:right="567"/>
      </w:pPr>
      <w:r>
        <w:rPr>
          <w:rFonts w:ascii="Calibri" w:cs="Calibri" w:eastAsia="Calibri" w:hAnsi="Calibri"/>
          <w:b/>
          <w:bCs/>
          <w:color w:val="000000"/>
          <w:sz w:val="28"/>
          <w:szCs w:val="28"/>
        </w:rPr>
        <w:t xml:space="preserve">9. Conclusion</w:t>
      </w:r>
    </w:p>
    <w:p>
      <w:pPr>
        <w:spacing w:after="0" w:before="0" w:line="240" w:lineRule="exact"/>
        <w:ind w:left="567" w:right="567"/>
      </w:pPr>
      <w:r>
        <w:rPr>
          <w:rFonts w:ascii="Calibri" w:cs="Calibri" w:eastAsia="Calibri" w:hAnsi="Calibri"/>
          <w:color w:val="000000"/>
          <w:sz w:val="28"/>
          <w:szCs w:val="28"/>
        </w:rPr>
        <w:t xml:space="preserve">Liquidation and winding up are the final chapter in the life of a co-operative society. The Maharashtra Co-operative Societies Act, 1960, through Sections 102 to 110, creates a comprehensive and structured process for bringing co-operative societies to an orderly close when they can no longer continue. The two-stage process of interim and final winding-up order protects societies from arbitrary dissolution. The appointment of a liquidator under the Registrar's supervision ensures professional management of the closure process. The liquidator's wide powers enable full realisation of assets and fair settlement of liabilities.</w:t>
      </w:r>
    </w:p>
    <w:p>
      <w:pPr>
        <w:spacing w:after="0" w:before="0" w:line="240" w:lineRule="exact"/>
        <w:ind w:left="567" w:right="567"/>
      </w:pPr>
      <w:r>
        <w:rPr>
          <w:rFonts w:ascii="Calibri" w:cs="Calibri" w:eastAsia="Calibri" w:hAnsi="Calibri"/>
          <w:color w:val="000000"/>
          <w:sz w:val="28"/>
          <w:szCs w:val="28"/>
        </w:rPr>
        <w:t xml:space="preserve"/>
      </w:r>
    </w:p>
    <w:p>
      <w:pPr>
        <w:spacing w:after="0" w:before="0" w:line="240" w:lineRule="exact"/>
        <w:ind w:left="567" w:right="567"/>
      </w:pPr>
      <w:r>
        <w:rPr>
          <w:rFonts w:ascii="Calibri" w:cs="Calibri" w:eastAsia="Calibri" w:hAnsi="Calibri"/>
          <w:color w:val="000000"/>
          <w:sz w:val="28"/>
          <w:szCs w:val="28"/>
        </w:rPr>
        <w:t xml:space="preserve">The bar on civil court jurisdiction under Section 107 keeps the winding-up process within the specialised statutory framework. The accounts audit requirement ensures transparency throughout. Section 110's provision for surplus distribution and Section 109's termination mechanism bring the process to a legally certain conclusion. Throughout, the principles of natural justice and statutory compliance guide every step, ensuring that winding up serves the legitimate interests of creditors, members and the public while maintaining the integrity of the co-operative movement.</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000000"/>
        <w:sz w:val="28"/>
        <w:szCs w:val="2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2026-06-22T06:56:14.340Z</dcterms:created>
  <dcterms:modified xsi:type="dcterms:W3CDTF">2026-06-22T06:56:14.353Z</dcterms:modified>
</cp:coreProperties>
</file>

<file path=docProps/custom.xml><?xml version="1.0" encoding="utf-8"?>
<Properties xmlns="http://schemas.openxmlformats.org/officeDocument/2006/custom-properties" xmlns:vt="http://schemas.openxmlformats.org/officeDocument/2006/docPropsVTypes"/>
</file>