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Limitation Act, 1963</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73</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What is the period or limitation for a suit on a promissory note or bond payable by installments?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 months.</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What is the period of limitation for a suit by a Landlord to recover possession from a tenant?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Fourteen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What is the period of limitation for a suit for an account and a share of the profits of a dissolved partnership?</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Fifteen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Twelve years.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What is legal disability under The Limitation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Permanent physical disability.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Partial but serious physical disability.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Disability due to poverty.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A proceeding filed alter the prescribed period of limitation is to be dismissed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when defendant sets up such defense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when registry raises objection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even by the court itself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When no date for performance of a contract is fixed, from which time the period of limitation to file suit for specific performance of contract would start?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on which contract was written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when the plaintiff has notice that performance is refused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What is the period of limitation to file a suit for compensation for libel, from the date of publication?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What is the prescribed period of limitation to file a suit for money-payable for money lent from the date the Joan is made?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What is the effect or acknowledgment, of debt in writing by the defendant after the prescribed period of limitation?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effect.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Acknowledgment provides fresh period of limitation.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has discretion in the matter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Expression – "time requisite" used in Section 12 (2) of the Limitation Act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Time absolutely necessary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Minimum time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Actual time consumed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Thirty days</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The period of limitation shall be six months for taking cognizance of the offence, if the said offence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Punishable with fine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Punishable with imprisonment for a term not exceeding 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Punishable with imprisonment for a term not exceeding one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Punishable with imprisonment for a term not exceeding one month</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Select correct one of the following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appeal filed after the prescribed period of limitation shall not be admitted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suit filed after the prescribed period of limitation shall be admitted if sufficient cause for delay is shown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suit shall be admitted after the prescribed period of limitation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Application filed after the prescribed period of limitation shall not be admitted even if sufficient cause for delay is shown</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For filing a suit to enforce payment of money secured by a mortgage or otherwise charged upon immovable property the period of limitation prescribed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12 years when the money sued for becomes due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 years when the money sued for becomes due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 years when the money sued for becomes due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20 years when the money sued for becomes due</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Oral agreement of sale and no time fixed for the performance of the agreement. Vendor sold the plots to third parties. Firstly on 26-7-72, secondly on 1-9-72, thirdly on 3-12-72 and lastly on 29-12-73. Period of limitation for the suit for specific performance of contract will start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26-7-72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1-9-72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3-12-72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29-12-73</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The period of limitation for filing an application for the restoration of the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month</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In computing the period of limitation for any suit, appeal or application the day from which such period is to be reckoned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be excluded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be included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be excluded by the court in an appropriate case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In case of an easement by prescription the period of twenty years must be ending within ---------------------------------from the date of institution of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years</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Where no period of limitation is prescribed for an application it can be field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year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Twelve years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In an offence of criminal breach of trust by public servant, the period of limitation for taking cognizance can be condoned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of 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What is the period of limitation for filing suit for recovery of possession of immovable property if there is dispossession not as per law?</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18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6 months</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Period of limitation for filing cross objection is prescribed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109</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99</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105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For computing the period of limitation for preferring an appeal, the following periods are not excluded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prescribed period expires on the day when the court is closed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day on which judgement is pronounced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Time required for obtaining certified copy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period in between date of judgement and date of applying certified copy</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The period of limitation for filling suit can be condone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Trial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Appellate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High court in inherent powers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If borrower acknowledges the liability before expiry of the period of limitation of suit it amounts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Judgement on admission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Extending the period of limitation for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Accepting the liability by the borrower for double amount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Period of limitation for filing suit for recovery of possession on the basis of previous possession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6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12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7 years</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Period of limitation for filing an execution application for decree for mandatory injunction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12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 years</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Period of limitation for filing criminal revision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 year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Period of limitation for filing writ petition in high court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2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Period of limitation for taking cognizance, if an offence is punishable with a fine only,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limitation</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What is the effect of acknowledgement of debt after the period of limitation?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of no use to bring the claim within limitation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will give fresh cause of action to file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will extend the period of limitation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 is correct</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Suit for specific performance of contract is to be filed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 from the date the contract is sought to be enforced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 from the date fixed for the performance, if no such date is fixed from the date of refusal by the defendant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 from the date of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 years from the date of refusal of the defendant to perform the contract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Suit on promissory note payable on demand is to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three years from the date of note.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three years from the date of demand.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three years from the date of transaction.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one year from the date of demand.</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Application for delivery of possession by the purchaser of immovable property at the sale in execution of decree is to be made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 when sale becomes absolute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year from the date of sale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 from the date of sale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 years from the date of sale</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Suit for specific performance of contract is to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three years from the date of agreement.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three years from the date fixed for performance. If no such date is fixed, when performance is refused.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three years from the date when notice demanding performance is served.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five years from the date, performance is refused</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Suit for compensation for malicious prosecution is required to be filed within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 from the date of acquittal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years from the date of acquittal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One year from the date of acquittal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 from the date of demand of compensation by notice</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What is the period of limitation for taking cognizance of the offence U/S 326 of I. P. Code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Seven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period is prescribed</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Suit filed after the prescribed period of limitation: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has to be dismissed when objection is raised in defence.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has to be dismissed even though no objection as to limitation is raised in defence.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has to be dismissed unless sufficient cause for the delay is shown.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can be entertained and decided on merit if court considers it just and proper.</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For offence punishable with fine only the period of limitation for taking cognizance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Three years</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For the purpose of period of limitation u/sec. 468 of Criminal Procedure Code the period of limitation in relation to the offences which are tried together shall be determined with relevance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offence which is punishable with the more severe punishment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offence which has the most severe punishment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Section 5 of Limitation Act applies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Suits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Appeals and applications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Execution applications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In a case where an application for leave to sue or appeal as a pauper has been bonafidely filed and rejected by the court, the period of limitation for the suit or appeal shall be computed from the date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application to sue as a pauper was filed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such an application is rejected by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notice to sue as a pauper was served on the defendant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the application to sue as a pauper was rejected but after payment of court fee for the suit</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Period of limitation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Period of limitation prescribed for any suit, appeal or application in the schedule of the Limitation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Period of limitation computed as per provisions of the Limitation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 are not correct</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Which of the following is not required for a valid acknowledgement?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writing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Made before the expiration of period of limitation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Signed by the person concerned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the handwriting of the person concerned</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A fresh period of limitation begins to run every moment of the time during which it continues, in case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Continuing breach of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Continuing breach of trust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 are 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(1 question)</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The period of limitation for taking cognizance of an offence punishable with Imprisonment of one year is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Three years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(11 questions)</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For compensation for wrongful seizure of movable property under legal process, the period of limitation as per provisions of Limitation Act 1963, to file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 months</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The period for acquisition of right of easement to use of light or air, way or other easement by prescription under Section 25 (1) of Limitation Act is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Twenty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Twenty five years</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To redeem or recover possession of immovable property mortgaged, the period of limitation to file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Sufficient cause within the meaning of Section 5 of Limitation Act, 1963 in computing the prescribed period may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appellant or applicant was misled by any order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appellant or applicant was misled by practice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appellant or applicant was misled by judgement of the 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Where a judgement-debtor has, by fraud or force, prevented the execution of a decree or order within the period of limitation, the court may, on the application of judgement-creditor extend the period for execution of the decree or order as per provisions of Section 17 (2) of Limitation Act 1963, provided that such application is made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cix months from the date of the discovery of the fraud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one year from the date of the discovery of the fraud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two years from the date of the discovery of the fraud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three years from the date of the discovery of the fraud</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To set aside a sale by a Civil or Revenue Court the period of limitation as per provisions of Limitation Act 1963 to file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Nine months</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The period of limitation as per provisions of Limitation Act 1963 to file suit by a person excluded from a joint family property to enforce a right to share therein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Twenty years</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The expression 'agent duly authorised in this behalf" in Sections 18 and 19 of Limitation Act, 1963 shall, in the case of a person under disability to sign the acknowledgement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His lawful guardian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Committee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Manager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The period of limitation to file an application for leave to appear and defend a suit under summary procedure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Ninety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Ten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Thirty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Sixty days</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By a landlord to recover possession from a tenant the period of limitation as per provisions of Limitation Act 1963 to file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Consider the following statements: Statement (I): A promise made in writing to pay a debt barred by limitation is invalid. Statement (II): A promise to compensate for something done is valid.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incorrect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First division of the schedule of period of limitation is prescribed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petitions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suits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appeals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applications</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The provision for condonation of delay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 of Limitation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4 of Limitation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5 of Limitation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6 of Limitation Act.</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As per Article 65, period of limitation for possession of immovable property or any interest therein based on title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Period of limitation for money payable for money lent as per Article 19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five years</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"The schedule for periods of limitation is divided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division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 division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five division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 division</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Provision of section 5 of the Limitation Act, 1963 applies to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appeal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application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(3) above</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Which of the following proposition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disability continues upto the death of that person, his legal representative may institute the suit within the same period after the death, as would otherwise have been allowed from the time so specified.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once time has begun to run, no subsequent disability or inability to institute a suit or make an application stops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computing the period of limitation for any suit, the day from which such period is to be reckoned, shall not be excluded.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computing the period of limitation for an application to set aside an award, the time requisite for obtaining a copy of award shall be excluded.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Where payment on account of debt or of interest is made before the expiration of the prescribed period of limitation by the person liable to pay the debt; then: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rest of debt be recovered within the balance period of Limitation.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fresh period of limitation shall be computed from the time when the payment was made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plaintiff will get extra period of limitation over the balance period of limitation.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An application for execution of decree moved after period of twelve years.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be admitted on condonation of delay if sufficient cause shown.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not maintainable as filed after period of limitation.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can be executed any time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As per Section 3 of Limitation Act every suit instituted after the prescribed period shall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regularised by condonation of delay u/s 5 of Limitation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Dismissed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admitted with the consent of opposite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admitted at the discretion of Court.</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Period of limitation for the balance of money advanced in payment of goods to be delivered, time from which period begins to run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from the date of such advanced.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goods ought to be delivered.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 (2) at the discretion of defendant.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Before amendment - Limitation Act extends to the whole of India except the State of Jammu and Kashmir. The word 'except the State of Jammu and Kashmir' is omitted in the year: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2017</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2018</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2019</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2020</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Under Section 18 of Limitation Act, where the writing containing the acknowledgement is undated,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oral evidence may not be given of the time when it was signed.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oral evidence may be given of the time when it was signed.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such writing has no value.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For offence punishable with fine only the period of limitation for taking cognizance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two years</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To recover possession of immovable property mortgaged, the period of limitation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limitation</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Under the Limitation Act definition of 'prescribed period'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period of limitation prescribed for any suit, appeal or application by the schedule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period of limitation computed in accordance with the provision of Limitation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(1 question)</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If the offence is punishable with fine only, period of limitation for taking cognizance of the said offence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limitation</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A     Q2: A     Q3: A</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Q4: 4     Q5: 3     Q6: 3     Q7: 2     Q8: 3</w:t>
      </w:r>
    </w:p>
    <w:p>
      <w:pPr>
        <w:spacing w:after="60" w:line="360" w:lineRule="auto"/>
      </w:pPr>
      <w:r>
        <w:rPr>
          <w:rFonts w:ascii="Calibri" w:cs="Calibri" w:eastAsia="Calibri" w:hAnsi="Calibri"/>
          <w:color w:val="000000"/>
          <w:sz w:val="28"/>
          <w:szCs w:val="28"/>
        </w:rPr>
        <w:t xml:space="preserve">Q9: 1</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Q10: 3     Q11: 1     Q12: 3     Q13: 1     Q14: 1</w:t>
      </w:r>
    </w:p>
    <w:p>
      <w:pPr>
        <w:spacing w:after="60" w:line="360" w:lineRule="auto"/>
      </w:pPr>
      <w:r>
        <w:rPr>
          <w:rFonts w:ascii="Calibri" w:cs="Calibri" w:eastAsia="Calibri" w:hAnsi="Calibri"/>
          <w:color w:val="000000"/>
          <w:sz w:val="28"/>
          <w:szCs w:val="28"/>
        </w:rPr>
        <w:t xml:space="preserve">Q15: 1</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Q16: 1     Q17: 2     Q18: 3</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Q19: 4     Q20: 4     Q21: 4     Q22: 4     Q23: 4</w:t>
      </w:r>
    </w:p>
    <w:p>
      <w:pPr>
        <w:spacing w:after="60" w:line="360" w:lineRule="auto"/>
      </w:pPr>
      <w:r>
        <w:rPr>
          <w:rFonts w:ascii="Calibri" w:cs="Calibri" w:eastAsia="Calibri" w:hAnsi="Calibri"/>
          <w:color w:val="000000"/>
          <w:sz w:val="28"/>
          <w:szCs w:val="28"/>
        </w:rPr>
        <w:t xml:space="preserve">Q24: 2     Q25: 3     Q26: 4     Q27: 3     Q28: 4</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Q29: 2     Q30: 1     Q31: 2</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Q32: 1     Q33: 2     Q34: 1     Q35: 4     Q36: 2</w:t>
      </w:r>
    </w:p>
    <w:p>
      <w:pPr>
        <w:spacing w:after="60" w:line="360" w:lineRule="auto"/>
      </w:pPr>
      <w:r>
        <w:rPr>
          <w:rFonts w:ascii="Calibri" w:cs="Calibri" w:eastAsia="Calibri" w:hAnsi="Calibri"/>
          <w:color w:val="000000"/>
          <w:sz w:val="28"/>
          <w:szCs w:val="28"/>
        </w:rPr>
        <w:t xml:space="preserve">Q37: -</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Q38: 2     Q39: 3     Q40: 2     Q41: 4     Q42: 1</w:t>
      </w:r>
    </w:p>
    <w:p>
      <w:pPr>
        <w:spacing w:after="60" w:line="360" w:lineRule="auto"/>
      </w:pPr>
      <w:r>
        <w:rPr>
          <w:rFonts w:ascii="Calibri" w:cs="Calibri" w:eastAsia="Calibri" w:hAnsi="Calibri"/>
          <w:color w:val="000000"/>
          <w:sz w:val="28"/>
          <w:szCs w:val="28"/>
        </w:rPr>
        <w:t xml:space="preserve">Q43: 4     Q44: 4</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Q45: 2</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Q46: A     Q47: B     Q48: A     Q49: D     Q50: B</w:t>
      </w:r>
    </w:p>
    <w:p>
      <w:pPr>
        <w:spacing w:after="60" w:line="360" w:lineRule="auto"/>
      </w:pPr>
      <w:r>
        <w:rPr>
          <w:rFonts w:ascii="Calibri" w:cs="Calibri" w:eastAsia="Calibri" w:hAnsi="Calibri"/>
          <w:color w:val="000000"/>
          <w:sz w:val="28"/>
          <w:szCs w:val="28"/>
        </w:rPr>
        <w:t xml:space="preserve">Q51: D     Q52: A     Q53: B     Q54: B     Q55: D</w:t>
      </w:r>
    </w:p>
    <w:p>
      <w:pPr>
        <w:spacing w:after="60" w:line="360" w:lineRule="auto"/>
      </w:pPr>
      <w:r>
        <w:rPr>
          <w:rFonts w:ascii="Calibri" w:cs="Calibri" w:eastAsia="Calibri" w:hAnsi="Calibri"/>
          <w:color w:val="000000"/>
          <w:sz w:val="28"/>
          <w:szCs w:val="28"/>
        </w:rPr>
        <w:t xml:space="preserve">Q56: C</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Q57: 2     Q58: 3     Q59: 1     Q60: 3     Q61: 1</w:t>
      </w:r>
    </w:p>
    <w:p>
      <w:pPr>
        <w:spacing w:after="60" w:line="360" w:lineRule="auto"/>
      </w:pPr>
      <w:r>
        <w:rPr>
          <w:rFonts w:ascii="Calibri" w:cs="Calibri" w:eastAsia="Calibri" w:hAnsi="Calibri"/>
          <w:color w:val="000000"/>
          <w:sz w:val="28"/>
          <w:szCs w:val="28"/>
        </w:rPr>
        <w:t xml:space="preserve">Q62: 4     Q63: 3</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Q64: 2     Q65: 2     Q66: 2     Q67: 1     Q68: 2</w:t>
      </w:r>
    </w:p>
    <w:p>
      <w:pPr>
        <w:spacing w:after="60" w:line="360" w:lineRule="auto"/>
      </w:pPr>
      <w:r>
        <w:rPr>
          <w:rFonts w:ascii="Calibri" w:cs="Calibri" w:eastAsia="Calibri" w:hAnsi="Calibri"/>
          <w:color w:val="000000"/>
          <w:sz w:val="28"/>
          <w:szCs w:val="28"/>
        </w:rPr>
        <w:t xml:space="preserve">Q69: 3     Q70: 3     Q71: 2     Q72: 4</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Q73: 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Limitation Act, 1963</dc:title>
  <dc:creator>Law Guru Institute compilation</dc:creator>
  <cp:lastModifiedBy>Un-named</cp:lastModifiedBy>
  <cp:revision>1</cp:revision>
  <dcterms:created xsi:type="dcterms:W3CDTF">2026-05-31T20:38:05.240Z</dcterms:created>
  <dcterms:modified xsi:type="dcterms:W3CDTF">2026-05-31T20:38:05.240Z</dcterms:modified>
</cp:coreProperties>
</file>

<file path=docProps/custom.xml><?xml version="1.0" encoding="utf-8"?>
<Properties xmlns="http://schemas.openxmlformats.org/officeDocument/2006/custom-properties" xmlns:vt="http://schemas.openxmlformats.org/officeDocument/2006/docPropsVTypes"/>
</file>