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44"/>
          <w:szCs w:val="44"/>
        </w:rPr>
        <w:t xml:space="preserve">CLAT (UG) MOCK TEST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Common Law Admission Test — Answer Key</w:t>
      </w:r>
    </w:p>
    <w:p>
      <w:pPr>
        <w:spacing w:after="400"/>
        <w:jc w:val="center"/>
      </w:pPr>
      <w:r>
        <w:rPr>
          <w:i/>
          <w:iCs/>
        </w:rPr>
        <w:t xml:space="preserve">For use with the accompanying Practice Question Booklet</w:t>
      </w:r>
    </w:p>
    <w:tbl>
      <w:tblPr>
        <w:tblW w:type="dxa" w:w="5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00"/>
        <w:gridCol w:w="780"/>
        <w:gridCol w:w="700"/>
        <w:gridCol w:w="780"/>
        <w:gridCol w:w="700"/>
      </w:tblGrid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Q. No.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Ans.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Q. No.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Ans.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Q. No.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D9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Ans.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69.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119.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79.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129.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89.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139.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141.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142.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143.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144.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145.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146.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147.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148.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99.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149.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100.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dxa" w:w="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150.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Section-wise Question Range</w:t>
      </w:r>
    </w:p>
    <w:p>
      <w:pPr>
        <w:spacing w:after="120"/>
      </w:pPr>
      <w:r>
        <w:t xml:space="preserve">English Language: Questions 1–30</w:t>
      </w:r>
    </w:p>
    <w:p>
      <w:pPr>
        <w:spacing w:after="120"/>
      </w:pPr>
      <w:r>
        <w:t xml:space="preserve">Current Affairs Including General Knowledge: Questions 31–65</w:t>
      </w:r>
    </w:p>
    <w:p>
      <w:pPr>
        <w:spacing w:after="120"/>
      </w:pPr>
      <w:r>
        <w:t xml:space="preserve">Legal Reasoning: Questions 66–105</w:t>
      </w:r>
    </w:p>
    <w:p>
      <w:pPr>
        <w:spacing w:after="120"/>
      </w:pPr>
      <w:r>
        <w:t xml:space="preserve">Logical Reasoning: Questions 106–135</w:t>
      </w:r>
    </w:p>
    <w:p>
      <w:pPr>
        <w:spacing w:after="120"/>
      </w:pPr>
      <w:r>
        <w:t xml:space="preserve">Quantitative Techniques: Questions 136–150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999999" w:sz="6" w:space="4"/>
      </w:pBdr>
      <w:spacing w:after="16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2026-06-30T12:20:41.629Z</dcterms:created>
  <dcterms:modified xsi:type="dcterms:W3CDTF">2026-06-30T12:20:41.629Z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