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line="240" w:before="0" w:after="0"/>
      </w:pPr>
      <w:r>
        <w:rPr>
          <w:rFonts w:ascii="Calibri" w:hAnsi="Calibri"/>
          <w:b/>
          <w:i w:val="0"/>
          <w:color w:val="000000"/>
          <w:sz w:val="28"/>
        </w:rPr>
        <w:t>Module V – Charge, trial and investigation procedure (Chapters VIII to XIV)</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Chapter VIII – Summary trials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What is summary trial</w:t>
      </w:r>
    </w:p>
    <w:p>
      <w:pPr>
        <w:jc w:val="both"/>
        <w:spacing w:line="240" w:before="0" w:after="0"/>
        <w:ind w:left="767" w:right="567"/>
      </w:pPr>
      <w:r>
        <w:rPr>
          <w:rFonts w:ascii="Calibri" w:hAnsi="Calibri"/>
          <w:b w:val="0"/>
          <w:i w:val="0"/>
          <w:color w:val="000000"/>
          <w:sz w:val="28"/>
        </w:rPr>
        <w:t>–  Essential requirements</w:t>
      </w:r>
    </w:p>
    <w:p>
      <w:pPr>
        <w:jc w:val="both"/>
        <w:spacing w:line="240" w:before="0" w:after="0"/>
        <w:ind w:left="767" w:right="567"/>
      </w:pPr>
      <w:r>
        <w:rPr>
          <w:rFonts w:ascii="Calibri" w:hAnsi="Calibri"/>
          <w:b w:val="0"/>
          <w:i w:val="0"/>
          <w:color w:val="000000"/>
          <w:sz w:val="28"/>
        </w:rPr>
        <w:t>–  Summary trials – Sections 283 to 288 BNSS, 2023</w:t>
      </w:r>
    </w:p>
    <w:p>
      <w:pPr>
        <w:jc w:val="both"/>
        <w:spacing w:line="240" w:before="0" w:after="0"/>
        <w:ind w:left="767" w:right="567"/>
      </w:pPr>
      <w:r>
        <w:rPr>
          <w:rFonts w:ascii="Calibri" w:hAnsi="Calibri"/>
          <w:b w:val="0"/>
          <w:i w:val="0"/>
          <w:color w:val="000000"/>
          <w:sz w:val="28"/>
        </w:rPr>
        <w:t>–  Advantages and limitations</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administration of criminal justice requires a balance between fairness and speedy disposal of cases. While serious offences require detailed trials, minor offences can and should be decided through a simpler and faster procedure. For this purpose, the law provides the system of summary trial. Summary trials represent one of the BNSS's most important tools for managing the volume of minor criminal matters without subjecting accused persons to prolonged proceedings disproportionate to the gravity of the offence.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Bharatiya Nagarik Suraksha Sanhita, 2023 provides for summary trials under Sections 283 to 288. A summary trial is a shortened form of criminal trial where proceedings are simplified and completed quickly without compromising the principles of natural justice. The object is speedy disposal of minor criminal cases, reduction of burden on courts, and avoidance of unnecessary delay. Although the procedure is simplified, fundamental rights — fair hearing, right of defence, presumption of innocence — remain fully protected.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What is summary trial</w:t>
      </w:r>
    </w:p>
    <w:p>
      <w:pPr>
        <w:jc w:val="both"/>
        <w:spacing w:line="240" w:before="0" w:after="0"/>
      </w:pPr>
      <w:r>
        <w:rPr>
          <w:rFonts w:ascii="Calibri" w:hAnsi="Calibri"/>
          <w:b w:val="0"/>
          <w:i w:val="0"/>
          <w:color w:val="000000"/>
          <w:sz w:val="28"/>
        </w:rPr>
        <w:t>A summary trial is a simplified and shortened criminal trial procedure adopted for less serious offences where detailed recording of evidence and lengthy procedure is unnecessary. It is defined as a speedy form of criminal trial where minor offences are decided through simplified procedure while maintaining the essential safeguards of justice. Key characteristics: speedy procedure — cases completed faster than ordinary trials; applicable only to offences permitted by law; limited sentencing power; simplified record-keeping; and judicial control to ensure fairness throughout.</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4500"/>
        <w:gridCol w:w="4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Summary trial</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Regular trial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Simple and expedited procedure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Detailed and comprehensive procedure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Only specified minor offences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Serious and specified offences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Quick disposal; short record</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Longer duration; complete evidence record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Imprisonment limited to three months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Higher punishment possible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283–288 BNSS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248–282 BNSS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Essential requirements of summary trial</w:t>
      </w:r>
    </w:p>
    <w:p>
      <w:pPr>
        <w:jc w:val="both"/>
        <w:spacing w:line="240" w:before="0" w:after="0"/>
      </w:pPr>
      <w:r>
        <w:rPr>
          <w:rFonts w:ascii="Calibri" w:hAnsi="Calibri"/>
          <w:b w:val="0"/>
          <w:i w:val="0"/>
          <w:color w:val="000000"/>
          <w:sz w:val="28"/>
        </w:rPr>
        <w:t>For a valid summary trial: only Magistrates empowered by law can conduct such trials; only specified minor offences can be tried summarily; the accused must receive adequate information of the accusation, a genuine opportunity to defend, and a fair hearing; the Magistrate must maintain necessary records as required by the BNSS; the proceedings must comply with natural justice; and the decision must be based on facts and law with brief reasons.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Summary trials – Sections 283 to 288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283 BNSS, 2023 – Power to try summarily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283. Power to try summarily.—(1) Notwithstanding anything contained in this Sanhita—</w:t>
        <w:br/>
        <w:t>(a) any Chief Judicial Magistrate;</w:t>
        <w:br/>
        <w:t>(b) Magistrate of the first class,</w:t>
        <w:br/>
        <w:t>shall try in a summary way all or any of the following offences:—</w:t>
        <w:br/>
        <w:t>(i) theft, under sub-section (2) of section 303, section 305 or section 306 of the Bharatiya Nyaya Sanhita, 2023 where the value of the property stolen does not exceed twenty thousand rupees;</w:t>
        <w:br/>
        <w:t>(ii) receiving or retaining stolen property, under sub-section (2) of section 317 of the Bharatiya Nyaya Sanhita, 2023, where the value of the property does not exceed twenty thousand rupees;</w:t>
        <w:br/>
        <w:t>(iii) assisting in the concealment or disposal of stolen property under sub-section (5) of section 317 of the Bharatiya Nyaya Sanhita, 2023, where the value of such property does not exceed twenty thousand rupees;</w:t>
        <w:br/>
        <w:t>(iv) offences under sub-sections (2) and (3) of section 331 of the Bharatiya Nyaya Sanhita, 2023;</w:t>
        <w:br/>
        <w:t>(v) insult with intent to provoke a breach of the peace, under section 352, and criminal intimidation, under sub-sections (2) and (3) of section 351 of the Bharatiya Nyaya Sanhita, 2023;</w:t>
        <w:br/>
        <w:t>(vi) abetment of any of the foregoing offences;</w:t>
        <w:br/>
        <w:t>(vii) an attempt to commit any of the foregoing offences, when such attempt is an offence;</w:t>
        <w:br/>
        <w:t>(viii) any offence constituted by an act in respect of which a complaint may be made under section 20 of the Cattle-trespass Act, 1871.</w:t>
        <w:br/>
        <w:t>(2) The Magistrate may, after giving the accused a reasonable opportunity of being heard, for reasons to be recorded in writing, try in a summary way all or any of the offences not punishable with death or imprisonment for life or imprisonment for a term exceeding three years.</w:t>
        <w:br/>
        <w:t>(3) When, in the course of a summary trial it appears to the Magistrate that the nature of the case is such that it is undesirable to try it summarily, the Magistrate shall recall any witnesses who may have been examined and proceed to re-hear the case in the manner provided by this Sanhita.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283 specifies the categories of Magistrates empowered to conduct summary trials and the offences that may be tried summarily. Two categories of empowerment exist: mandatory power to try specified minor offences (sub-section (1)), and discretionary power to try any offence not punishable with death, imprisonment for life, or exceeding three years (sub-section (2)). For the discretionary power, the accused must be heard and reasons must be recorded. The BNSS has updated the eligible offences to align with the BNS, 2023 — specifically, property theft up to twenty thousand rupees (increased from the earlier threshold). Sub-section (3) provides an important safety valve: if the case proves unsuitable for summary trial after it has commenced, the Magistrate must recall witnesses and convert to regular procedure, ensuring that no accused is prejudiced by an unsuitable trial mode.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284 BNSS, 2023 – Summary trial by Magistrate of second class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284. Summary trial by Magistrate of second class.—The High Court may confer on any Magistrate invested with the powers of a Magistrate of the second class power to try summarily any offence which is punishable only with fine or with imprisonment for a term not exceeding six months with or without fine, and any abetment of or attempt to commit any such offence.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284 extends summary trial jurisdiction to second class Magistrates but only through specific High Court conferment. Second class Magistrates cannot try summarily on their own authority — they require explicit empowerment. The scope of their summary jurisdiction is narrower: only offences punishable by fine or imprisonment up to six months. This tiered structure ensures that more serious minor offences (up to three years under section 283(2)) are handled by more senior first-class Magistrates with greater experience, while truly petty matters can be efficiently disposed of at the most accessible judicial level.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285 BNSS, 2023 – Procedure for summary trials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285. Procedure for summary trials.—(1) In trials under this Chapter, the procedure specified in this Sanhita for the trial of summons-case shall be followed except as hereinafter mentioned.</w:t>
        <w:br/>
        <w:t>(2) No sentence of imprisonment for a term exceeding three months shall be passed in the case of any conviction under this Chapter.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285 establishes the procedure for summary trials by reference to the summons-case procedure under Sections 274 to 282, with the modifications in the following sections. This cross-referencing prevents procedural duplication while ensuring that the core summons-case protections — statement of accusation, plea, opportunity to contest, evidence, and judgment — apply to summary trials. The critical limitation in sub-section (2) is that no sentence of imprisonment exceeding three months can be imposed in a summary trial. This ceiling on punishment reflects the minor nature of summarily tried offences — if the facts warrant heavier punishment, the case must be tried through the regular procedure.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286 BNSS, 2023 – Record in summary trials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286. Record in summary trials.—In every case tried summarily, the Magistrate shall enter, in such form as the State Government may direct, the following particulars, namely:—</w:t>
        <w:br/>
        <w:t>(a) the serial number of the case;</w:t>
        <w:br/>
        <w:t>(b) the date of the commission of the offence;</w:t>
        <w:br/>
        <w:t>(c) the date of the report or complaint;</w:t>
        <w:br/>
        <w:t>(d) the name of the complainant (if any);</w:t>
        <w:br/>
        <w:t>(e) the name, parentage and residence of the accused;</w:t>
        <w:br/>
        <w:t>(f) the offence complained of and the offence (if any) proved, and in cases coming under clause (i), clause (ii) or clause (iii) of sub-section (1) of section 283, the value of the property in respect of which the offence has been committed;</w:t>
        <w:br/>
        <w:t>(g) the plea of the accused and his examination (if any);</w:t>
        <w:br/>
        <w:t>(h) the finding;</w:t>
        <w:br/>
        <w:t>(i) the sentence or other final order;</w:t>
        <w:br/>
        <w:t>(j) the date on which proceedings terminated.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286 requires a standardised record for every summary trial case. The ten specified particulars ensure that even in simplified proceedings there is a complete, traceable record identifying the case, the parties, the offence complained of and proved, the accused's plea, the finding, and the outcome. The requirement to record both the offence complained of and the offence proved is significant — it ensures transparency where the Magistrate convicts for a lesser or different offence under section 285(1) read with sections 274 to 278. The record supports appeals, revisions, and administrative accountability.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287 BNSS, 2023 – Judgment in cases tried summarily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287. Judgment in cases tried summarily.—In every case tried summarily in which the accused does not plead guilty, the Magistrate shall record the substance of the evidence and a judgment containing a brief statement of the reasons for the finding.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287 requires that where the accused contests the case (rather than pleading guilty), the Magistrate must record the substance of the evidence and give brief reasons for the finding. This requirement prevents summary trials from becoming arbitrary exercises of power — even in a simplified proceeding, the accused must be told why he has been convicted and the court must have considered the evidence sufficiently to record its substance. The requirement of reasons, even if brief, enables effective appellate review of summary convictions and upholds the constitutional guarantee of a reasoned judicial determination.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288 BNSS, 2023 – Language of record and judgment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288. Language of record and judgment.—(1) Every such record and judgment shall be written in the language of the Court.</w:t>
        <w:br/>
        <w:t>(2) The High Court may authorise any Magistrate empowered to try offences summarily to prepare the aforesaid record or judgment or both by means of an officer appointed in this behalf by the Chief Judicial Magistrate, and the record or judgment so prepared shall be signed by such Magistrate.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288 ensures that summary trial records and judgments are maintained in the court's language, enabling all parties and reviewing courts to understand the proceedings. Sub-section (2) provides an administrative flexibility: the High Court may authorise preparation of records or judgments by an appointed officer in heavily burdened courts, provided the Magistrate signs the completed document. This maintains judicial responsibility while allowing efficient documentation, particularly in high-volume courts handling large numbers of summary matters.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Advantages and limitations of summary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Advantages</w:t>
      </w:r>
    </w:p>
    <w:p>
      <w:pPr>
        <w:jc w:val="both"/>
        <w:spacing w:line="240" w:before="0" w:after="0"/>
      </w:pPr>
      <w:r>
        <w:rPr>
          <w:rFonts w:ascii="Calibri" w:hAnsi="Calibri"/>
          <w:b w:val="0"/>
          <w:i w:val="0"/>
          <w:color w:val="000000"/>
          <w:sz w:val="28"/>
        </w:rPr>
        <w:t>Summary trials deliver speedy justice for minor matters, preventing minor offences from occupying courts for months or years. They reduce the burden on courts, freeing judicial time for more serious cases. They are cost-effective for all parties. They improve criminal administration by ensuring that the judicial system responds promptly to minor violations. They prevent the injustice of prolonged uncertainty for accused persons facing minor charges.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Limitations</w:t>
      </w:r>
    </w:p>
    <w:p>
      <w:pPr>
        <w:jc w:val="both"/>
        <w:spacing w:line="240" w:before="0" w:after="0"/>
      </w:pPr>
      <w:r>
        <w:rPr>
          <w:rFonts w:ascii="Calibri" w:hAnsi="Calibri"/>
          <w:b w:val="0"/>
          <w:i w:val="0"/>
          <w:color w:val="000000"/>
          <w:sz w:val="28"/>
        </w:rPr>
        <w:t>Summary trials are not suitable for complex or serious cases. The maximum imprisonment of three months limits their applicability as a deterrent for repeat or serious minor offenders. Judicial caution is required to ensure speed does not compromise fairness. Inadequate record-keeping in some courts may compromise the quality of decisions. The right to appeal from summary convictions, while available, is subject to the limitations applicable to any appellate proceeding.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200"/>
        <w:gridCol w:w="2800"/>
        <w:gridCol w:w="40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Subject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283</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Power to try summarily</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Mandatory for specified offences (theft up to Rs. 20,000, etc.); discretionary for offences up to 3 years; conversion to regular procedure if unsuitable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284</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Second class Magistrate's power</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Only with High Court conferment; offences up to 6 months or fine only</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285</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Procedure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Summons-case procedure applies; maximum imprisonment three months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286</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Record</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Ten specified particulars mandatory for every case tried summarily</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287</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Judgment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When accused contests: substance of evidence and brief reasons required</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288</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Language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Court language; High Court may authorise officer to prepare record; Magistrate must sign</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Surinder Singh v. State of Punjab</w:t>
      </w:r>
    </w:p>
    <w:p>
      <w:pPr>
        <w:jc w:val="both"/>
        <w:spacing w:line="240" w:before="0" w:after="0"/>
      </w:pPr>
      <w:r>
        <w:rPr>
          <w:rFonts w:ascii="Calibri" w:hAnsi="Calibri"/>
          <w:b w:val="0"/>
          <w:i w:val="0"/>
          <w:color w:val="000000"/>
          <w:sz w:val="28"/>
        </w:rPr>
        <w:t>Citation: AIR 1957 SC 411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validity of a summary trial procedure was challenged on the ground that it failed to provide adequate procedural safeguards and that the accused had been denied a fair hearing.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summary trial procedure satisfies constitutional requirements of fairness and natural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summary trial procedure must maintain fairness even though it is simplified. The essential requirements of natural justice — knowledge of the accusation, opportunity to be heard, and a reasoned decision — must be satisfied even in the most abbreviated form of trial. Speed of procedure does not justify denial of fundamental fairness.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Sukhwant Singh v. State of Punjab</w:t>
      </w:r>
    </w:p>
    <w:p>
      <w:pPr>
        <w:jc w:val="both"/>
        <w:spacing w:line="240" w:before="0" w:after="0"/>
      </w:pPr>
      <w:r>
        <w:rPr>
          <w:rFonts w:ascii="Calibri" w:hAnsi="Calibri"/>
          <w:b w:val="0"/>
          <w:i w:val="0"/>
          <w:color w:val="000000"/>
          <w:sz w:val="28"/>
        </w:rPr>
        <w:t>Citation: (1995) 3 SCC 367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challenged the summary conviction on the ground that he had not been given a genuine opportunity to present his defence and that the court had proceeded in a cursory manner.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every criminal procedure, including summary trial, must satisfy the principles of natural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every criminal proceeding must satisfy the principles of natural justice. Even in a summary trial, the accused must be given a genuine opportunity to understand the accusation, challenge the evidence against him, and present his own case. A Magistrate who treats a summary trial as a mere formality rather than a genuine judicial proceeding violates the constitutional standard of a fair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Mandvi Cooperative Bank Ltd. v. Nimesh B. Thakore</w:t>
      </w:r>
    </w:p>
    <w:p>
      <w:pPr>
        <w:jc w:val="both"/>
        <w:spacing w:line="240" w:before="0" w:after="0"/>
      </w:pPr>
      <w:r>
        <w:rPr>
          <w:rFonts w:ascii="Calibri" w:hAnsi="Calibri"/>
          <w:b w:val="0"/>
          <w:i w:val="0"/>
          <w:color w:val="000000"/>
          <w:sz w:val="28"/>
        </w:rPr>
        <w:t>Citation: (2010) 3 SCC 83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procedure for speedy disposal of cases under simplified mechanisms was examined, raising questions about whether streamlined procedures are constitutionally valid.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simplified criminal procedures such as summary trials are constitutionally valid provided fairness is maintained.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recognised the importance of efficient criminal procedure and held that simplified mechanisms — including summary trials — are constitutionally valid as long as they preserve the essential requirements of fairness. The Court noted that procedural simplification is not the same as denial of rights. Balancing speed and fairness is not only possible but necessary in a legal system with a large volume of minor criminal matters.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Indian Bank Association v. Union of India</w:t>
      </w:r>
    </w:p>
    <w:p>
      <w:pPr>
        <w:jc w:val="both"/>
        <w:spacing w:line="240" w:before="0" w:after="0"/>
      </w:pPr>
      <w:r>
        <w:rPr>
          <w:rFonts w:ascii="Calibri" w:hAnsi="Calibri"/>
          <w:b w:val="0"/>
          <w:i w:val="0"/>
          <w:color w:val="000000"/>
          <w:sz w:val="28"/>
        </w:rPr>
        <w:t>Citation: (2014) 5 SCC 590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Large numbers of minor criminal matters were pending, causing significant delay in justice. The question arose whether the summary trial mechanism and similar simplified procedures needed to be better utilised.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courts should make better use of summary and simplified trial procedures to reduce pendency of minor criminal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summary trial and other simplified procedures exist precisely to address the problem of pendency in minor criminal matters, and courts should make full use of these mechanisms. Failure to use available simplified procedures where the law permits is an abdication of judicial responsibility. The Court encouraged all courts to identify cases suitable for summary trial and to process them expeditiously.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Meters and Instruments Pvt. Ltd. v. Kanchan Mehta</w:t>
      </w:r>
    </w:p>
    <w:p>
      <w:pPr>
        <w:jc w:val="both"/>
        <w:spacing w:line="240" w:before="0" w:after="0"/>
      </w:pPr>
      <w:r>
        <w:rPr>
          <w:rFonts w:ascii="Calibri" w:hAnsi="Calibri"/>
          <w:b w:val="0"/>
          <w:i w:val="0"/>
          <w:color w:val="000000"/>
          <w:sz w:val="28"/>
        </w:rPr>
        <w:t>Citation: (2018) 1 SCC 560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Court examined practical methods for quick disposal of minor criminal cases, including the use of simplified trial procedures and technological innovations.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should courts use simplified procedures including summary trial to ensure speedy justice while maintaining fairness?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supported practical and speedy disposal of minor criminal cases and endorsed the use of summary procedure where appropriate. The Court held that the right of the accused to a fair trial is fully compatible with speedy procedure — the two objectives are not in conflict. Courts should use technology, evidence by affidavit, and simplified procedures to deliver justice promptly while protecting all essential rights of the accused.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Conclusion</w:t>
      </w:r>
    </w:p>
    <w:p>
      <w:pPr>
        <w:jc w:val="both"/>
        <w:spacing w:line="240" w:before="0" w:after="0"/>
      </w:pPr>
      <w:r>
        <w:rPr>
          <w:rFonts w:ascii="Calibri" w:hAnsi="Calibri"/>
          <w:b w:val="0"/>
          <w:i w:val="0"/>
          <w:color w:val="000000"/>
          <w:sz w:val="28"/>
        </w:rPr>
        <w:t>Summary trial under Sections 283 to 288 of the Bharatiya Nagarik Suraksha Sanhita, 2023 represents the principle of proportionate criminal justice — calibrating the complexity of procedure to the gravity of the offence. By providing a simplified mechanism for minor offences while ensuring that fairness, accuracy, and accountability are maintained through mandatory records and reasoned judgments, the summary trial provisions strike the right balance between judicial efficiency and constitutional rights. They are not a second-class system of justice — they are a carefully designed mechanism that delivers first-class justice in a manner appropriate to the minor matters they address.</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IX – Evidence in inquiries and trials, and commissions for examination of witnesses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Evidence in inquiries and trials – Sections 307 to 318 BNSS, 2023</w:t>
      </w:r>
    </w:p>
    <w:p>
      <w:pPr>
        <w:jc w:val="both"/>
        <w:spacing w:line="240" w:before="0" w:after="0"/>
        <w:ind w:left="767" w:right="567"/>
      </w:pPr>
      <w:r>
        <w:rPr>
          <w:rFonts w:ascii="Calibri" w:hAnsi="Calibri"/>
          <w:b w:val="0"/>
          <w:i w:val="0"/>
          <w:color w:val="000000"/>
          <w:sz w:val="28"/>
        </w:rPr>
        <w:t>–  Commissions for examination of witnesses – Sections 319 to 336 BNSS, 2023</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Evidence is the foundation of every criminal proceeding. The purpose of a criminal trial is to discover truth by examining legally acceptable evidence before a competent court — no person can be convicted on suspicion alone, and guilt must be established through evidence presented and tested according to law. The procedure for recording, preserving, and using evidence is therefore a central concern of the BNSS.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Chapter XXV of the BNSS — Sections 307 to 336 — provides two sets of provisions: Sections 307 to 318 deal with the mode of taking and recording evidence in inquiries and trials, while Sections 319 to 336 provide for commissions for the examination of witnesses who cannot personally appear before the court. Together these provisions ensure that evidence is gathered fairly, recorded accurately, made available to both parties, and preserved as a reliable basis for judicial decision.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Evidence in inquiries and trials – Sections 307 to 318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307 BNSS, 2023 – Language of courts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307. Language of Courts.—The State Government may determine what shall be, for purposes of this Sanhita, the language of each Court within the State other than the High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307 empowers State Governments to prescribe the language of courts within their jurisdiction. The language of a court determines the language in which proceedings are conducted, evidence is recorded, and judgments are written. Different States prescribe different languages — Hindi, Marathi, Tamil, Telugu, etc. — to ensure that local participants can engage with the justice system in a language they understand. This provision is the foundation for sections 312 (language of evidence records) and 288 (language of summary trial records).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308 BNSS, 2023 – Evidence to be taken in presence of accused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308. Evidence to be taken in presence of accused.—Except as otherwise expressly provided, all evidence taken in the course of the trial or other proceeding shall be taken in the presence of the accused, or, when his personal attendance is dispensed with, in the presence of his advocate including through audio-video electronic means at the designated place to be notified by the State Government:</w:t>
        <w:br/>
        <w:t>Provided that where the evidence of a woman below the age of eighteen years who is alleged to have been subjected to rape or any other sexual offence, is to be recorded, the Court may take appropriate measures to ensure that such woman is not confronted by the accused while at the same time ensuring the right of cross-examination of the accused.</w:t>
        <w:br/>
        <w:t>Explanation.—In this section, "accused" includes a person in relation to whom any proceeding under Chapter IX has been commenced under this Sanhita.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308 establishes the fundamental principle that evidence must be taken in the presence of the accused. This principle has deep roots in natural justice: a person must be present when evidence against him is presented so that he can hear it, understand it, and through his advocate challenge it through cross-examination. The BNSS expands this right to include audio-video electronic presence — a significant modernisation that reduces the practical difficulties of in-person attendance without compromising the right. The proviso protects rape and sexual offence victims below eighteen years by allowing the court to arrange testimony without direct confrontation between victim and accused, while preserving the accused's right of cross-examination through other means.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309 to 312 BNSS, 2023 – Recording of evidence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309. Record in summons-cases and inquiries.—(1) In all summons-cases tried before a Magistrate, in all inquiries under sections 164 to 167 (both inclusive), and in all proceedings under section 491 otherwise than in the course of a trial, the Magistrate shall, as the examination of each witness proceeds, make a memorandum of the substance of the evidence in the language of the Court.</w:t>
        <w:br/>
        <w:t>310. Record in warrant-cases.—(1) In all warrant-cases tried before a Magistrate, the evidence of each witness shall, as his examination proceeds, be taken down in writing either by the Magistrate himself or by his dictation in open Court or, where he is unable to do so owing to a physical or other incapacity, under his direction and superintendence, by an officer of the Court appointed by him in this behalf:</w:t>
        <w:br/>
        <w:t>Provided that evidence of a witness under this sub-section may also be recorded by audio-video electronic means in the presence of the advocate of the person accused of the offence.</w:t>
        <w:br/>
        <w:t>311. Record in trial before Court of Session.—(1) In all trials before a Court of Session, the evidence of each witness shall, as his examination proceeds, be taken down in writing either by the presiding Judge himself or by his dictation in open Court, or under his direction and superintendence, by an officer of the Court appointed by him in this behalf.</w:t>
        <w:br/>
        <w:t>312. Language of record of evidence.—In every case where evidence is taken down under section 310 or section 311—</w:t>
        <w:br/>
        <w:t>(a) if the witness gives evidence in the language of the Court, it shall be taken down in that language;</w:t>
        <w:br/>
        <w:t>(b) if he gives evidence in any other language, it may, if practicable, be taken down in that language, and if it is not practicable to do so, a true translation of the evidence in the language of the Court shall be prepared as the examination of the witness proceeds, signed by the Magistrate or presiding Judge, and shall form part of the record.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Sections 309 to 312 establish a graduated system of evidence recording calibrated to the type of proceeding. In summons cases and inquiries, a memorandum of the substance is sufficient — a summary rather than a verbatim record. In warrant cases and Sessions trials, the evidence of each witness must be taken down as it proceeds, with the more serious Sessions trial requiring the presiding Judge to dictate the record himself or under his direct supervision. The BNSS expressly authorises audio-video recording in warrant cases. Section 312 handles the language question: if a witness testifies in a language different from the court's language, either the evidence is taken down in that language (if practicable) or a contemporaneous translation is prepared and certified by the judge. These provisions ensure that what is recorded accurately reflects what the witness said.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313 BNSS, 2023 – Procedure when evidence record is completed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313. Procedure in regard to such evidence when completed.—(1) As the evidence of each witness taken under section 310 or section 311 is completed, it shall be read over to him in the presence of the accused, if in attendance, or of his advocate, if he appears by an advocate, and shall, if necessary, be corrected.</w:t>
        <w:br/>
        <w:t>(2) If the witness denies the correctness of any part of the evidence when the same is read over to him, the Magistrate or presiding Judge may, instead of correcting the evidence, make a memorandum thereon of the objection made to it by the witness and shall add such remarks as he thinks necessary.</w:t>
        <w:br/>
        <w:t>(3) If the record of the evidence is in a language different from that in which it has been given and the witness does not understand that language, the record shall be interpreted to him in the language in which it was given, or in a language which he understands.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313 establishes the process for finalising each witness's evidence before the court moves to the next step. Evidence must be read back to the witness in the presence of the accused or his advocate before being finalised. Any corrections are made; where the witness disputes the accuracy of the record, the dispute is itself recorded — preserving a complete account of what transpired. The requirement that the record be interpreted to a witness who does not understand the language in which it was written ensures that the witness has actually confirmed what has been attributed to him. These procedures protect against inaccurate records of evidence becoming the basis for conviction.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314 BNSS, 2023 – Interpretation of evidence to accused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314. Interpretation of evidence to accused or his advocate.—(1) Whenever any evidence is given in a language not understood by the accused, and he is present in Court in person, it shall be interpreted to him in open Court in a language understood by him.</w:t>
        <w:br/>
        <w:t>(2) If he appears by an advocate and the evidence is given in a language other than the language of the Court, and not understood by the advocate, it shall be interpreted to such advocate in that language.</w:t>
        <w:br/>
        <w:t>(3) When documents are put for the purpose of formal proof, it shall be in the discretion of the Court to interpret as much thereof as appears necessary.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314 gives practical content to the accused's right to understand the proceedings against him. If evidence is given in a language the accused does not understand, it must be interpreted to him in a language he does understand. This right cannot be waived through the mechanism of having an advocate appear — if the advocate also does not understand the language of the evidence, the evidence must be interpreted to the advocate. The right to understand what is alleged against one is fundamental to the ability to mount an effective defence, and section 314 ensures this right is practically realised.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316 BNSS, 2023 – Record of examination of accused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316. Record of examination of accused.—(1) Whenever the accused is examined by any Magistrate, or by a Court of Session, the whole of such examination, including every question put to him and every answer given by him, shall be recorded in full by the presiding Judge or Magistrate himself or where he is unable to do so owing to a physical or other incapacity, under his direction and superintendence by an officer of the Court appointed by him in this behalf.</w:t>
        <w:br/>
        <w:t>(2) The record shall, if practicable, be in the language in which the accused is examined or, if that is not practicable, in the language of the Court.</w:t>
        <w:br/>
        <w:t>(3) The record shall be shown or read to the accused, or, if he does not understand the language in which it is written, shall be interpreted to him in a language which he understands, and he shall be at liberty to explain or add to his answers.</w:t>
        <w:br/>
        <w:t>(4) It shall thereafter be signed by the accused and by the Magistrate or presiding Judge, who shall certify under his own hand that the examination was taken in his presence and hearing and that the record contains a full and true account of the statement made by the accused:</w:t>
        <w:br/>
        <w:t>Provided that where the accused is in custody and is examined through electronic communication, his signature shall be taken within seventy-two hours of such examination.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316 provides the most rigorous recording requirements: the examination of the accused himself. Every question and every answer must be recorded in full — not summarised. The record must be in the accused's language if practicable. The accused must be shown the record, given an opportunity to explain or add to his answers, and must sign it. The presiding Judge or Magistrate must certify the accuracy of the record with his own hand. These requirements reflect the critical importance of the accused's examination: his answers may be used as evidence for or against him, and the record must therefore be beyond doubt in its accuracy. The BNSS adds that for accused persons in custody examined through electronic means, their signature must be obtained within seventy-two hours.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Commissions for examination of witnesses – Sections 319 to 336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319 BNSS, 2023 – When attendance of witness may be dispensed with and commission issued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319. When attendance of witness may be dispensed with and commission issued.—(1) Whenever, in the course of any inquiry, trial or other proceeding under this Sanhita, it appears to a Court or Magistrate that the examination of a witness is necessary for the ends of justice, and that the attendance of such witness cannot be procured without an amount of delay, expense or inconvenience which, under the circumstances of the case, would be unreasonable, the Court or Magistrate may dispense with such attendance and may issue a commission for the examination of the witness in accordance with the provisions of this Chapter:</w:t>
        <w:br/>
        <w:t>Provided that where the examination of the President or the Vice-President of India or the Governor of a State or the Administrator of a Union territory as a witness is necessary for the ends of justice, a commission shall be issued for the examination of such a witness.</w:t>
        <w:br/>
        <w:t>(2) The Court may, when issuing a commission for the examination of a witness for the prosecution, direct that such amount as the Court considers reasonable to meet the expenses of the accused, including the advocate's fees, be paid by the prosecution.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319 addresses the practical problem that important witnesses sometimes cannot appear before the court — due to illness, old age, distance, official position, or other valid reasons. Rather than either delaying the trial indefinitely until the witness can appear or losing the witness's evidence entirely, the court may issue a commission to take the evidence elsewhere. The three preconditions are: the witness's examination is necessary for justice; his personal attendance cannot be procured; and requiring it would cause unreasonable delay, expense, or inconvenience. The mandatory commission for constitutional office-holders (President, Vice-President, Governors) reflects their official status — they cannot be summoned to appear personally before a subordinate court. Sub-section (2) ensures the accused is not financially disadvantaged when a prosecution witness is examined on commission.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320 to 323 BNSS, 2023 – Issuance, execution and return of commissions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320. Commission to whom to be issued.—(1) If the witness is within the territories to which this Sanhita extends, the commission shall be directed to the Chief Judicial Magistrate within whose local jurisdiction the witness is to be found.</w:t>
        <w:br/>
        <w:t>321. Execution of commissions.—Upon receipt of the commission, the Chief Judicial Magistrate or such Magistrate as he may appoint in this behalf, shall summon the witness before him or proceed to the place where the witness is, and shall take down his evidence in the same manner, and may for this purpose exercise the same powers, as in trials of warrant-cases under this Sanhita.</w:t>
        <w:br/>
        <w:t>322. Parties may examine witnesses.—(1) The parties to any proceeding under this Sanhita in which a commission is issued may respectively forward any interrogatories in writing which the Court or Magistrate directing the commission may think relevant to the issue, and it shall be lawful for the Magistrate, Court or officer to whom the commission is directed to examine the witness upon such interrogatories.</w:t>
        <w:br/>
        <w:t>(2) Any such party may appear before such Magistrate, Court or Officer by an advocate, or if not in custody, in person, and may examine, cross-examine and re-examine the said witness.</w:t>
        <w:br/>
        <w:t>323. Return of commission.—(1) After any commission issued under section 319 has been duly executed, it shall be returned, together with the deposition of the witness examined thereunder, to the Court or Magistrate issuing the commission; and the commission, the return thereto and the deposition shall be open at all reasonable times to inspection of the parties, and may, subject to all just exceptions, be read in evidence in the case by either party, and shall form part of the record.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Sections 320 to 323 operationalise the commission procedure. The commission is directed to the Chief Judicial Magistrate in whose jurisdiction the witness resides, or to appropriate authorities for witnesses outside India. The executing Magistrate uses the full warrant-case evidence-taking powers to record the witness's evidence. Critically, both parties retain the right to participate: they may submit written interrogatories, appear through advocates, and conduct examination, cross-examination, and re-examination of the witness. This preserves the adversarial right of both parties to test the evidence, even when it is given remotely. Once completed, the commission returns to the issuing court and the deposition becomes part of the record, readable as evidence by either party.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324 to 336 BNSS, 2023 – Adjournment, foreign commissions and special evidence provisions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324 provides that proceedings may be adjourned while a commission is being executed, preventing the trial from proceeding in the absence of important evidence. Section 325 extends the commission mechanism to witnesses outside India where Central Government arrangements exist with the foreign country, enabling international cooperation in obtaining criminal evidence. Section 326 addresses medical witnesses: depositions of civil surgeons and other medical witnesses taken by a Magistrate may be read in evidence without requiring the doctor to appear in court, preventing healthcare professionals from being repeatedly called away for testimony. Section 327 similarly allows identification reports of Executive Magistrates to be used as evidence without the Magistrate appearing. Sections 328 to 332 provide for various categories of official evidence — officers of the Mint, Government scientific experts, public servants — to be received through simplified means such as affidavits and certified reports, avoiding the delays and disruption of requiring every official to personally attend court. Section 333 specifies authorities before whom affidavits may be sworn for use in criminal proceedings. Section 334 provides for proof of previous convictions and acquittals through certified extracts of court records. Section 335 enables evidence to be recorded in the absence of an accused who absconds or avoids proceedings. Section 336 is a significant BNSS innovation: where a public servant, scientific expert, or medical officer who prepared a document or report has transferred, retired, died, or cannot be found, the successor officer holding that post may give deposition on the document — and even that deposition may be done by audio-video electronic means if the original officer is not available.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307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Language of courts determined by State Government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308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Evidence in presence of accused; audio-video electronic presence permitted; special protection for sexual offence victims below 18</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309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Summons-case record: substance of evidence memorandum</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310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Warrant-case record: full evidence taken down; audio-video recording permitted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311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Sessions trial record: full evidence taken down by presiding Judge or under his supervision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312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Language of evidence record: court language or contemporaneous translation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313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Evidence read to witness; corrections made; disputes recorded; interpreted if needed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314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Evidence interpreted to accused in language he understands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316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Accused's examination: every Q&amp;A recorded in full; signed by accused; certified by judge; electronic signature within 72 hours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319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Commission issued when witness cannot attend without unreasonable delay/expense; both parties may participate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320–323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Commission to CJM; executed as warrant-case evidence; parties may examine; deposition returned and read in evidence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325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Foreign commissions for witnesses outside India</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326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Medical witness depositions admissible without personal appearance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336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Successor officer may testify on documents of transferred/retired/deceased officials; audio-video permitted</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Sharad Birdhichand Sarda v. State of Maharashtra</w:t>
      </w:r>
    </w:p>
    <w:p>
      <w:pPr>
        <w:jc w:val="both"/>
        <w:spacing w:line="240" w:before="0" w:after="0"/>
      </w:pPr>
      <w:r>
        <w:rPr>
          <w:rFonts w:ascii="Calibri" w:hAnsi="Calibri"/>
          <w:b w:val="0"/>
          <w:i w:val="0"/>
          <w:color w:val="000000"/>
          <w:sz w:val="28"/>
        </w:rPr>
        <w:t>Citation: AIR 1984 SC 1622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was convicted in a murder case substantially on the basis of circumstantial evidence. The question of what standard of evidence is required for a criminal conviction was examined in detail.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standard for a conviction based on circumstantial evidence, and what must the prosecution establish when direct evidence is absent?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laid down the "panchsheel" principles for circumstantial evidence: the circumstances from which guilt is inferred must be fully established; the facts established must be consistent only with the guilt of the accused; the circumstances must be of a conclusive nature; they must exclude every hypothesis except the one sought to be proved; and there must be a chain of evidence so complete as not to leave any reasonable ground for a conclusion consistent with innocence. This landmark judgment remains the authoritative statement on the standard of proof through circumstantial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U.P. v. Deoman Upadhyaya</w:t>
      </w:r>
    </w:p>
    <w:p>
      <w:pPr>
        <w:jc w:val="both"/>
        <w:spacing w:line="240" w:before="0" w:after="0"/>
      </w:pPr>
      <w:r>
        <w:rPr>
          <w:rFonts w:ascii="Calibri" w:hAnsi="Calibri"/>
          <w:b w:val="0"/>
          <w:i w:val="0"/>
          <w:color w:val="000000"/>
          <w:sz w:val="28"/>
        </w:rPr>
        <w:t>Citation: AIR 1960 SC 1125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question arose regarding the admissibility of statements made by the accused during investigation, and whether evidence recorded in the accused's presence but in his absence from the examination room could be used against him.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conditions for valid recording of accused's statements, and what safeguards protect the accused from coerced or involuntary statements?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safeguards in the recording of the accused's examination under section 316 BNSS (formerly section 313 CrPC) exist to protect the accused from fabrication of statements and to ensure that the record accurately reflects what he said. Non-compliance with the recording requirements may render a statement inadmissible. The right to explain or add to answers recorded under section 316 is a significant fair trial protection that courts must honour.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Tukaram v. State of Maharashtra (Mathura Rape Case)</w:t>
      </w:r>
    </w:p>
    <w:p>
      <w:pPr>
        <w:jc w:val="both"/>
        <w:spacing w:line="240" w:before="0" w:after="0"/>
      </w:pPr>
      <w:r>
        <w:rPr>
          <w:rFonts w:ascii="Calibri" w:hAnsi="Calibri"/>
          <w:b w:val="0"/>
          <w:i w:val="0"/>
          <w:color w:val="000000"/>
          <w:sz w:val="28"/>
        </w:rPr>
        <w:t>Citation: AIR 1979 SC 185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This case raised important questions about the recording of evidence in cases involving vulnerable victims, and the manner in which trial courts should assess evidence particularly in sexual offence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should trial courts approach the recording and evaluation of evidence in cases involving sexual offences and vulnerable witnesses?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in reversing convictions, examined the standard of evidence required in sexual offence cases. The judgment — though later criticised and leading to legislative reform — highlighted the need for careful, accurate recording of witness evidence and the importance of cross-examination rights. Subsequent legislative amendments, including the provisions of the BNSS protecting rape victims below eighteen from direct confrontation with the accused while preserving cross-examination rights, directly respond to the concerns raised in this and subsequent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Ram Chandra v. State of U.P.</w:t>
      </w:r>
    </w:p>
    <w:p>
      <w:pPr>
        <w:jc w:val="both"/>
        <w:spacing w:line="240" w:before="0" w:after="0"/>
      </w:pPr>
      <w:r>
        <w:rPr>
          <w:rFonts w:ascii="Calibri" w:hAnsi="Calibri"/>
          <w:b w:val="0"/>
          <w:i w:val="0"/>
          <w:color w:val="000000"/>
          <w:sz w:val="28"/>
        </w:rPr>
        <w:t>Citation: AIR 1957 SC 381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question arose regarding the obligation of a court to explain circumstances appearing in evidence against the accused under section 313 CrPC (corresponding to section 351 BNSS), and the consequences of failing to do so.</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nature and importance of the court's obligation to examine the accused with reference to incriminating evidence, and what are the consequences of failure?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examining the accused under section 313 CrPC (now section 351 BNSS) is a mandatory provision, not a formality. The accused must be given a genuine opportunity to explain every incriminating circumstance appearing in evidence against him. Failure to put material evidence to the accused in his examination may amount to a denial of fair trial and could affect the reliability of the conviction. The examination must be meaningful, not perfunctory.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Zahira Habibullah Sheikh v. State of Gujarat</w:t>
      </w:r>
    </w:p>
    <w:p>
      <w:pPr>
        <w:jc w:val="both"/>
        <w:spacing w:line="240" w:before="0" w:after="0"/>
      </w:pPr>
      <w:r>
        <w:rPr>
          <w:rFonts w:ascii="Calibri" w:hAnsi="Calibri"/>
          <w:b w:val="0"/>
          <w:i w:val="0"/>
          <w:color w:val="000000"/>
          <w:sz w:val="28"/>
        </w:rPr>
        <w:t>Citation: (2004) 4 SCC 158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In the Best Bakery case, the trial was fundamentally compromised by the manner in which witness evidence was recorded and the failure of the court to ensure that the accused received a fair opportunity to cross-examine witnesses whose evidence had been manipulated.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responsibilities do courts have to ensure the integrity of the evidence recording process, particularly where witness evidence may be manipulated?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court has an overriding responsibility to ensure that the evidence recording process is fair and accurate. Where witnesses turn hostile or where evidence is being manipulated, the court cannot remain passive — it must take active steps to protect the integrity of the process. The right of the accused to hear, understand, and challenge the evidence against him (protected by section 308 BNSS) is a fundamental fair trial guarantee that courts must actively uphold, not merely formally comply with.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Conclusion</w:t>
      </w:r>
    </w:p>
    <w:p>
      <w:pPr>
        <w:jc w:val="both"/>
        <w:spacing w:line="240" w:before="0" w:after="0"/>
      </w:pPr>
      <w:r>
        <w:rPr>
          <w:rFonts w:ascii="Calibri" w:hAnsi="Calibri"/>
          <w:b w:val="0"/>
          <w:i w:val="0"/>
          <w:color w:val="000000"/>
          <w:sz w:val="28"/>
        </w:rPr>
        <w:t>The evidence provisions under Sections 307 to 336 of the BNSS provide a comprehensive framework for ensuring that the evidence on which criminal verdicts are based is reliably gathered, accurately recorded, made available to both parties, and preserved as a trustworthy record. The commission procedure extends the court's evidentiary reach to witnesses who cannot personally appear, while preserving the adversarial rights of cross-examination. The BNSS's integration of audio-video technology throughout — from presence of the accused to recording of evidence to commission proceedings — reflects a modern approach to justice that maintains substantive fairness while eliminating unnecessary physical barriers.</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X – Plea bargaining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What is plea bargaining</w:t>
      </w:r>
    </w:p>
    <w:p>
      <w:pPr>
        <w:jc w:val="both"/>
        <w:spacing w:line="240" w:before="0" w:after="0"/>
        <w:ind w:left="767" w:right="567"/>
      </w:pPr>
      <w:r>
        <w:rPr>
          <w:rFonts w:ascii="Calibri" w:hAnsi="Calibri"/>
          <w:b w:val="0"/>
          <w:i w:val="0"/>
          <w:color w:val="000000"/>
          <w:sz w:val="28"/>
        </w:rPr>
        <w:t>–  Definition</w:t>
      </w:r>
    </w:p>
    <w:p>
      <w:pPr>
        <w:jc w:val="both"/>
        <w:spacing w:line="240" w:before="0" w:after="0"/>
        <w:ind w:left="767" w:right="567"/>
      </w:pPr>
      <w:r>
        <w:rPr>
          <w:rFonts w:ascii="Calibri" w:hAnsi="Calibri"/>
          <w:b w:val="0"/>
          <w:i w:val="0"/>
          <w:color w:val="000000"/>
          <w:sz w:val="28"/>
        </w:rPr>
        <w:t>–  Plea bargaining under BNSS – Sections 289 to 300</w:t>
      </w:r>
    </w:p>
    <w:p>
      <w:pPr>
        <w:jc w:val="both"/>
        <w:spacing w:line="240" w:before="0" w:after="0"/>
        <w:ind w:left="767" w:right="567"/>
      </w:pPr>
      <w:r>
        <w:rPr>
          <w:rFonts w:ascii="Calibri" w:hAnsi="Calibri"/>
          <w:b w:val="0"/>
          <w:i w:val="0"/>
          <w:color w:val="000000"/>
          <w:sz w:val="28"/>
        </w:rPr>
        <w:t>–  Limitations to plea bargaining</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criminal justice system aims to provide fair, speedy, and effective justice. However, increasing pendency of criminal cases creates delays that affect accused persons, victims, and society alike. To address this, the concept of plea bargaining was introduced as an alternative method of resolving criminal cases. Plea bargaining is a process in which an accused voluntarily accepts guilt in exchange for certain benefits such as a lesser punishment or a mutually satisfactory settlement, allowing for quicker resolution without the full machinery of trial.</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Bharatiya Nagarik Suraksha Sanhita, 2023 provides for plea bargaining under Sections 289 to 300. The main objectives are: speedy disposal of criminal cases; reduction of burden on courts; providing compensation to victims; encouraging reformative justice; and avoiding lengthy trials. Plea bargaining represents a shift from a purely punitive system towards a more practical and restorative approach — one that is available only in limited categories of offences and must always be entirely voluntary.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What is plea bargaining</w:t>
      </w:r>
    </w:p>
    <w:p>
      <w:pPr>
        <w:jc w:val="both"/>
        <w:spacing w:line="240" w:before="0" w:after="0"/>
      </w:pPr>
      <w:r>
        <w:rPr>
          <w:rFonts w:ascii="Calibri" w:hAnsi="Calibri"/>
          <w:b w:val="0"/>
          <w:i w:val="0"/>
          <w:color w:val="000000"/>
          <w:sz w:val="28"/>
        </w:rPr>
        <w:t>Plea bargaining means a legal arrangement where an accused voluntarily admits guilt and cooperates with the criminal justice process in return for a possible reduction in sentence or other legal benefits. It involves negotiation between the accused, the prosecution, the victim (where applicable), and the court. Key features: the process must be entirely voluntary — without any pressure, threat, or inducement; the court supervises the entire process to prevent misuse and ensure fairness; it provides for speedy disposal by avoiding long criminal trials; the victim may receive compensation; and it applies only to offences specified by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Definition</w:t>
      </w:r>
    </w:p>
    <w:p>
      <w:pPr>
        <w:jc w:val="both"/>
        <w:spacing w:line="240" w:before="0" w:after="0"/>
      </w:pPr>
      <w:r>
        <w:rPr>
          <w:rFonts w:ascii="Calibri" w:hAnsi="Calibri"/>
          <w:b w:val="0"/>
          <w:i w:val="0"/>
          <w:color w:val="000000"/>
          <w:sz w:val="28"/>
        </w:rPr>
        <w:t>Plea bargaining under the BNSS is defined as a procedure by which an accused voluntarily pleads guilty for an offence in exchange for a legally permissible benefit regarding sentence or disposal of the case. Indian law recognises primarily sentence-based plea bargaining under judicial supervision, though the BNSS framework also encompasses compensation to victims and discretionary consideration of rehabilitative disposals. The BNSS does not merely treat it as an admission of guilt but as a statutory mechanism for negotiated settlement of certain criminal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Plea bargaining under BNSS – Sections 289 to 300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289 BNSS, 2023 – Application of chapter</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289. Application of Chapter.—(1) This Chapter shall apply in respect of an accused against whom—</w:t>
        <w:br/>
        <w:t>(a) the report has been forwarded by the officer in charge of the police station under section 193 alleging therein that an offence appears to have been committed by him other than an offence for which the punishment of death or of imprisonment for life or of imprisonment for a term exceeding seven years has been provided under the law for the time being in force; or</w:t>
        <w:br/>
        <w:t>(b) a Magistrate has taken cognizance of an offence on complaint, other than an offence for which the punishment of death or of imprisonment for life or of imprisonment for a term exceeding seven years, has been provided under the law for the time being in force, and after examining complainant and witnesses under section 223, issued the process under section 227,</w:t>
        <w:br/>
        <w:t>but does not apply where such offence affects the socio-economic condition of the country or has been committed against a woman, or a child.</w:t>
        <w:br/>
        <w:t>(2) For the purposes of sub-section (1), the Central Government shall, by notification, determine the offences under the law for the time being in force which shall be the offences affecting the socio-economic condition of the country.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289 defines the scope of plea bargaining: available only for offences where the maximum punishment does not exceed seven years. Three categories of cases are absolutely excluded: offences punishable with death, imprisonment for life, or more than seven years; offences affecting the socio-economic condition of the country (as notified by the Central Government); and offences committed against women or children. These exclusions are principled — the most serious crimes, crimes with broad social impact, and crimes against the most vulnerable should not be short-circuited by plea bargaining. The availability for both police report cases and complaint cases ensures that the mechanism is accessible across different prosecution routes.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290 BNSS, 2023 – Application for plea bargaining</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290. Application for plea bargaining.—(1) A person accused of an offence may file an application for plea bargaining within a period of thirty days from the date of framing of charge in the Court in which such offence is pending for trial.</w:t>
        <w:br/>
        <w:t>(2) The application under sub-section (1) shall contain a brief description of the case relating to which the application is filed including the offence to which the case relates and shall be accompanied by an affidavit sworn by the accused stating therein that he has voluntarily preferred, after understanding the nature and extent of punishment provided under the law for the offence, the plea bargaining in his case and that he has not previously been convicted by a Court in which he had been charged with the same offence.</w:t>
        <w:br/>
        <w:t>(3) After receiving the application under sub-section (1), the Court shall issue notice to the Public Prosecutor or the complainant of the case and to the accused to appear on the date fixed for the case.</w:t>
        <w:br/>
        <w:t>(4) When the Public Prosecutor or the complainant of the case and the accused appear on the date fixed under sub-section (3), the Court shall examine the accused in camera, where the other party in the case shall not be present, to satisfy itself that the accused has filed the application voluntarily.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290 provides the procedural framework for initiating plea bargaining. The thirty-day window from charge framing ensures that plea bargaining is not used as an indefinite delaying tactic — the accused must make this choice early in the trial process. The affidavit requirement, combined with the in-camera examination of the accused by the court in the absence of the prosecution, is the most important safeguard: the court must independently satisfy itself that the application is voluntary and that the accused has not previously been convicted of the same offence. This two-layered voluntariness verification (affidavit plus in-camera examination) prevents plea bargaining from being used to coerce poor or vulnerable accused persons into admitting guilt.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291 BNSS, 2023 – Guidelines for mutually satisfactory disposition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291. Guidelines for mutually satisfactory disposition.—In working out a mutually satisfactory disposition under clause (a) of sub-section (4) of section 290, the Court shall follow the following procedure, namely:—</w:t>
        <w:br/>
        <w:t>(a) in a case instituted on a police report, the Court shall issue notice to the Public Prosecutor, the police officer who has investigated the case, the accused and the victim of the case to participate in the meeting to work out a satisfactory disposition of the case:</w:t>
        <w:br/>
        <w:t>Provided that throughout such process of working out a satisfactory disposition of the case, it shall be the duty of the Court to ensure that the entire process is completed voluntarily by the parties participating in the meeting.</w:t>
        <w:br/>
        <w:t>(b) in a case instituted otherwise than on police report, the Court shall issue notice to the accused and the victim of the case to participate in a meeting to work out a satisfactory disposition of the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291 governs the facilitated negotiation process. The court does not merely ratify a deal struck between prosecution and accused — it actively facilitates a meeting at which all relevant parties (Public Prosecutor, investigating officer, accused, and victim) participate. The victim's participation is particularly important: plea bargaining must not result in victims being sidelined or ignored. The court's duty to ensure throughout that the process is voluntary is an active supervisory duty, not a passive observance. For complaint cases, the complainant/victim and the accused participate directly. This multi-party process distinguishes the BNSS framework from purely bilateral prosecution-accused arrangements.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292 to 295 BNSS, 2023 – Report, disposal, judgment and finality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292. Report of mutually satisfactory disposition.—Where in a meeting under section 291, a satisfactory disposition of the case has been worked out, the Court shall prepare a report of such disposition which shall be signed by the presiding officer of the Court and all other persons who participated in the meeting and if no such disposition has been worked out, the Court shall record such observation and proceed further in accordance with the provisions of this Sanhita.</w:t>
        <w:br/>
        <w:t>293. Disposal of case.—Where a satisfactory disposition of the case has been worked out under section 292, the Court shall dispose of the case in the following manner, namely:—</w:t>
        <w:br/>
        <w:t>(a) the Court shall award the compensation to the victim in accordance with the disposition under section 292 and hear the parties on the quantum of the punishment;</w:t>
        <w:br/>
        <w:t>(c) after hearing the parties under clause (b), if the Court finds that minimum punishment has been provided under the law for the offence committed by the accused, it may sentence the accused to half of such minimum punishment, and where the accused is a first-time offender and has not been convicted of any offence in the past, it may sentence the accused to one-fourth of such minimum punishment;</w:t>
        <w:br/>
        <w:t>(d) in case after hearing the parties under clause (b), the Court finds that the offence committed by the accused is not covered under clause (b) or clause (c), then, it may sentence the accused to one-fourth of the punishment provided or extendable for such offence and where the accused is a first-time offender and has not been convicted of any offence in the past, it may sentence the accused to one-sixth of the punishment provided or extendable, for such offence.</w:t>
        <w:br/>
        <w:t>294. Judgment of Court.—The Court shall deliver its judgment in terms of section 293 in the open Court and the same shall be signed by the presiding officer of the Court.</w:t>
        <w:br/>
        <w:t>295. Finality of judgment.—The judgment delivered by the Court under this section shall be final and no appeal (except the special leave petition under article 136 and writ petition under articles 226 and 227 of the Constitution) shall lie in any Court against such judgment.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Sections 292 to 295 together constitute the outcome mechanism. Where a mutually satisfactory disposition is reached, it is formally recorded and signed by all participants. The court then disposes of the case through a structured sentencing process: victim compensation is awarded first; then the parties are heard on sentence; probation may be considered; and if applicable, the minimum sentence is halved for general cases and quartered for first-time offenders. Where there is no minimum sentence, the general rule is one-fourth of the maximum for general cases and one-sixth for first-time offenders. The judgment is delivered in open court (section 294) maintaining transparency, and becomes final — no ordinary appeal lies (section 295), though constitutional remedies through Articles 136, 226, and 227 remain available. This finality encourages genuine settlement and prevents plea bargaining from being reversed after the accused has received its benefits.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296 to 300 BNSS, 2023 – Court powers, detention credit, protection and non-application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296. Power of Court in plea bargaining.—A Court shall have, for the purposes of discharging its functions under this Chapter, all the powers vested in respect of bail, trial of offences and other matters relating to the disposal of a case in such Court under this Sanhita.</w:t>
        <w:br/>
        <w:t>297. Period of detention undergone by accused to be set off against sentence of imprisonment.—The provisions of section 468 shall apply, for setting off the period of detention undergone by the accused against the sentence of imprisonment imposed under this Chapter.</w:t>
        <w:br/>
        <w:t>298. Savings.—The provisions of this Chapter shall have effect notwithstanding anything inconsistent therewith contained in any other provisions of this Sanhita.</w:t>
        <w:br/>
        <w:t>299. Statements of accused not to be used.—Notwithstanding anything contained in any law for the time being in force, the statements or facts stated by an accused in an application for plea bargaining filed under section 290 shall not be used for any other purpose except for the purpose of this Chapter.</w:t>
        <w:br/>
        <w:t>300. Non-application of Chapter.—Nothing in this Chapter shall apply to any juvenile or child as defined in section 2 of the Juvenile Justice (Care and Protection of Children) Act, 2015.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296 preserves all the court's normal powers during plea bargaining proceedings, including bail powers — ensuring the accused's personal liberty is not unnecessarily compromised during the process. Section 297 ensures that time already spent in custody is credited against any sentence imposed, preventing double punishment. Section 299 is a critical protection: statements made by the accused in his plea bargaining application cannot be used against him in the regular trial if the plea bargaining process fails or is terminated. Without this protection, accused persons would be deterred from attempting plea bargaining for fear that their application could be used against them if negotiations break down. Section 300 excludes juveniles and children from the plea bargaining mechanism — for young offenders, the more rehabilitative framework of the Juvenile Justice Act is the appropriate route.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Limitations to plea bargaining</w:t>
      </w:r>
    </w:p>
    <w:p>
      <w:pPr>
        <w:jc w:val="both"/>
        <w:spacing w:line="240" w:before="0" w:after="0"/>
      </w:pPr>
      <w:r>
        <w:rPr>
          <w:rFonts w:ascii="Calibri" w:hAnsi="Calibri"/>
          <w:b w:val="0"/>
          <w:i w:val="0"/>
          <w:color w:val="000000"/>
          <w:sz w:val="28"/>
        </w:rPr>
        <w:t>Plea bargaining cannot be used for the most serious crimes (death, life, over seven years), crimes against women and children, or socio-economically harmful offences. There is a risk that poor or vulnerable accused persons may accept guilt due to fear of lengthy trials even where they are innocent — the court's mandatory in-camera voluntariness check mitigates but does not eliminate this risk. Appeal rights are significantly limited after plea bargaining. An innocent person may plead guilty to avoid prolonged litigation. Plea bargaining cannot substitute for full trial in complex cases requiring detailed examination. Without rigorous judicial supervision, the process may be misused by stronger parties.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289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Applies to offences up to 7 years; not for death/life/over 7 years; not for offences against women/children or socio-economic offences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290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Application within 30 days of charge framing; affidavit of voluntariness; in-camera examination by court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291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Facilitated multi-party meeting; court ensures voluntariness throughout; victim participates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292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Report of disposition signed by all participants; if no disposition reached, regular trial continues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293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Compensation to victim first; hearing on sentence; half minimum for general cases; quarter for first-time offenders; one-fourth/one-sixth of maximum where no minimum</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294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Judgment delivered in open court; signed by presiding officer</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295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Final judgment; no ordinary appeal; only Article 136/226/227 remedies available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299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Plea bargaining statements cannot be used in regular trial if process fails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300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Not available for juveniles and children</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Kasambhai Abdulrehmanbhai Sheikh v. State of Gujarat</w:t>
      </w:r>
    </w:p>
    <w:p>
      <w:pPr>
        <w:jc w:val="both"/>
        <w:spacing w:line="240" w:before="0" w:after="0"/>
      </w:pPr>
      <w:r>
        <w:rPr>
          <w:rFonts w:ascii="Calibri" w:hAnsi="Calibri"/>
          <w:b w:val="0"/>
          <w:i w:val="0"/>
          <w:color w:val="000000"/>
          <w:sz w:val="28"/>
        </w:rPr>
        <w:t>Citation: AIR 1980 SC 854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was convicted based on an informal bargaining practice that existed before plea bargaining was given statutory recognition. The validity of conviction based on an informal arrangement between prosecution and accused was challenged.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informal plea bargaining practices without statutory sanction or judicial supervision are valid as a basis for criminal conviction?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criticised informal plea bargaining practices conducted without statutory safeguards as constitutionally problematic. The Court held that a conviction obtained through a bargain not authorised by law and not supervised by the court may violate the accused's right to a fair trial. This judgment highlighted the need for a proper statutory framework with judicial supervision — which the BNSS now provides through the detailed mechanism of Sections 289 to 300.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Uttar Pradesh v. Chandrika</w:t>
      </w:r>
    </w:p>
    <w:p>
      <w:pPr>
        <w:jc w:val="both"/>
        <w:spacing w:line="240" w:before="0" w:after="0"/>
      </w:pPr>
      <w:r>
        <w:rPr>
          <w:rFonts w:ascii="Calibri" w:hAnsi="Calibri"/>
          <w:b w:val="0"/>
          <w:i w:val="0"/>
          <w:color w:val="000000"/>
          <w:sz w:val="28"/>
        </w:rPr>
        <w:t>Citation: (1999) 8 SCC 638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sought reduction of punishment through an informal compromise with the prosecution. The question was whether such informal arrangements could form the basis of conviction before plea bargaining received statutory recognition.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conviction can be based on informal bargaining between prosecution and accused in the absence of statutory authorisation?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before statutory recognition, plea bargaining was not accepted as a valid method of criminal conviction in India. The Court noted the risks of coercion and abuse in unstructured plea arrangements and emphasised the need for judicial oversight. This judgment forms part of the doctrinal foundation on which the statutory plea bargaining framework in the BNSS was built.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Murlidhar Meghraj Loya v. State of Maharashtra</w:t>
      </w:r>
    </w:p>
    <w:p>
      <w:pPr>
        <w:jc w:val="both"/>
        <w:spacing w:line="240" w:before="0" w:after="0"/>
      </w:pPr>
      <w:r>
        <w:rPr>
          <w:rFonts w:ascii="Calibri" w:hAnsi="Calibri"/>
          <w:b w:val="0"/>
          <w:i w:val="0"/>
          <w:color w:val="000000"/>
          <w:sz w:val="28"/>
        </w:rPr>
        <w:t>Citation: AIR 1976 SC 1929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sought benefit through an informal negotiated criminal disposal. The question arose whether justice could be compromised through informal plea arrangements.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plea bargaining arrangements are valid as a basis for criminal justice decisions, and what safeguards are needed?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expressed caution regarding uncontrolled plea bargaining and held that justice cannot be compromised through unfair bargaining. The Court recognised the potential for abuse — particularly where vulnerable accused persons might accept guilt through fear or ignorance — and emphasised the need for safeguards. The Court's concerns directly informed the elaborate protective mechanisms in the BNSS framework, including the in-camera voluntariness check and the prohibition on using plea bargaining statements in subsequent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Kachhia Patel Shantilal Koderlal v. State of Gujarat</w:t>
      </w:r>
    </w:p>
    <w:p>
      <w:pPr>
        <w:jc w:val="both"/>
        <w:spacing w:line="240" w:before="0" w:after="0"/>
      </w:pPr>
      <w:r>
        <w:rPr>
          <w:rFonts w:ascii="Calibri" w:hAnsi="Calibri"/>
          <w:b w:val="0"/>
          <w:i w:val="0"/>
          <w:color w:val="000000"/>
          <w:sz w:val="28"/>
        </w:rPr>
        <w:t>Citation: (1980) 3 SCC 120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sentence was imposed after an informal arrangement between the prosecution and accused. The legality of plea bargaining was directly considered.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plea bargaining must have express legal authority, and can courts accept informal arrangements between prosecution and accused as basis for conviction?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plea bargaining must have legal authority — courts cannot accept informal bilateral arrangements between the prosecution and accused as a substitute for proper trial. The power to dispose of a criminal case must be exercised according to law, not through arrangements that bypass the legal process. This firmly established the principle that any acceptable form of plea bargaining must operate within a statutory framework with judicial supervision.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Satender Kumar Antil v. CBI</w:t>
      </w:r>
    </w:p>
    <w:p>
      <w:pPr>
        <w:jc w:val="both"/>
        <w:spacing w:line="240" w:before="0" w:after="0"/>
      </w:pPr>
      <w:r>
        <w:rPr>
          <w:rFonts w:ascii="Calibri" w:hAnsi="Calibri"/>
          <w:b w:val="0"/>
          <w:i w:val="0"/>
          <w:color w:val="000000"/>
          <w:sz w:val="28"/>
        </w:rPr>
        <w:t>Citation: (2022) 10 SCC 51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examined delays and overcrowding in the criminal justice system, including the failure to make use of available mechanisms such as plea bargaining to reduce pendency.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can courts and the criminal justice system better use available mechanisms including plea bargaining to address case pendency while protecting the rights of accused persons?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mechanisms such as plea bargaining exist precisely to reduce delay and pendency in the criminal justice system, and courts should ensure these mechanisms are actively used in appropriate cases. The Court directed that courts should inform accused persons of the plea bargaining option and should facilitate its use in eligible cases. Using all available legal tools to reduce unnecessary detention and delay is a judicial obligation, not merely a discretionary option.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Conclusion</w:t>
      </w:r>
    </w:p>
    <w:p>
      <w:pPr>
        <w:jc w:val="both"/>
        <w:spacing w:line="240" w:before="0" w:after="0"/>
      </w:pPr>
      <w:r>
        <w:rPr>
          <w:rFonts w:ascii="Calibri" w:hAnsi="Calibri"/>
          <w:b w:val="0"/>
          <w:i w:val="0"/>
          <w:color w:val="000000"/>
          <w:sz w:val="28"/>
        </w:rPr>
        <w:t>Plea bargaining under Sections 289 to 300 of the BNSS represents a mature and carefully balanced statutory framework for an alternative criminal justice mechanism. It respects the accused's autonomy by allowing a voluntary, informed choice; protects victims by making their compensation a primary component of the settlement; supervises the process through active judicial oversight; prevents abuse through in-camera voluntariness checks and protection of plea bargaining statements; and delivers the social benefits of speedier justice and reduced pendency. The exclusions for serious offences, crimes against women and children, and socio-economically harmful offences ensure that the mechanism is not used to short-circuit accountability for the gravest wrongs. Within these parameters, plea bargaining represents a genuine contribution to a more accessible, efficient, and restorative criminal justice system.</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XI – Autrefois acquit and autrefois convict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Principle of autrefois acquit and autrefois convict – Section 337 BNSS, 2023</w:t>
      </w:r>
    </w:p>
    <w:p>
      <w:pPr>
        <w:jc w:val="both"/>
        <w:spacing w:line="240" w:before="0" w:after="0"/>
        <w:ind w:left="767" w:right="567"/>
      </w:pPr>
      <w:r>
        <w:rPr>
          <w:rFonts w:ascii="Calibri" w:hAnsi="Calibri"/>
          <w:b w:val="0"/>
          <w:i w:val="0"/>
          <w:color w:val="000000"/>
          <w:sz w:val="28"/>
        </w:rPr>
        <w:t>–  Constitutional provision – Article 20(2)</w:t>
      </w:r>
    </w:p>
    <w:p>
      <w:pPr>
        <w:jc w:val="both"/>
        <w:spacing w:line="240" w:before="0" w:after="0"/>
        <w:ind w:left="767" w:right="567"/>
      </w:pPr>
      <w:r>
        <w:rPr>
          <w:rFonts w:ascii="Calibri" w:hAnsi="Calibri"/>
          <w:b w:val="0"/>
          <w:i w:val="0"/>
          <w:color w:val="000000"/>
          <w:sz w:val="28"/>
        </w:rPr>
        <w:t>–  Comparison between Section 337 BNSS and Article 20(2)</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One of the fundamental principles of criminal justice in all civilised legal systems is that a person who has been tried and acquitted or convicted of an offence should not be tried again for the same offence. To try a person twice for the same offence is both unjust and oppressive — it subjects the individual to repeated risk of conviction, imposes repeated hardship and anxiety, and undermines the finality of judicial decisions. The Latin maxims "nemo debet bis vexari" (no man should be twice put in jeopardy for the same cause) and "res judicata" (a matter once decided should not be re-litigated) underlie this principle.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In India, this principle operates through two complementary instruments: the constitutional guarantee in Article 20(2) and the procedural provision in Section 337 of the BNSS. Together they protect accused persons from double jeopardy — the risk of being tried, convicted, and punished twice for the same offence.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Principle of autrefois acquit and autrefois convict – Section 337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337 BNSS, 2023 – Person once convicted or acquitted not to be tried for same offence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337. Person once convicted or acquitted not to be tried for same offence.—(1) A person who has once been tried by a Court of competent jurisdiction for an offence and convicted or acquitted of such offence shall, while such conviction or acquittal remains in force, not be liable to be tried again for the same offence, nor on the same facts for any other offence for which a different charge from the one made against him might have been made under sub-section (1) of section 244, or for which he might have been convicted under sub-section (2) thereof.</w:t>
        <w:br/>
        <w:t>(2) A person acquitted or convicted of any offence may be afterwards tried, with the consent of the State Government, for any distinct offence for which a separate charge might have been made against him at the former trial under sub-section (1) of section 243.</w:t>
        <w:br/>
        <w:t>(3) A person convicted of any offence constituted by any act causing consequences which, together with such act, constituted a different offence from that of which he was convicted, may be afterwards tried for such last-mentioned offence, if the consequences had not happened, or were not known to the Court to have happened, at the time when he was convicted.</w:t>
        <w:br/>
        <w:t>(4) A person acquitted or convicted of any offence constituted by any acts may, notwithstanding such acquittal or conviction, be subsequently charged with, and tried for, any other offence constituted by the same acts which he may have committed if the Court by which he was first tried was not competent to try the offence with which he is subsequently charged.</w:t>
        <w:br/>
        <w:t>(5) A person discharged under section 281 shall not be tried again for the same offence except with the consent of the Court by which he was discharged or of any other Court to which the first-mentioned Court is subordinate.</w:t>
        <w:br/>
        <w:t>(6) Nothing in this section shall affect the provisions of section 26 of the General Clauses Act, 1897 or of section 208 of this Sanhita.</w:t>
        <w:br/>
        <w:t>Explanation.—The dismissal of a complaint, or the discharge of the accused, is not an acquittal for the purposes of this section.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337 is the procedural embodiment of the double jeopardy principle. Sub-section (1) establishes the core rule: a person tried by a competent court and convicted or acquitted cannot be tried again for the same offence, or on the same facts for any related offence that could have been charged under section 244 or of which he could have been convicted under section 245. The three crucial conditions are: trial by a court of competent jurisdiction; on the same offence or on the same facts; and the earlier conviction or acquittal must still be in force. Sub-section (2) creates an important exception: with State Government consent, a person may be tried for a distinct offence that could have been separately charged at the former trial. Sub-section (3) addresses the "consequence" exception — if an offence caused by an act has consequences that were not known at the time of the first trial (such as death resulting from a grievous hurt for which the accused was already convicted), a fresh trial for the more serious offence is permissible. Sub-section (4) addresses jurisdictional incompetence — if the first court lacked jurisdiction over a more serious offence arising from the same facts, the accused may be tried for that offence by a competent court. The Explanation is critically important: discharge of an accused or dismissal of a complaint is not an acquittal, and therefore does not trigger the protection of section 337.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Constitutional provision – Article 20(2) of the Constitution</w:t>
      </w:r>
    </w:p>
    <w:p>
      <w:pPr>
        <w:jc w:val="both"/>
        <w:spacing w:line="240" w:before="0" w:after="0"/>
      </w:pPr>
      <w:r>
        <w:rPr>
          <w:rFonts w:ascii="Calibri" w:hAnsi="Calibri"/>
          <w:b w:val="0"/>
          <w:i w:val="0"/>
          <w:color w:val="000000"/>
          <w:sz w:val="28"/>
        </w:rPr>
        <w:t>Article 20(2) of the Constitution of India provides: "No person shall be prosecuted and punished for the same offence more than once." This constitutional provision establishes double jeopardy protection at the highest level — it is a fundamental right that cannot be abrogated even by ordinary legislation. The constitutional protection is narrower in one respect than section 337 BNSS: it applies only where the first prosecution resulted in conviction and punishment. Mere acquittal, without conviction and punishment, is protected under section 337 BNSS but not under Article 20(2). Article 20(2) also specifically refers to prosecution and punishment — the constitutional protection is against being prosecuted and punished twice, not merely tried twice.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Comparison between Section 337 BNSS and Article 20(2)</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4500"/>
        <w:gridCol w:w="4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 337 BNSS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Article 20(2)</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337 BNSS, 2023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Article 20(2) of the Constitution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Procedural protection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Fundamental right; constitutional protection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Applies to both acquittal and conviction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Applies only where first resulted in prosecution and punishment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Covers trial by competent court</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Covers prosecution and punishment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Contains detailed exceptions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More limited provision; no explicit exceptions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Part of procedural law; can be modified by legislation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Fundamental right; cannot be abrogated by ordinary legislation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Dismissal of complaint or discharge not an acquittal</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Dismissal or discharge not covered</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Ingredients of a valid plea of autrefois acquit or convict</w:t>
      </w:r>
    </w:p>
    <w:p>
      <w:pPr>
        <w:jc w:val="both"/>
        <w:spacing w:line="240" w:before="0" w:after="0"/>
      </w:pPr>
      <w:r>
        <w:rPr>
          <w:rFonts w:ascii="Calibri" w:hAnsi="Calibri"/>
          <w:b w:val="0"/>
          <w:i w:val="0"/>
          <w:color w:val="000000"/>
          <w:sz w:val="28"/>
        </w:rPr>
        <w:t>For a valid plea of autrefois acquit (previous acquittal) or autrefois convict (previous conviction) to succeed, the following must be established: there must have been a previous trial by a court of competent jurisdiction; the previous trial must have resulted in acquittal or conviction; the current prosecution must be for the same offence or on the same facts; the previous acquittal or conviction must still be in force and not set aside; and the first court must have had jurisdiction to try the offence for which the accused is now being tried. If any of these elements is absent, the plea fails.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3000"/>
        <w:gridCol w:w="60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Provision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point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337(1)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Core rule: no retrial for same offence or on same facts for related offences after conviction or acquittal by competent court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337(2)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Exception: with State Government consent, retrial for distinct offence that could have been charged at former trial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337(3)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Exception: retrial for more serious offence when consequences not known at time of first conviction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337(4)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Exception: retrial by competent court where first court lacked jurisdiction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337(5)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Discharge under section 281: no retrial without court consent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Explanation to section 337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Dismissal of complaint or discharge is NOT an acquittal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Article 20(2)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Constitutional double jeopardy: no prosecution and punishment for same offence more than once</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Maqbool Hussain v. State of Bombay</w:t>
      </w:r>
    </w:p>
    <w:p>
      <w:pPr>
        <w:jc w:val="both"/>
        <w:spacing w:line="240" w:before="0" w:after="0"/>
      </w:pPr>
      <w:r>
        <w:rPr>
          <w:rFonts w:ascii="Calibri" w:hAnsi="Calibri"/>
          <w:b w:val="0"/>
          <w:i w:val="0"/>
          <w:color w:val="000000"/>
          <w:sz w:val="28"/>
        </w:rPr>
        <w:t>Citation: AIR 1953 SC 325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Gold was found in the possession of the accused and was confiscated under the Sea Customs Act. The accused was later prosecuted under the Foreign Exchange Regulation Act for the same conduct. He pleaded autrefois convict under Article 20(2) on the basis of the customs adjudication.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principle of double jeopardy under Article 20(2) applies where the earlier proceeding was before a customs authority and not a court, and whether an order of confiscation constitutes punishment under Article 20(2)?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Article 20(2) applies only where the earlier proceeding was before a "court" or "judicial tribunal" — a customs authority is not a court. The confiscation order was therefore not a "prosecution and punishment" within the meaning of Article 20(2). The double jeopardy protection did not apply, and the subsequent criminal prosecution was valid. The case established the important distinction between departmental proceedings before administrative bodies and criminal prosecution before courts for purposes of double jeopardy.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Manipur Administration v. Thokchom Bira Singh</w:t>
      </w:r>
    </w:p>
    <w:p>
      <w:pPr>
        <w:jc w:val="both"/>
        <w:spacing w:line="240" w:before="0" w:after="0"/>
      </w:pPr>
      <w:r>
        <w:rPr>
          <w:rFonts w:ascii="Calibri" w:hAnsi="Calibri"/>
          <w:b w:val="0"/>
          <w:i w:val="0"/>
          <w:color w:val="000000"/>
          <w:sz w:val="28"/>
        </w:rPr>
        <w:t>Citation: AIR 1965 SC 87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had been tried and acquitted under the Arms Act for possessing arms without a licence. He was subsequently prosecuted under the same Arms Act for the same act. He pleaded autrefois acquit under section 337 BNSS's predecessor.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person acquitted of an offence under a statute may be subsequently prosecuted for the same offence under the same statute on the same facts?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where a person has been acquitted of an offence by a court of competent jurisdiction, prosecution for the same offence on the same facts is barred by section 403 CrPC (now section 337 BNSS). The acquittal operates as a bar to any subsequent prosecution for the same offence as long as the acquittal remains in force. The Court emphasised that the protection operates regardless of whether the earlier prosecution was well-conducted — the finality of acquittal is itself the key concern.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Kolla Veera Raghav Rao v. Gorantla Venkateswara Rao</w:t>
      </w:r>
    </w:p>
    <w:p>
      <w:pPr>
        <w:jc w:val="both"/>
        <w:spacing w:line="240" w:before="0" w:after="0"/>
      </w:pPr>
      <w:r>
        <w:rPr>
          <w:rFonts w:ascii="Calibri" w:hAnsi="Calibri"/>
          <w:b w:val="0"/>
          <w:i w:val="0"/>
          <w:color w:val="000000"/>
          <w:sz w:val="28"/>
        </w:rPr>
        <w:t>Citation: (2011) 2 SCC 703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had been tried and convicted in criminal proceedings. He was subsequently tried again for the same offence on the same facts. He pleaded autrefois convict under section 300 CrPC (now section 337 BNSS).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conditions under which section 300 CrPC (now section 337 BNSS) bars a second trial, and whether an earlier conviction by a competent court for the same offence on the same facts is an absolute bar?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once a person has been convicted by a court of competent jurisdiction for an offence, he cannot be tried again for the same offence while that conviction remains in force. The protection is absolute within its scope. The Court examined the conditions for the plea — same court, same offence, same facts — and confirmed that where all conditions are met, the second prosecution must be quashed. The protection of section 300 CrPC/section 337 BNSS, like Article 20(2), is a guarantee against the State repeatedly subjecting the same person to the same legal process.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Sangeetaben Mahendrabhai Patel v. State of Gujarat</w:t>
      </w:r>
    </w:p>
    <w:p>
      <w:pPr>
        <w:jc w:val="both"/>
        <w:spacing w:line="240" w:before="0" w:after="0"/>
      </w:pPr>
      <w:r>
        <w:rPr>
          <w:rFonts w:ascii="Calibri" w:hAnsi="Calibri"/>
          <w:b w:val="0"/>
          <w:i w:val="0"/>
          <w:color w:val="000000"/>
          <w:sz w:val="28"/>
        </w:rPr>
        <w:t>Citation: (2012) 7 SCC 621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question arose regarding the scope of the protection against double jeopardy where a first trial ended in acquittal and the accused was subsequently tried for a different offence arising from the same set of facts.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double jeopardy protection extends to a subsequent prosecution for a different offence arising from the same transaction, and what is the test of "same offence" for this purpose?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protection against double jeopardy applies only to the "same offence" — not to every offence arising from the same transaction. The test is whether the same facts establish the same legal elements of the same offence. Different offences may be committed by the same act (the "same transaction"), but the protection applies only if the accused is being tried for the same offence as before. A different offence with different legal elements, even if arising from the same facts, does not fall within the protection unless it satisfies the conditions in section 337(1) BNSS.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v. Nalini</w:t>
      </w:r>
    </w:p>
    <w:p>
      <w:pPr>
        <w:jc w:val="both"/>
        <w:spacing w:line="240" w:before="0" w:after="0"/>
      </w:pPr>
      <w:r>
        <w:rPr>
          <w:rFonts w:ascii="Calibri" w:hAnsi="Calibri"/>
          <w:b w:val="0"/>
          <w:i w:val="0"/>
          <w:color w:val="000000"/>
          <w:sz w:val="28"/>
        </w:rPr>
        <w:t>Citation: (1999) 5 SCC 253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Rajiv Gandhi assassination case involved multiple accused persons tried together. Questions arose about what happens to the double jeopardy protection when an appeal results in alteration of conviction, and whether the protection applies where different courts have tried different aspects of a complex multi-accused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does the double jeopardy protection operate in complex multi-accused cases where appellate courts alter convictions, and what is the scope of the protection in such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examined the double jeopardy protection in the context of a complex conspiracy trial. The Court held that the protection is triggered by a completed trial resulting in conviction or acquittal by a competent court. Alterations to conviction on appeal do not constitute a fresh trial and do not violate double jeopardy. The Court also examined the "same facts" test and held that in conspiracy cases, the facts underlying the conspiracy charge are the same facts even where different elements are emphasized in different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Conclusion</w:t>
      </w:r>
    </w:p>
    <w:p>
      <w:pPr>
        <w:jc w:val="both"/>
        <w:spacing w:line="240" w:before="0" w:after="0"/>
      </w:pPr>
      <w:r>
        <w:rPr>
          <w:rFonts w:ascii="Calibri" w:hAnsi="Calibri"/>
          <w:b w:val="0"/>
          <w:i w:val="0"/>
          <w:color w:val="000000"/>
          <w:sz w:val="28"/>
        </w:rPr>
        <w:t>The double jeopardy doctrine, implemented through Section 337 BNSS and Article 20(2) of the Constitution, serves a critical function in limiting State power over individuals. Once a court of competent jurisdiction has conclusively determined that an accused person is guilty or not guilty of a particular offence, that determination must be respected and the person protected from being subjected to the same ordeal again. The BNSS provision is broader than the constitutional guarantee in that it covers both acquittals and convictions, while the Constitution focuses specifically on prosecution and punishment. Together they form a comprehensive protection against the abuse of State prosecutorial power, ensuring finality, dignity, and protection from oppression for all accused persons.</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XII – Compounding of offences and withdrawal from prosecution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What is compounding</w:t>
      </w:r>
    </w:p>
    <w:p>
      <w:pPr>
        <w:jc w:val="both"/>
        <w:spacing w:line="240" w:before="0" w:after="0"/>
        <w:ind w:left="767" w:right="567"/>
      </w:pPr>
      <w:r>
        <w:rPr>
          <w:rFonts w:ascii="Calibri" w:hAnsi="Calibri"/>
          <w:b w:val="0"/>
          <w:i w:val="0"/>
          <w:color w:val="000000"/>
          <w:sz w:val="28"/>
        </w:rPr>
        <w:t>–  Compounding of offences – Section 359 BNSS, 2023</w:t>
      </w:r>
    </w:p>
    <w:p>
      <w:pPr>
        <w:jc w:val="both"/>
        <w:spacing w:line="240" w:before="0" w:after="0"/>
        <w:ind w:left="767" w:right="567"/>
      </w:pPr>
      <w:r>
        <w:rPr>
          <w:rFonts w:ascii="Calibri" w:hAnsi="Calibri"/>
          <w:b w:val="0"/>
          <w:i w:val="0"/>
          <w:color w:val="000000"/>
          <w:sz w:val="28"/>
        </w:rPr>
        <w:t>–  Withdrawal from prosecution – Section 360 BNSS, 2023</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Not every criminal case needs to proceed to a full trial ending in punishment. In certain offences of a personal or private nature, the law permits settlement between the victim and the accused — a process known as compounding of offences. Separately, in appropriate circumstances, the prosecution itself may decide not to continue criminal proceedings in the interest of justice through withdrawal from prosecution. Both mechanisms reflect a pragmatic recognition that the rigid pursuit of every prosecution to its conclusion is not always in the interest of justice, victims, or society.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Bharatiya Nagarik Suraksha Sanhita, 2023 recognises compounding of offences under Section 359 and withdrawal from prosecution under Section 360. Both provisions represent flexibility within the criminal justice system — reducing unnecessary litigation while maintaining fairness and public interest. However, both mechanisms operate under legal restrictions: serious offences affecting society cannot be settled privately, and withdrawal must be in the genuine interest of justice, not the political or personal interest of those controlling the prosecution.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What is compounding</w:t>
      </w:r>
    </w:p>
    <w:p>
      <w:pPr>
        <w:jc w:val="both"/>
        <w:spacing w:line="240" w:before="0" w:after="0"/>
      </w:pPr>
      <w:r>
        <w:rPr>
          <w:rFonts w:ascii="Calibri" w:hAnsi="Calibri"/>
          <w:b w:val="0"/>
          <w:i w:val="0"/>
          <w:color w:val="000000"/>
          <w:sz w:val="28"/>
        </w:rPr>
        <w:t>Compounding means an agreement between the person affected by an offence and the accused where the victim agrees to settle the criminal matter according to law. It is a legally recognised compromise resulting in termination of criminal proceedings. Compounding is a statutory right permitted only for specified offences; it is based on genuine compromise; it results in the acquittal of the accused; and it is available only for personal-nature offences where the victim's consent can legitimately determine whether prosecution continues.</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4500"/>
        <w:gridCol w:w="4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Compounding</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Withdrawal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Compounding</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Withdrawal from prosecution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359 BNSS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360 BNSS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Done by victim or person affected</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Done by Public Prosecutor</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Based on compromise between parties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Based on public interest considerations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Applies only to specified compoundable offences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Applies to any prosecution with court consent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Results in acquittal</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Results in discharge (before charge) or acquittal (after charge)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Private settlement</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State-controlled process; victim must be heard</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Compounding of offences – Section 359 BNSS, 2023</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359. Compounding of offences.—(1) The offences punishable under the sections of the Bharatiya Nyaya Sanhita, 2023 specified in the first two columns of the Table next following may be compounded by the persons mentioned in the third column of that Table.</w:t>
        <w:br/>
        <w:t>(The table specifies various offences including voluntarily causing hurt, criminal breach of trust, cheating, adultery, etc. that may be compounded either with or without court permission by the affected person.)</w:t>
        <w:br/>
        <w:t>(6) A High Court or Court of Session acting in the exercise of its powers of revision under section 442 may allow any person to compound any offence which such person is competent to compound under this section.</w:t>
        <w:br/>
        <w:t>(7) No offence shall be compounded if the accused is, by reason of a previous conviction, liable either to enhanced punishment or to a punishment of a different kind for such offence.</w:t>
        <w:br/>
        <w:t>(8) The composition of an offence under this section shall have the effect of an acquittal of the accused with whom the offence has been compounded.</w:t>
        <w:br/>
        <w:t>(9) No offence shall be compounded except as provided by this section.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359 provides a comprehensive framework for compounding. Only offences listed in the Table may be compounded — compounding is not a general right for all offences. Two categories exist: offences that may be compounded by the parties without court permission (typically the least serious personal offences), and offences that require court permission for compounding (more significant offences where the court must be satisfied the compromise is genuine and fair). Sub-section (7) ensures that persons with prior convictions who face enhanced punishment cannot use compounding as an escape route. Sub-section (8) establishes that valid composition has the effect of acquittal — the accused cannot be tried again for the same offence. Sub-section (9) makes the statutory list exhaustive — no offence outside the Table can be compounded. The role of the High Court and Sessions Court in revision to permit compounding (sub-section (6)) extends the mechanism to cases where compounding was not initially permitted, enabling courts to recognise genuine settlements in appropriate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Compoundable and non-compoundable offences</w:t>
      </w:r>
    </w:p>
    <w:p>
      <w:pPr>
        <w:jc w:val="both"/>
        <w:spacing w:line="240" w:before="0" w:after="0"/>
      </w:pPr>
      <w:r>
        <w:rPr>
          <w:rFonts w:ascii="Calibri" w:hAnsi="Calibri"/>
          <w:b w:val="0"/>
          <w:i w:val="0"/>
          <w:color w:val="000000"/>
          <w:sz w:val="28"/>
        </w:rPr>
        <w:t>Compoundable offences are those listed in section 359 where compromise between the victim and accused is legally recognised. They generally involve: personal physical harm without serious injury; property offences of limited gravity; matrimonial offences; and certain offences against personal reputation. Non-compoundable offences are those not listed, typically involving: murder and serious violent offences; offences against the State; dacoity and gang-related offences; serious sexual offences; and any offence where public interest makes settlement inappropriate regardless of victim consent.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Withdrawal from prosecution – Section 360 BNSS, 2023</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360. Withdrawal from prosecution.—The Public Prosecutor or Assistant Public Prosecutor in charge of a case may, with the consent of the Court, at any time before the judgment is pronounced, withdraw from the prosecution of any person either generally or in respect of any one or more of the offences for which he is tried; and, upon such withdrawal,—</w:t>
        <w:br/>
        <w:t>(a) if it is made before a charge has been framed, the accused shall be discharged in respect of such offence or offences;</w:t>
        <w:br/>
        <w:t>(b) if it is made after a charge has been framed, or when under this Sanhita no charge is required, he shall be acquitted in respect of such offence or offences:</w:t>
        <w:br/>
        <w:t>Provided that where such offence—</w:t>
        <w:br/>
        <w:t>(i) was against any law relating to a matter to which the executive power of the Union extends; or</w:t>
        <w:br/>
        <w:t>(ii) was investigated under any Central Act; or</w:t>
        <w:br/>
        <w:t>(iii) involved the misappropriation or destruction of, or damage to, any property belonging to the Central Government; or</w:t>
        <w:br/>
        <w:t>(iv) was committed by a person in the service of the Central Government while acting or purporting to act in the discharge of his official duty,</w:t>
        <w:br/>
        <w:t>and the Prosecutor in charge of the case has not been appointed by the Central Government, he shall not, unless he has been permitted by the Central Government to do so, move the Court for its consent to withdraw from the prosecution.</w:t>
        <w:br/>
        <w:t>Provided further that no Court shall allow such withdrawal without giving an opportunity of being heard to the victim in the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360 makes withdrawal from prosecution a controlled process. The Public Prosecutor — an independent officer of the court — may seek withdrawal at any time before judgment. But withdrawal requires the court's consent: the court is not a rubber stamp and must examine whether the withdrawal is in the public interest and not politically motivated. The effect of withdrawal depends on its timing: before charge is framed, the accused is discharged; after charge is framed, the accused is acquitted. Acquittal provides stronger protection — it can be used as a plea of autrefois acquit against future prosecution. The proviso for Central Government cases ensures that state-level Public Prosecutors cannot abandon prosecutions involving central government interests without Central Government permission. The second proviso — added by the BNSS — requires the court to hear the victim before allowing any withdrawal. This is a significant protection: victims now have a right to be heard before their perpetrator's prosecution is abandoned, preventing situations where State-level political interests override victim interests.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3000"/>
        <w:gridCol w:w="60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Provision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point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359(1)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Only offences listed in the Table may be compounded by specified persons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359(6)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Court/Sessions Court may allow compounding in revision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359(7)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 compounding if accused faces enhanced punishment due to previous conviction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359(8)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Composition has effect of acquittal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359(9)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Compounding only as provided in section 359; no other offence compoundable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360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Withdrawal by Public Prosecutor with court consent; before charge: discharge; after charge: acquittal; victim must be heard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Central Government proviso</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State prosecutor cannot withdraw Central Government cases without Central Government permission</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Gian Singh v. State of Punjab</w:t>
      </w:r>
    </w:p>
    <w:p>
      <w:pPr>
        <w:jc w:val="both"/>
        <w:spacing w:line="240" w:before="0" w:after="0"/>
      </w:pPr>
      <w:r>
        <w:rPr>
          <w:rFonts w:ascii="Calibri" w:hAnsi="Calibri"/>
          <w:b w:val="0"/>
          <w:i w:val="0"/>
          <w:color w:val="000000"/>
          <w:sz w:val="28"/>
        </w:rPr>
        <w:t>Citation: (2012) 10 SCC 303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Parties to a criminal case reached a settlement and sought termination of criminal proceedings through various mechanisms. The Supreme Court examined the scope of compromise in criminal cases and the court's power to quash proceedings after settlement.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scope of compromise in criminal cases, and when can courts quash proceedings after parties have reached a settlement?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personal disputes may be settled and courts may take such settlements into account, particularly in matters predominantly of a private nature. The Court distinguished between purely personal offences (where settlement between the parties should generally be respected) and offences involving serious public harm (where courts must consider the public interest component regardless of private settlement). The Court also clarified that the High Court's inherent power under section 482 CrPC (now section 528 BNSS) may be used to quash proceedings where continuing would be an abuse of process even in non-compoundable offences, provided there is a genuine, voluntary settlement.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Narinder Singh v. State of Punjab</w:t>
      </w:r>
    </w:p>
    <w:p>
      <w:pPr>
        <w:jc w:val="both"/>
        <w:spacing w:line="240" w:before="0" w:after="0"/>
      </w:pPr>
      <w:r>
        <w:rPr>
          <w:rFonts w:ascii="Calibri" w:hAnsi="Calibri"/>
          <w:b w:val="0"/>
          <w:i w:val="0"/>
          <w:color w:val="000000"/>
          <w:sz w:val="28"/>
        </w:rPr>
        <w:t>Citation: (2014) 6 SCC 466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compromise was reached between the accused and victim in a criminal case. The question was whether courts should encourage or allow parties to settle criminal disputes where the offence is primarily of a personal nature.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When criminal proceedings may be quashed or terminated after compromise, and what guidelines govern such decisions?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provided detailed guidelines for accepting settlements in criminal cases. The Court held that courts should look to the nature of the offence — whether it is truly personal (where settlement may be recognised) or against society broadly (where it should not). Even for compoundable offences, the victim's genuine consent is essential. For non-compoundable offences, courts may quash proceedings after settlement only in exceptional circumstances using inherent powers, and only where the settlement is real, voluntary, and the offence primarily affects the private parties rather than society.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Sheonandan Paswan v. State of Bihar</w:t>
      </w:r>
    </w:p>
    <w:p>
      <w:pPr>
        <w:jc w:val="both"/>
        <w:spacing w:line="240" w:before="0" w:after="0"/>
      </w:pPr>
      <w:r>
        <w:rPr>
          <w:rFonts w:ascii="Calibri" w:hAnsi="Calibri"/>
          <w:b w:val="0"/>
          <w:i w:val="0"/>
          <w:color w:val="000000"/>
          <w:sz w:val="28"/>
        </w:rPr>
        <w:t>Citation: (1987) 1 SCC 288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withdrawal of prosecution by the Public Prosecutor was challenged on the ground that the decision had been made for political reasons rather than the genuine public interest.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scope of the Public Prosecutor's power to withdraw from prosecution, and must such withdrawal be motivated only by considerations of public interest?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Public Prosecutor must independently apply his mind to the decision whether to withdraw from prosecution, and the decision must be motivated only by genuine considerations of public interest and justice. The Public Prosecutor is an independent officer of the court, not a tool of the government or any political party. A decision to withdraw that is politically motivated or that ignores the public interest in prosecution is invalid, and the court must refuse consent in such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Abdul Karim v. State of Karnataka</w:t>
      </w:r>
    </w:p>
    <w:p>
      <w:pPr>
        <w:jc w:val="both"/>
        <w:spacing w:line="240" w:before="0" w:after="0"/>
      </w:pPr>
      <w:r>
        <w:rPr>
          <w:rFonts w:ascii="Calibri" w:hAnsi="Calibri"/>
          <w:b w:val="0"/>
          <w:i w:val="0"/>
          <w:color w:val="000000"/>
          <w:sz w:val="28"/>
        </w:rPr>
        <w:t>Citation: (2000) 8 SCC 710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government decision to withdraw prosecution in a criminal case was questioned on the ground that the decision had not been made on legitimate grounds and that the court had not properly examined the withdrawal request.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role does the court play when a Public Prosecutor seeks consent to withdraw from prosecution, and what must the court examine?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court's consent to withdrawal from prosecution under section 321 CrPC (now section 360 BNSS) is not a formality — it is a genuine judicial function. The court must examine whether the withdrawal is in the public interest, whether it is based on legitimate grounds, and whether it does not result in injustice. The court must refuse consent if it is satisfied that withdrawal is sought for improper reasons or would result in a failure of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Kerala v. K. Ajith</w:t>
      </w:r>
    </w:p>
    <w:p>
      <w:pPr>
        <w:jc w:val="both"/>
        <w:spacing w:line="240" w:before="0" w:after="0"/>
      </w:pPr>
      <w:r>
        <w:rPr>
          <w:rFonts w:ascii="Calibri" w:hAnsi="Calibri"/>
          <w:b w:val="0"/>
          <w:i w:val="0"/>
          <w:color w:val="000000"/>
          <w:sz w:val="28"/>
        </w:rPr>
        <w:t>Citation: (2021) 17 SCC 318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An application for withdrawal of criminal prosecution was filed in politically sensitive circumstances. The question arose about the limits on the Public Prosecutor's power to withdraw and the court's role in examining the withdrawal request.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limits on the power of withdrawal from prosecution, and what is the obligation of the court when examining a withdrawal application?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Public Prosecutor's power to withdraw cannot be exercised mechanically or at the instance of the government without independent assessment of whether withdrawal serves the public interest. The Court must examine the grounds for withdrawal with care. The power is a serious responsibility and must be exercised only on genuine public interest grounds, not to shield individuals from accountability or to serve partisan interests. The court's consent requirement is a meaningful check on prosecutorial power.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Conclusion</w:t>
      </w:r>
    </w:p>
    <w:p>
      <w:pPr>
        <w:jc w:val="both"/>
        <w:spacing w:line="240" w:before="0" w:after="0"/>
      </w:pPr>
      <w:r>
        <w:rPr>
          <w:rFonts w:ascii="Calibri" w:hAnsi="Calibri"/>
          <w:b w:val="0"/>
          <w:i w:val="0"/>
          <w:color w:val="000000"/>
          <w:sz w:val="28"/>
        </w:rPr>
        <w:t>The provisions relating to compounding of offences and withdrawal from prosecution under Sections 359 and 360 of the BNSS provide essential flexibility within the criminal justice framework. Compounding enables victims in personal-nature offences to control their own pursuit of criminal accountability and to reach settlements that may better serve their actual interests than a punitive outcome. Withdrawal enables the Public Prosecutor to exercise judgment that continued prosecution may not serve justice in specific cases. Both mechanisms operate under meaningful controls — the statutory list for compounding and the court's consent and victim's right to be heard for withdrawal — that prevent them from being abused to defeat the purpose of criminal law. Together they reflect the principle that criminal justice is not an inflexible machine but a system that must be capable of recognising the legitimate diversity of human situations.</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XIII – Irregular proceedings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Meaning of irregular proceedings</w:t>
      </w:r>
    </w:p>
    <w:p>
      <w:pPr>
        <w:jc w:val="both"/>
        <w:spacing w:line="240" w:before="0" w:after="0"/>
        <w:ind w:left="767" w:right="567"/>
      </w:pPr>
      <w:r>
        <w:rPr>
          <w:rFonts w:ascii="Calibri" w:hAnsi="Calibri"/>
          <w:b w:val="0"/>
          <w:i w:val="0"/>
          <w:color w:val="000000"/>
          <w:sz w:val="28"/>
        </w:rPr>
        <w:t>–  Types of irregularities</w:t>
      </w:r>
    </w:p>
    <w:p>
      <w:pPr>
        <w:jc w:val="both"/>
        <w:spacing w:line="240" w:before="0" w:after="0"/>
        <w:ind w:left="767" w:right="567"/>
      </w:pPr>
      <w:r>
        <w:rPr>
          <w:rFonts w:ascii="Calibri" w:hAnsi="Calibri"/>
          <w:b w:val="0"/>
          <w:i w:val="0"/>
          <w:color w:val="000000"/>
          <w:sz w:val="28"/>
        </w:rPr>
        <w:t>–  Irregular proceedings – Sections 506 to 512, 520 and 525 to 527 BNSS, 2023</w:t>
      </w:r>
    </w:p>
    <w:p>
      <w:pPr>
        <w:jc w:val="both"/>
        <w:spacing w:line="240" w:before="0" w:after="0"/>
        <w:ind w:left="767" w:right="567"/>
      </w:pPr>
      <w:r>
        <w:rPr>
          <w:rFonts w:ascii="Calibri" w:hAnsi="Calibri"/>
          <w:b w:val="0"/>
          <w:i w:val="0"/>
          <w:color w:val="000000"/>
          <w:sz w:val="28"/>
        </w:rPr>
        <w:t>–  Principles governing irregular proceedings</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Criminal procedure provides a systematic method for investigation, inquiry, and trial of offences. Courts and authorities are required to follow prescribed procedures to ensure fairness and protection of individual liberty. However, during criminal proceedings, procedural mistakes and defects may occur. The important question is whether every procedural mistake should invalidate the entire criminal proceeding. If every small error invalidated proceedings, the administration of justice would become impossible — wrongdoers would escape accountability through trivial technical objections.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BNSS provides detailed provisions relating to irregular proceedings under Sections 506 to 512, 520, and 525 to 527, implementing the principle: "Procedural law is the servant of justice, not its master." The aim is to ensure that technical mistakes do not defeat substantial justice unless they cause real prejudice. At the same time, serious violations affecting jurisdiction and fundamental rights cannot be treated as mere irregularities.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Meaning of irregular proceedings</w:t>
      </w:r>
    </w:p>
    <w:p>
      <w:pPr>
        <w:jc w:val="both"/>
        <w:spacing w:line="240" w:before="0" w:after="0"/>
      </w:pPr>
      <w:r>
        <w:rPr>
          <w:rFonts w:ascii="Calibri" w:hAnsi="Calibri"/>
          <w:b w:val="0"/>
          <w:i w:val="0"/>
          <w:color w:val="000000"/>
          <w:sz w:val="28"/>
        </w:rPr>
        <w:t>An irregular proceeding means a criminal proceeding conducted with some error, defect, or non-compliance with prescribed legal requirements. Not every procedural defect makes a proceeding irregular in the legally significant sense — the law distinguishes between curable irregularities (minor mistakes that do not affect validity) and incurable irregularities or illegalities (fundamental defects affecting jurisdiction or fundamental rights that make proceedings void).</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4500"/>
        <w:gridCol w:w="4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Irregularity</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Illegality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Procedural mistake or oversight</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Violation of a fundamental legal requirement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May be corrected or ignored if no prejudice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Generally invalidates proceedings or makes them void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Depends on whether prejudice was caused</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Affects jurisdiction or fundamental rights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Curable in nature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Generally incurable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Examples: minor recording error, wrong form used</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Examples: trial by unauthorised Magistrate, trial without jurisdiction</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Types of irregularities</w:t>
      </w:r>
    </w:p>
    <w:p>
      <w:pPr>
        <w:jc w:val="both"/>
        <w:spacing w:line="240" w:before="0" w:after="0"/>
      </w:pPr>
      <w:r>
        <w:rPr>
          <w:rFonts w:ascii="Calibri" w:hAnsi="Calibri"/>
          <w:b w:val="0"/>
          <w:i w:val="0"/>
          <w:color w:val="000000"/>
          <w:sz w:val="28"/>
        </w:rPr>
        <w:t>Curable irregularities are minor procedural mistakes which do not affect the validity of proceedings if no failure of justice has occurred. Examples include minor errors in recording procedure, use of wrong forms, technical defects in process, and minor omissions in summons. Incurable irregularities or illegalities are serious defects affecting the legality of proceedings — acting without jurisdiction, conducting trial without legal authority, or taking cognizance of an offence where a specific sanction was required but not obtained.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Irregular proceedings – Sections 506 to 512, 520 and 525 to 527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506 BNSS, 2023 – Irregularities which do not vitiate proceedings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506. Irregularities which do not vitiate proceedings.—If any Magistrate not empowered by law to do any of the following things, namely:—</w:t>
        <w:br/>
        <w:t>(a) to issue a search-warrant under section 97;</w:t>
        <w:br/>
        <w:t>(b) to order, under section 174, the police to investigate an offence;</w:t>
        <w:br/>
        <w:t>(c) to hold an inquest under section 196;</w:t>
        <w:br/>
        <w:t>(d) to issue process under section 207, for the apprehension of a person within his local jurisdiction who has committed an offence outside the limits of such jurisdiction;</w:t>
        <w:br/>
        <w:t>(e) to take cognizance of an offence under clause (a) or clause (b) of sub-section (1) of section 210;</w:t>
        <w:br/>
        <w:t>(f) to make over a case under sub-section (2) of section 212;</w:t>
        <w:br/>
        <w:t>(g) to tender a pardon under section 343;</w:t>
        <w:br/>
        <w:t>(h) to recall a case and try it himself under section 450; or</w:t>
        <w:br/>
        <w:t>(i) to sell property under section 504 or section 505,</w:t>
        <w:br/>
        <w:t>erroneously in good faith does that thing, his proceedings shall not be set aside merely on the ground of his not being so empowered.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506 lists nine specific acts where a Magistrate acting beyond his technical powers but in good faith does not automatically invalidate proceedings. The key elements are: the act was done erroneously (without actual authority); it was done in good faith (honestly, without dishonest intent); and the proceedings are not automatically set aside merely because of the want of power. This section reflects the principle that technical want of power, when combined with honest intent and absence of prejudice, does not automatically vitiate what has been done. The emphasis on good faith is critical — section 506 does not protect deliberate usurpation of authority, only honest mistakes about the extent of one's powers.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507 BNSS, 2023 – Irregularities which vitiate proceedings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507. Irregularities which vitiate proceedings.—If any Magistrate, not being empowered by law in this behalf, does any of the following things, namely:—</w:t>
        <w:br/>
        <w:t>(a) attaches and sells property under section 85;</w:t>
        <w:br/>
        <w:t>(b) issues a search-warrant for a document, parcel or other things in the custody of a postal authority;</w:t>
        <w:br/>
        <w:t>(c) demands security to keep the peace;</w:t>
        <w:br/>
        <w:t>(d) demands security for good behaviour;</w:t>
        <w:br/>
        <w:t>(e) discharges a person lawfully bound to be of good behaviour;</w:t>
        <w:br/>
        <w:t>(f) cancels a bond to keep the peace;</w:t>
        <w:br/>
        <w:t>(g) makes an order for maintenance;</w:t>
        <w:br/>
        <w:t>(h) makes an order under section 152 as to a local nuisance;</w:t>
        <w:br/>
        <w:t>(i) prohibits, under section 162, the repetition or continuance of a public nuisance;</w:t>
        <w:br/>
        <w:t>(j) makes an order under Part C or Part D of Chapter XI;</w:t>
        <w:br/>
        <w:t>(k) takes cognizance of an offence under clause (c) of sub-section (1) of section 210;</w:t>
        <w:br/>
        <w:t>(l) tries an offender;</w:t>
        <w:br/>
        <w:t>(m) tries an offender summarily;</w:t>
        <w:br/>
        <w:t>(n) passes a sentence under section 364 on proceedings recorded by another Magistrate;</w:t>
        <w:br/>
        <w:t>(o) decides an appeal;</w:t>
        <w:br/>
        <w:t>(p) calls, under section 438, for proceedings; or</w:t>
        <w:br/>
        <w:t>(q) revises an order passed under section 491,</w:t>
        <w:br/>
        <w:t>his proceedings shall be void.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507 identifies seventeen specific acts where an unauthorised Magistrate's proceedings are void — not merely voidable. The contrast with section 506 is sharp: section 506 deals with acts that can be done by some Magistrates but not others (want of specific empowerment), while section 507 deals with more fundamental matters — ordering maintenance, attaching postal correspondence, trying offenders, conducting appeals, passing sentences — where the unauthorised exercise of power is so serious that proceedings cannot stand. The void nature of these proceedings means they cannot be validated retrospectively; they produce no legal effect from the outset.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508 BNSS, 2023 – Proceedings in wrong place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508. Proceedings in wrong place.—No finding, sentence or order of any Criminal Court shall be set aside merely on the ground that the inquiry, trial or other proceedings in the course of which it was arrived at or passed, took place in a wrong sessions division, district, sub-division or other local area, unless it appears that such error has in fact occasioned a failure of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508 addresses territorial irregularity: conducting proceedings in the wrong geographical area. The same failure-of-justice test applies — a finding or sentence is not automatically invalid merely because proceedings took place in the wrong district or sub-division. The court examines whether the accused was actually prejudiced by the geographical error. In most cases, being tried in an adjacent district causes no real prejudice; in some cases, distance from witnesses, evidence, or local knowledge may cause real unfairness. The court must examine the actual effect on the accused, not the technical violation.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509 to 512 BNSS, 2023 – Effect of errors in charge, recording and attachment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509. Non-compliance with provisions of section 183 or section 316.—(1) If any Court before which a confession or other statement of an accused person recorded, or purporting to be recorded under section 183 or section 316, is tendered in evidence finds that any of the provisions of either of such sections have not been complied with by the Magistrate recording the statement, it may, notwithstanding anything contained in section 94 of the Bharatiya Sakshya Adhiniyam, 2023, take evidence in regard to such non-compliance, and may, if satisfied that such non-compliance has not injured the accused in his defence on the merits and that he duly made the statement recorded, admit such statement.</w:t>
        <w:br/>
        <w:t>510. Effect of omission to frame, or absence of, or error in, charge.—(1) No finding, sentence or order by a Court of competent jurisdiction shall be deemed invalid merely on the ground that no charge was framed or on the ground of any error, omission or irregularity in the charge including any misjoinder of charges, unless, in the opinion of the Court of appeal, confirmation or revision, a failure of justice has in fact been occasioned thereby.</w:t>
        <w:br/>
        <w:t>511. Finding or sentence when reversible by reason of error, omission or irregularity.—(1) Subject to the provisions hereinbefore contained, no finding, sentence or order passed by a Court of competent jurisdiction shall be reversed or altered by a Court of appeal, confirmation of revision on account of any error, omission or irregularity in the complaint, summons, warrant, proclamation, order, judgment or other proceedings before or during trial or in any inquiry or other proceedings under this Sanhita, or any error, or irregularity in any sanction for the prosecution, unless in the opinion of that Court, a failure of justice has in fact been occasioned thereby.</w:t>
        <w:br/>
        <w:t>512. Defect or error not to make attachment unlawful.—No attachment made under this Sanhita shall be deemed unlawful, nor shall any person making the same be deemed a trespasser, on account of any defect or want of form in the summons, conviction, writ of attachment or other proceedings relating thereto.</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Sections 509 to 512 apply the failure-of-justice test to specific procedural areas. Section 509 allows non-compliant confession recordings to be admitted if the non-compliance did not injure the accused's defence and the accused did in fact make the statement. Section 510 extends the principle to charges: no conviction is invalid merely because no charge was framed or the charge was defective, unless the appellate court is of opinion that a failure of justice actually occurred. Section 511 provides a comprehensive provision covering all other procedural errors in complaints, summons, warrants, orders, judgments, and proceedings — again applying the failure-of-justice standard. Section 512 protects attachments from being challenged on procedural defects — an important provision for enforcement of court orders. All these provisions apply the overarching principle: procedure serves justice, and procedural errors that cause no actual injustice do not invalidate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520 BNSS, 2023 – Trials before High Courts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520. Trials before High Courts.—When an offence is tried by a High Court otherwise than under section 528, it shall, in the trial of the offence, observe the same procedure as a Court of Session would observe if it were trying the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520 ensures procedural uniformity: when a High Court tries an offence in its original criminal jurisdiction (other than under the inherent powers provision), it follows the Sessions trial procedure. This prevents the High Court from adopting an ad hoc procedure and ensures that accused persons tried before the High Court receive the same procedural protections as those tried before Sessions Courts. Uniformity of procedure is itself a component of equal treatment under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525 to 527 BNSS, 2023 – Personal interest, advocates as Magistrates, public servants and property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525 provides that no Judge or Magistrate shall try or commit for trial any case in which he is a party or personally interested, except with the permission of the court to which appeals lie from his court. He also shall not hear an appeal from any judgment passed by himself. This provision prevents interested adjudication — a basic requirement of natural justice. Section 526 prohibits advocates who practice before a Magistrate's court from sitting as Magistrate in that court or in courts within its local jurisdiction, preventing the conflict of interest that would arise if advocates adjudicated in the very court where they appear. Section 527 prevents public servants with duties connected to the sale of property under the BNSS from purchasing or bidding for that property, preventing self-dealing by officials conducting court-ordered sales.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Principles governing irregular proceedings</w:t>
      </w:r>
    </w:p>
    <w:p>
      <w:pPr>
        <w:jc w:val="both"/>
        <w:spacing w:line="240" w:before="0" w:after="0"/>
      </w:pPr>
      <w:r>
        <w:rPr>
          <w:rFonts w:ascii="Calibri" w:hAnsi="Calibri"/>
          <w:b w:val="0"/>
          <w:i w:val="0"/>
          <w:color w:val="000000"/>
          <w:sz w:val="28"/>
        </w:rPr>
        <w:t>Several principles emerge from the irregular proceedings provisions: substantive justice prevails over technical procedure — courts focus on whether actual injustice was caused, not merely whether procedure was perfectly followed; the failure-of-justice test is the touchstone — the objecting party must show that the error actually prejudiced his defence or caused a genuine miscarriage of justice; objections must be raised at the appropriate time — section 511 requires courts to consider whether the objection could and should have been raised at an earlier stage; good faith matters — honest errors in the absence of prejudice are treated more leniently than deliberate usurpation of authority; and jurisdiction is a hard limit — errors regarding jurisdiction are treated as illegalities that make proceedings void, not mere irregularities.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506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Specific acts by unauthorised Magistrate done honestly in good faith: proceedings not automatically set aside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507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Seventeen specific acts by unauthorised Magistrate: proceedings void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508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Wrong place of proceedings: not automatically invalid unless failure of justice caused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509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Non-compliant confession/statement recording: admissible if accused not prejudiced and did make the statement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510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Error in charge or no charge framed: not invalid unless failure of justice actually occurred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511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All other procedural errors: finding not reversed unless failure of justice actually caused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512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Attachments not unlawful due to procedural defects or want of form</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520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 original criminal trials: follow Sessions Court procedure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525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Judge/Magistrate personally interested: must not try the case</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Willie (William) Slaney v. State of Madhya Pradesh</w:t>
      </w:r>
    </w:p>
    <w:p>
      <w:pPr>
        <w:jc w:val="both"/>
        <w:spacing w:line="240" w:before="0" w:after="0"/>
      </w:pPr>
      <w:r>
        <w:rPr>
          <w:rFonts w:ascii="Calibri" w:hAnsi="Calibri"/>
          <w:b w:val="0"/>
          <w:i w:val="0"/>
          <w:color w:val="000000"/>
          <w:sz w:val="28"/>
        </w:rPr>
        <w:t>Citation: AIR 1956 SC 116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challenged his conviction on the ground that there were defects in the framing of the charge, arguing that these defects vitiated the entire trial and conviction.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every procedural defect in criminal proceedings invalidates the trial and conviction, or must actual prejudice be shown?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delivered a landmark judgment holding that the provisions of the CrPC (and now the BNSS) relating to procedure are to be read in the light of the overriding purpose of discovering truth and delivering justice. Mere procedural irregularities that caused no prejudice to the accused do not vitiate proceedings. The test is whether the accused was actually misled and whether a failure of justice occurred. Criminal procedure is not a straitjacket from which every deviation is fatal to the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H.N. Rishbud v. State of Delhi</w:t>
      </w:r>
    </w:p>
    <w:p>
      <w:pPr>
        <w:jc w:val="both"/>
        <w:spacing w:line="240" w:before="0" w:after="0"/>
      </w:pPr>
      <w:r>
        <w:rPr>
          <w:rFonts w:ascii="Calibri" w:hAnsi="Calibri"/>
          <w:b w:val="0"/>
          <w:i w:val="0"/>
          <w:color w:val="000000"/>
          <w:sz w:val="28"/>
        </w:rPr>
        <w:t>Citation: AIR 1955 SC 196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Investigation in a criminal case was challenged on the ground that the investigating officer had not complied with procedural requirements in conducting the investigation.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defects in investigation automatically invalidate the trial conducted on the basis of that investigation?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defects in investigation do not automatically vitiate the trial. An irregular investigation does not taint the trial if the evidence collected and produced in court was reliable and the accused had a full opportunity to challenge it. The trial court must examine the evidence on its merits. Only if the investigation defects actually prejudiced the accused's ability to defend himself at trial would the conviction need to be set aside.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Punjab v. Madan Mohan Lal Verma</w:t>
      </w:r>
    </w:p>
    <w:p>
      <w:pPr>
        <w:jc w:val="both"/>
        <w:spacing w:line="240" w:before="0" w:after="0"/>
      </w:pPr>
      <w:r>
        <w:rPr>
          <w:rFonts w:ascii="Calibri" w:hAnsi="Calibri"/>
          <w:b w:val="0"/>
          <w:i w:val="0"/>
          <w:color w:val="000000"/>
          <w:sz w:val="28"/>
        </w:rPr>
        <w:t>Citation: (2013) 14 SCC 153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challenged criminal proceedings on procedural grounds, arguing that technical defects in the proceedings should entitle him to discharge or acquittal.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effect of procedural irregularities in criminal proceedings, and when should courts set aside findings on account of such irregularities?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courts must examine whether any procedural error actually caused prejudice — a failure of justice — before setting aside a finding. Technical errors that did not affect the fairness of the trial or the reliability of the evidence should not result in discharge or acquittal. The Court emphasised that the purpose of criminal procedure is justice, not the protection of persons who have committed offences from accountability through technical objections.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v. T. Venkatesh Murthy</w:t>
      </w:r>
    </w:p>
    <w:p>
      <w:pPr>
        <w:jc w:val="both"/>
        <w:spacing w:line="240" w:before="0" w:after="0"/>
      </w:pPr>
      <w:r>
        <w:rPr>
          <w:rFonts w:ascii="Calibri" w:hAnsi="Calibri"/>
          <w:b w:val="0"/>
          <w:i w:val="0"/>
          <w:color w:val="000000"/>
          <w:sz w:val="28"/>
        </w:rPr>
        <w:t>Citation: (2004) 7 SCC 763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defect relating to the sanction required before prosecution was challenged, with the accused arguing that absence or defect in sanction vitiated the entire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defect in the sanction for prosecution automatically vitiates the trial and conviction?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unless the failure to obtain proper sanction actually caused a failure of justice, the trial is not vitiated. Section 511 BNSS specifically provides that errors in sanction do not reverse a finding unless failure of justice is shown. The Court examined whether the accused had been prejudiced by the sanction defect and, finding no prejudice, upheld the conviction. The Court noted that section 511 BNSS requires courts to consider whether the objection regarding sanction could and should have been raised at an earlier stage.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CBI v. R.S. Pai</w:t>
      </w:r>
    </w:p>
    <w:p>
      <w:pPr>
        <w:jc w:val="both"/>
        <w:spacing w:line="240" w:before="0" w:after="0"/>
      </w:pPr>
      <w:r>
        <w:rPr>
          <w:rFonts w:ascii="Calibri" w:hAnsi="Calibri"/>
          <w:b w:val="0"/>
          <w:i w:val="0"/>
          <w:color w:val="000000"/>
          <w:sz w:val="28"/>
        </w:rPr>
        <w:t>Citation: (2002) 5 SCC 82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Procedural objections were raised during a criminal trial and the question arose whether the court should allow a conviction to stand despite certain procedural omissions during the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approach courts should adopt when faced with procedural objections raised during or after criminal trials?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criminal procedure is intended to advance justice rather than obstruct it. Courts should not allow technical procedural objections to defeat substantive justice unless the objection discloses a real prejudice to the accused. The failure-of-justice test is paramount. Courts should ask: did the accused have a fair trial? Was he informed of the charges? Did he have an opportunity to defend himself? Was the evidence fairly presented and tested? If the answers are yes, procedural errors are immaterial.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Conclusion</w:t>
      </w:r>
    </w:p>
    <w:p>
      <w:pPr>
        <w:jc w:val="both"/>
        <w:spacing w:line="240" w:before="0" w:after="0"/>
      </w:pPr>
      <w:r>
        <w:rPr>
          <w:rFonts w:ascii="Calibri" w:hAnsi="Calibri"/>
          <w:b w:val="0"/>
          <w:i w:val="0"/>
          <w:color w:val="000000"/>
          <w:sz w:val="28"/>
        </w:rPr>
        <w:t>The irregular proceedings provisions under Sections 506 to 512, 520, and 525 to 527 of the BNSS implement a mature and balanced approach to procedural errors in criminal justice. By distinguishing between void illegalities (which cannot be cured) and curable irregularities (which are immaterial unless they cause actual injustice), the BNSS prevents both extremes: proceedings being invalidated on trivial technical grounds, and serious rights violations being brushed aside as mere procedure. The failure-of-justice test as the central criterion ensures that the courts focus on the substance of what occurred — whether the accused received a fair trial — rather than on formal compliance with procedural minutiae. Procedure serves justice; it is not its master.</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XIV – Inherent power of the High Court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What is inherent power</w:t>
      </w:r>
    </w:p>
    <w:p>
      <w:pPr>
        <w:jc w:val="both"/>
        <w:spacing w:line="240" w:before="0" w:after="0"/>
        <w:ind w:left="767" w:right="567"/>
      </w:pPr>
      <w:r>
        <w:rPr>
          <w:rFonts w:ascii="Calibri" w:hAnsi="Calibri"/>
          <w:b w:val="0"/>
          <w:i w:val="0"/>
          <w:color w:val="000000"/>
          <w:sz w:val="28"/>
        </w:rPr>
        <w:t>–  Inherent power of the High Court – Section 528 BNSS, 2023</w:t>
      </w:r>
    </w:p>
    <w:p>
      <w:pPr>
        <w:jc w:val="both"/>
        <w:spacing w:line="240" w:before="0" w:after="0"/>
        <w:ind w:left="767" w:right="567"/>
      </w:pPr>
      <w:r>
        <w:rPr>
          <w:rFonts w:ascii="Calibri" w:hAnsi="Calibri"/>
          <w:b w:val="0"/>
          <w:i w:val="0"/>
          <w:color w:val="000000"/>
          <w:sz w:val="28"/>
        </w:rPr>
        <w:t>–  Grounds for exercise of inherent power</w:t>
      </w:r>
    </w:p>
    <w:p>
      <w:pPr>
        <w:jc w:val="both"/>
        <w:spacing w:line="240" w:before="0" w:after="0"/>
        <w:ind w:left="767" w:right="567"/>
      </w:pPr>
      <w:r>
        <w:rPr>
          <w:rFonts w:ascii="Calibri" w:hAnsi="Calibri"/>
          <w:b w:val="0"/>
          <w:i w:val="0"/>
          <w:color w:val="000000"/>
          <w:sz w:val="28"/>
        </w:rPr>
        <w:t>–  Limitations on inherent power</w:t>
      </w:r>
    </w:p>
    <w:p>
      <w:pPr>
        <w:jc w:val="both"/>
        <w:spacing w:line="240" w:before="0" w:after="0"/>
        <w:ind w:left="767" w:right="567"/>
      </w:pPr>
      <w:r>
        <w:rPr>
          <w:rFonts w:ascii="Calibri" w:hAnsi="Calibri"/>
          <w:b w:val="0"/>
          <w:i w:val="0"/>
          <w:color w:val="000000"/>
          <w:sz w:val="28"/>
        </w:rPr>
        <w:t>–  Difference between appeal, revision and inherent power</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law cannot foresee and provide explicitly for every possible situation that may arise in criminal proceedings. There will always be cases where applying the letter of the law mechanically would produce injustice, where the abuse of criminal process threatens to become uncontrollable, or where the effective enforcement of the law's own orders requires action that no specific provision authorises. For these situations, the High Court retains an inherent jurisdiction — a residuary power to act where no other remedy is available and justice requires intervention.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528 of the Bharatiya Nagarik Suraksha Sanhita, 2023 preserves the inherent powers of the High Court. This section is the safety valve of the criminal justice system — not a routine power to be exercised at will, but an extraordinary residuary jurisdiction to be invoked in carefully defined circumstances to serve the ultimate objective of justice. Its exercise requires great caution and judicial restraint; its neglect in appropriate cases would allow injustice to go uncorrected.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What is inherent power</w:t>
      </w:r>
    </w:p>
    <w:p>
      <w:pPr>
        <w:jc w:val="both"/>
        <w:spacing w:line="240" w:before="0" w:after="0"/>
      </w:pPr>
      <w:r>
        <w:rPr>
          <w:rFonts w:ascii="Calibri" w:hAnsi="Calibri"/>
          <w:b w:val="0"/>
          <w:i w:val="0"/>
          <w:color w:val="000000"/>
          <w:sz w:val="28"/>
        </w:rPr>
        <w:t>Inherent power is the power possessed by every superior court of record to do whatever is necessary to prevent injustice, to control its own processes, and to act in the interests of justice in situations not expressly provided for by statute. It is not conferred by legislation but exists as an incident of the court's status as a superior court. It cannot be taken away by ordinary legislation, though it may be limited or regulated. It is exercised not as a matter of course but in exceptional cases where no other adequate remedy is available and where failure to act would result in injustice or abuse of process.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Inherent power of the High Court – Section 528 BNSS, 2023</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528. Saving of inherent powers of High Court.—Nothing in this Sanhita shall be deemed to limit or affect the inherent powers of the High Court to make such orders as may be necessary to give effect to any order under this Sanhita, or to prevent abuse of the process of any Court or otherwise to secure the ends of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528 is a "savings" provision — it saves the inherent powers of the High Court from being limited by the BNSS. The three grounds on which the inherent power may be exercised are: (a) to give effect to any order under the BNSS — where the BNSS has made an order but mechanisms for enforcement are inadequate, the High Court may use inherent power to ensure the order is actually complied with; (b) to prevent abuse of the process of any court — where criminal process is being used as a weapon of harassment, oppression, or persecution rather than as a legitimate instrument of justice, the High Court may intervene; and (c) to secure the ends of justice — the broadest ground, which enables the High Court to act whenever continued proceedings or inaction would produce a clear injustice that no other provision of the BNSS addresses. The power is available only to High Courts, not to subordinate courts.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Grounds for exercise of inherent power</w:t>
      </w:r>
    </w:p>
    <w:p>
      <w:pPr>
        <w:jc w:val="both"/>
        <w:spacing w:line="240" w:before="0" w:after="0"/>
      </w:pPr>
      <w:r>
        <w:rPr>
          <w:rFonts w:ascii="Calibri" w:hAnsi="Calibri"/>
          <w:b w:val="0"/>
          <w:i w:val="0"/>
          <w:color w:val="000000"/>
          <w:sz w:val="28"/>
        </w:rPr>
        <w:t>The inherent power may be exercised in the following typical situations: quashing of FIR where the allegations, even if accepted in their entirety, do not constitute any offence; quashing criminal proceedings where the continuance of proceedings would amount to abuse of process — such as proceedings based on malicious complaint, wholly frivolous or vexatious proceedings, or proceedings motivated by personal vendetta; quashing where the accused and victim have settled in compoundable offences and continued trial would serve no purpose; giving effect to High Court orders or orders of superior courts where the mechanism of the BNSS is inadequate; preventing contempt or interference with court proceedings; and rectifying errors that cannot be corrected through any statutory provision.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Limitations on inherent power</w:t>
      </w:r>
    </w:p>
    <w:p>
      <w:pPr>
        <w:jc w:val="both"/>
        <w:spacing w:line="240" w:before="0" w:after="0"/>
      </w:pPr>
      <w:r>
        <w:rPr>
          <w:rFonts w:ascii="Calibri" w:hAnsi="Calibri"/>
          <w:b w:val="0"/>
          <w:i w:val="0"/>
          <w:color w:val="000000"/>
          <w:sz w:val="28"/>
        </w:rPr>
        <w:t>The inherent power cannot override express statutory provisions — it operates in the gaps, not in the face of explicit law. It cannot be used to do what the BNSS expressly prohibits. It cannot be used as a routine substitute for appeal or revision — these statutory remedies must first be exhausted or shown to be inadequate. It must be exercised sparingly and only in clear and obvious cases — the power is not available merely because the High Court disagrees with the outcome of a trial. It cannot be used to stifle legitimate prosecution — the power exists to prevent injustice, not to shield the guilty from accountability. The protection of third parties and victims must be considered when exercising the power.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Difference between appeal, revision and inherent power</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3000"/>
        <w:gridCol w:w="3000"/>
        <w:gridCol w:w="30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Appeal</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Revision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Inherent power</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Statutory right arising on conviction or order</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Supervisory power of superior court over inferior courts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Extraordinary residuary power to prevent injustice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Re-examination of case on merits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Corrects errors of law and procedure; does not re-examine facts fully</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Prevents abuse of process; gives effect to orders; secures justice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Regular and primary remedy; available as of right in specified cases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Limited remedy; does not substitute appeal</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Exceptional remedy; available only when no other remedy is adequate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Specific provisions under Chapter XXXI BNSS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Specific provisions under Chapter XXXII BNSS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528 BNSS; inherent in High Court's status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Can be exercised by Sessions Court and High Court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Can be exercised by Sessions Court and High Court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Only High Court</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3000"/>
        <w:gridCol w:w="60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Topic</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point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Provision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528 BNSS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Nature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Extraordinary judicial power of High Court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Ground 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Give effect to orders under BNSS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Ground 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Prevent abuse of process of any court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Ground 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Secure the ends of justice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Common uses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Quashing FIR/proceedings; enforcing orders; preventing contempt; rectifying errors outside statutory scope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Key limitation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Cannot override express law; not a routine substitute for appeal/revision; exercised sparingly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Court entitled</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 only</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R.P. Kapur v. State of Punjab</w:t>
      </w:r>
    </w:p>
    <w:p>
      <w:pPr>
        <w:jc w:val="both"/>
        <w:spacing w:line="240" w:before="0" w:after="0"/>
      </w:pPr>
      <w:r>
        <w:rPr>
          <w:rFonts w:ascii="Calibri" w:hAnsi="Calibri"/>
          <w:b w:val="0"/>
          <w:i w:val="0"/>
          <w:color w:val="000000"/>
          <w:sz w:val="28"/>
        </w:rPr>
        <w:t>Citation: AIR 1960 SC 866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sought quashing of criminal proceedings against him. The question arose as to when the High Court's inherent powers may be used to quash criminal proceedings, and what categories of cases justify such intervention.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When can the High Court exercise its inherent powers to quash criminal proceedings, and what are the recognised categories of cases justifying such interference?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recognised three categories where the High Court may exercise inherent powers to quash proceedings: where institution or continuance of proceedings is an abuse of process of law or amounting to harassment without reasonable ground; where there is a manifest want of jurisdiction; and where the allegations in the complaint/FIR, taken at face value, do not constitute any offence. The Court emphasised that inherent powers should be exercised sparingly and only in the clearest of cases — the power is not to be used as a matter of course to examine the merits of a prosecution.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Haryana v. Bhajan Lal</w:t>
      </w:r>
    </w:p>
    <w:p>
      <w:pPr>
        <w:jc w:val="both"/>
        <w:spacing w:line="240" w:before="0" w:after="0"/>
      </w:pPr>
      <w:r>
        <w:rPr>
          <w:rFonts w:ascii="Calibri" w:hAnsi="Calibri"/>
          <w:b w:val="0"/>
          <w:i w:val="0"/>
          <w:color w:val="000000"/>
          <w:sz w:val="28"/>
        </w:rPr>
        <w:t>Citation: 1992 Supp (1) SCC 335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criminal case was challenged as politically motivated and filed without basis. The Supreme Court was asked to lay down comprehensive guidelines for the exercise of the High Court's inherent power to quash FIRs and criminal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guidelines governing the exercise of the High Court's power to quash FIRs and criminal proceedings under its inherent jurisdiction?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laid down comprehensive guidelines in what has become the most frequently cited judgment on inherent power. The Court identified seven categories where quashing may be appropriate: where allegations in the FIR do not constitute any offence; where they constitute no cognizable offence; where uncontroverted evidence shows the allegations are false; where the allegation does not disclose a non-compoundable offence; where allegations are absurd and implausible; where there is a legal bar to institution; and where proceedings are manifestly attended with mala fide intent or instituted with an ulterior motive. The Court emphasised that power to quash is to be exercised sparingly and only in the clearest of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Madhu Limaye v. State of Maharashtra</w:t>
      </w:r>
    </w:p>
    <w:p>
      <w:pPr>
        <w:jc w:val="both"/>
        <w:spacing w:line="240" w:before="0" w:after="0"/>
      </w:pPr>
      <w:r>
        <w:rPr>
          <w:rFonts w:ascii="Calibri" w:hAnsi="Calibri"/>
          <w:b w:val="0"/>
          <w:i w:val="0"/>
          <w:color w:val="000000"/>
          <w:sz w:val="28"/>
        </w:rPr>
        <w:t>Citation: (1977) 4 SCC 551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scope and limits of the High Court's inherent jurisdiction were directly considered, particularly whether inherent power can be used to circumvent express statutory provisions.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limits on the High Court's inherent power under section 482 CrPC (now section 528 BNSS), and can it override express provisions of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inherent power of the High Court is a residuary power that exists to prevent injustice in situations not covered by express provisions. It cannot be used to override express provisions of law, it cannot be used as a substitute for the statutory revision or appeal, and it must be exercised with great restraint and only in exceptional cases. The power exists to supplement and complement the statutory framework — not to supplant it.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Gian Singh v. State of Punjab</w:t>
      </w:r>
    </w:p>
    <w:p>
      <w:pPr>
        <w:jc w:val="both"/>
        <w:spacing w:line="240" w:before="0" w:after="0"/>
      </w:pPr>
      <w:r>
        <w:rPr>
          <w:rFonts w:ascii="Calibri" w:hAnsi="Calibri"/>
          <w:b w:val="0"/>
          <w:i w:val="0"/>
          <w:color w:val="000000"/>
          <w:sz w:val="28"/>
        </w:rPr>
        <w:t>Citation: (2012) 10 SCC 303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Parties had settled a criminal dispute and sought quashing of proceedings by the High Court under its inherent powers. The Court had to determine whether inherent powers could be used to quash proceedings after settlement even in non-compoundable offences.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Can the High Court use its inherent powers to quash criminal proceedings after the parties have arrived at a settlement, even in non-compoundable offences?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High Court may use inherent powers to quash criminal proceedings after genuine settlement in appropriate cases, even for non-compoundable offences. The test is whether the offence is truly personal in nature (primarily affecting private parties) or whether it has a significant public interest component. For primarily personal offences, settlement between parties may make continuance of proceedings an abuse of process. For offences with a significant public dimension, settlement between private parties cannot override the public interest in prosecution.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Pepsi Foods Ltd. v. Special Judicial Magistrate</w:t>
      </w:r>
    </w:p>
    <w:p>
      <w:pPr>
        <w:jc w:val="both"/>
        <w:spacing w:line="240" w:before="0" w:after="0"/>
      </w:pPr>
      <w:r>
        <w:rPr>
          <w:rFonts w:ascii="Calibri" w:hAnsi="Calibri"/>
          <w:b w:val="0"/>
          <w:i w:val="0"/>
          <w:color w:val="000000"/>
          <w:sz w:val="28"/>
        </w:rPr>
        <w:t>Citation: (1998) 5 SCC 749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Pepsi Foods challenged criminal summons issued against its directors in what appeared to be a vexatious prosecution. The High Court's inherent power to prevent abuse of process was invoked.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should the High Court use its inherent power to prevent criminal process from being used as a weapon of harassment in commercial or personal disputes?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where criminal process is being used as a tool of harassment — to coerce business rivals, personal enemies, or others — and the allegations, even taken at face value, do not disclose a criminal offence, the High Court should use its inherent power to prevent such abuse. The sanctity of the criminal process must be protected: it cannot be reduced to a weapon of oppression. Courts must act as gatekeepers to prevent abuse while not unduly interfering with legitimate prosecutions.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Neeharika Infrastructure Pvt. Ltd. v. State of Maharashtra</w:t>
      </w:r>
    </w:p>
    <w:p>
      <w:pPr>
        <w:jc w:val="both"/>
        <w:spacing w:line="240" w:before="0" w:after="0"/>
      </w:pPr>
      <w:r>
        <w:rPr>
          <w:rFonts w:ascii="Calibri" w:hAnsi="Calibri"/>
          <w:b w:val="0"/>
          <w:i w:val="0"/>
          <w:color w:val="000000"/>
          <w:sz w:val="28"/>
        </w:rPr>
        <w:t>Citation: (2021) 19 SCC 401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examined the limits of the High Court's inherent power to intervene during the investigation stage, particularly whether the High Court could stay investigation through interim orders under section 482 CrPC.</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limits of the High Court's inherent power to intervene in ongoing criminal investigations, and when may interim protection be granted?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High Court's inherent power must be exercised with great restraint when it comes to interfering with ongoing investigations. Courts should be very slow to stay investigation and should generally not do so. The power to quash is different from the power to stay investigation — the former addresses completed proceedings while the latter interferes with the ongoing discovery of truth. The Court laid down detailed guidelines: interim relief during investigation should be granted only in extraordinary cases where the investigation itself is manifestly an abuse of process.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Parbatbhai Aahir v. State of Gujarat</w:t>
      </w:r>
    </w:p>
    <w:p>
      <w:pPr>
        <w:jc w:val="both"/>
        <w:spacing w:line="240" w:before="0" w:after="0"/>
      </w:pPr>
      <w:r>
        <w:rPr>
          <w:rFonts w:ascii="Calibri" w:hAnsi="Calibri"/>
          <w:b w:val="0"/>
          <w:i w:val="0"/>
          <w:color w:val="000000"/>
          <w:sz w:val="28"/>
        </w:rPr>
        <w:t>Citation: (2017) 9 SCC 641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Parties to a serious criminal case involving motor vehicle accident death sought quashing of proceedings after reaching a monetary settlement. The question arose whether inherent power could be used to quash proceedings in such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Can inherent power be used to quash proceedings after settlement in cases involving serious offences such as culpable homicide by negligence?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summarised the principles governing the exercise of inherent power to quash, including in cases where settlement has been reached. The Court held that quashing after settlement is permissible for truly personal and private offences. However, where the offence involves serious penal consequences and has a public interest dimension — such as rash driving causing death — the mere settlement between the accused and the victim's family does not automatically justify quashing. The Court must independently assess whether continuance of proceedings serves justice or amounts to abuse of process.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9. Conclusion</w:t>
      </w:r>
    </w:p>
    <w:p>
      <w:pPr>
        <w:jc w:val="both"/>
        <w:spacing w:line="240" w:before="0" w:after="0"/>
      </w:pPr>
      <w:r>
        <w:rPr>
          <w:rFonts w:ascii="Calibri" w:hAnsi="Calibri"/>
          <w:b w:val="0"/>
          <w:i w:val="0"/>
          <w:color w:val="000000"/>
          <w:sz w:val="28"/>
        </w:rPr>
        <w:t>The inherent power of the High Court under Section 528 of the Bharatiya Nagarik Suraksha Sanhita, 2023 is an indispensable feature of the criminal justice system. It ensures that the system remains responsive to exceptional situations that no statute can fully anticipate — situations where the mechanical application of law would produce injustice, where process is being abused, or where orders cannot be given their intended effect without additional judicial action. However, precisely because it is extraordinary, the inherent power must be exercised with the utmost caution, restraint, and judicial discipline. It is not a licence for the High Court to become the first court of review for every criminal proceeding that does not proceed to the accused's satisfaction. Used correctly, it is the system's safeguard against its own potential for abuse; misused, it would become an instrument of impunity.</w:t>
      </w:r>
    </w:p>
    <w:p>
      <w:pPr>
        <w:spacing w:line="240" w:before="0" w:after="0"/>
      </w:pPr>
      <w:r>
        <w:rPr>
          <w:rFonts w:ascii="Calibri" w:hAnsi="Calibri"/>
          <w:b w:val="0"/>
          <w:i w:val="0"/>
          <w:color w:val="000000"/>
          <w:sz w:val="28"/>
        </w:rPr>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000000"/>
        <w:sz w:val="2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