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VI – Cyber laws in India (Chapters V to X)</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V – Secure electronic records and secure electronic signatures under the Information Technology Act, 2000 (Sections 14 to 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Section 14 – Secure electronic record</w:t>
      </w:r>
    </w:p>
    <w:p>
      <w:pPr>
        <w:jc w:val="both"/>
        <w:spacing w:line="240" w:before="0" w:after="0"/>
        <w:ind w:left="767" w:right="567"/>
      </w:pPr>
      <w:r>
        <w:rPr>
          <w:rFonts w:ascii="Calibri" w:hAnsi="Calibri"/>
          <w:b w:val="0"/>
          <w:i w:val="0"/>
          <w:color w:val="000000"/>
          <w:sz w:val="28"/>
        </w:rPr>
        <w:t>–  Section 15 – Secure electronic signature</w:t>
      </w:r>
    </w:p>
    <w:p>
      <w:pPr>
        <w:jc w:val="both"/>
        <w:spacing w:line="240" w:before="0" w:after="0"/>
        <w:ind w:left="767" w:right="567"/>
      </w:pPr>
      <w:r>
        <w:rPr>
          <w:rFonts w:ascii="Calibri" w:hAnsi="Calibri"/>
          <w:b w:val="0"/>
          <w:i w:val="0"/>
          <w:color w:val="000000"/>
          <w:sz w:val="28"/>
        </w:rPr>
        <w:t>–  Section 16 – Security procedures and practices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development of information technology has created a new era of electronic communication, electronic commerce and digital governance. Important transactions once conducted through physical documents are now increasingly performed electronically. Digital technology is used for online contracts, banking transactions, government services, corporate records, electronic filing and digital communication. However, electronic records create unique legal challenges because digital information can be modified easily, copied without detection, transmitted instantly and manipulated through technology.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Merely recognising electronic records and electronic signatures is not sufficient. The law must also ensure that such records and signatures are authentic, reliable, secure and protected against alteration. For this purpose, the Information Technology Act, 2000 contains provisions relating to secure electronic records and secure electronic signatures under Sections 14 to 16. These provisions create the trust and confidence that underpin all digital transactions. A secure electronic record is one that has been protected through prescribed security procedures, ensuring that it has not been altered or manipulated after the security procedure was applied. A secure electronic signature is one that uniquely identifies the signer, was under the signer's exclusive control at the time of signing, and detects any alteration made after signing.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Section 14 of the IT Act, 2000 – Secure electronic record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14. Secure electronic record.—Where any security procedure has been applied to an electronic record at a specific point of time, then such record shall be deemed to be a secure electronic record from such point of time to the time of verification.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14 defines when an electronic record attains the status of a "secure electronic record." The section requires that a prescribed security procedure has been applied to the record at a specific point of time. From that moment until the time of verification, the record carries the legal presumption of security. The practical effect is that a party relying on the record can assert that it has not been altered since the security procedure was applied. The section does not itself prescribe what the security procedure must be — that is left to the Central Government under Section 16 — but it creates the legal consequence that flows from the correct application of such procedures. This provision is critical because it gives electronic records a legally recognised status of integrity, making them reliable for use in commerce, governance and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Section 15 of the IT Act, 2000 – Secure electronic signature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15. Secure electronic signature.—An electronic signature shall be deemed to be a secure electronic signature if—</w:t>
        <w:br/>
        <w:t>(i) the signature creation data, at the time of affixing signature, was under the exclusive control of signatory and no other person; and</w:t>
        <w:br/>
        <w:t>(ii) the signature creation data was stored and affixed in such exclusive manner as may be prescribed.</w:t>
        <w:br/>
        <w:t>Explanation.—In case of digital signature, the "signature creation data" means the private key of the subscriber.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15 defines when an electronic signature qualifies as a "secure electronic signature." Two cumulative conditions must be satisfied: first, the signature creation data — the private key in the case of a digital signature — must have been under the exclusive control of the signatory at the time of affixing, with no other person having access; and second, the data must have been stored and affixed in the prescribed exclusive manner. The Explanation makes clear that in the context of digital signatures, "signature creation data" refers to the subscriber's private key. This provision is the legal test for determining whether a digital signature can be relied upon as conclusively identifying the signatory. It protects against forgery and unauthorised use of electronic signatures by requiring that the creation data remained uniquely in the signatory's control.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Section 16 of the IT Act, 2000 – Security procedures and practices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16. Security procedures and practices.—The Central Government may, for the purposes of sections 14 and 15, prescribe the security procedures and practices:</w:t>
        <w:br/>
        <w:t>Provided that in prescribing such security procedures and practices, the Central Government shall have regard to the commercial circumstances, nature of transactions and such other related factors as it may consider appropriate.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16 confers on the Central Government the power to prescribe security procedures and practices for the purposes of Sections 14 and 15. The proviso imposes an important constraint: in prescribing these procedures, the Government must take into account the commercial circumstances, the nature of the transactions involved, and other relevant factors. This ensures that the security requirements are proportionate and practical — a blanket one-size-fits-all security standard would be inappropriate when the nature of transactions varies enormously from low-value retail transactions to high-value government contracts. The section reflects a technology-neutral approach: by delegating the prescription of security standards to subordinate legislation, the Act allows security requirements to evolve with technology without requiring Parliamentary amendment.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Relationship between sections 14, 15 and 16</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400"/>
        <w:gridCol w:w="66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Function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Defines "secure electronic record" – when a record has been protected through a security procedure it carries the presumption of integrity from that point until verification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Defines "secure electronic signature" – when signature creation data was under exclusive control of signatory and stored/affixed in the prescribed manner</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Empowers Central Government to prescribe security procedures; Government must consider commercial circumstances and nature of transactions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Secure electronic record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 electronic record is deemed secure from the time a prescribed security procedure is applied until the time of verification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Secure electronic signature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 electronic signature is secure if signature creation data was under exclusive signatory control and stored in prescribed exclusive manner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Security procedures and practices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Central Government prescribes security procedures and practices for sections 14 and 15; must consider commercial circumstances and nature of transactions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the petitioner relied upon electronic records produced in the form of CDs containing audio-visual content. The respondent objected to the admissibility of these electronic records on the ground that no certificate under Section 65B(4) of the Indian Evidence Act, 1872 had been produced to establish their authenticity and reliability.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records can be admitted as evidence without compliance with the certification procedure under Section 65B(4) of the Indian Evidence Act? What are the requirements for proving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constitute a distinct category of evidence governed exclusively by Section 65B of the Indian Evidence Act. Secondary electronic evidence — copies of electronic records — is inadmissible unless accompanied by a certificate under Section 65B(4) from a person in a responsible official position in relation to the computer that generated the record. The Court held that general provisions on secondary evidence in Sections 63 and 65 of the Indian Evidence Act have no application to electronic records. This judgment is foundational for understanding the importance of secure electronic records under Section 14 of the IT Act — the security procedures applied to records are precisely what allows certification of their integrity.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This case arose out of an earlier Supreme Court decision in the same matter where a High Court had admitted electronic evidence without a proper Section 65B certificate. The matter was referred to a three-judge bench to comprehensively clarify the law on electronic evidence, particularly the mandatory nature of the certification requirement and how courts should deal with cases where certificates have not been filed.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Is the Section 65B(4) certificate requirement mandatory for secondary electronic evidence? How should courts handle cases where the certificate has not been produced initially?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three-judge bench reaffirmed Anvar P.V. v. P.K. Basheer and provided detailed clarification. The certificate under Section 65B(4) is mandatory for secondary electronic evidence. Where the original device or primary electronic record itself is produced in court, no certificate is required. Courts have the power to direct production of the certificate at a later stage to prevent injustice, but parties should file it at the earliest opportunity. The judgment directly supports the importance of the security procedures contemplated by Sections 14 to 16 of the IT Act — the integrity of electronic records depends on the security measures applied to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Section 66A of the Information Technology Act, 2000 was challenged as unconstitutional. The provision punished persons who sent information through a computer resource or communication device that was "grossly offensive," "menacing," or intended to cause "annoyance or inconvenience." Numerous arrests had been made under this provision for social media posts, prompting multiple petitions challenging its validity.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violated the fundamental right to freedom of speech and expression under Article 19(1)(a) of the Constitution? Whether the restrictions it imposed satisfied the requirements of Article 19(2)?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unanimously declared Section 66A of the IT Act unconstitutional and void. The Court held that the expressions used in the section — "grossly offensive," "menacing," "causing annoyance" — were hopelessly vague, undefined and subjective, making the provision incapable of consistent application. The provision suffered from overbreadth and created an impermissible chilling effect on the exercise of freedom of speech. Restrictions on fundamental rights must be precisely drawn and must fall within the exhaustive grounds in Article 19(2). Section 66A satisfied neither requirement. The judgment establishes the important principle that while secure electronic systems are essential, regulation of online speech must comply with constitutional guarantees.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Maharashtra v. Dr. Praful B. Desai</w:t>
      </w:r>
    </w:p>
    <w:p>
      <w:pPr>
        <w:jc w:val="both"/>
        <w:spacing w:line="240" w:before="0" w:after="0"/>
      </w:pPr>
      <w:r>
        <w:rPr>
          <w:rFonts w:ascii="Calibri" w:hAnsi="Calibri"/>
          <w:b w:val="0"/>
          <w:i w:val="0"/>
          <w:color w:val="000000"/>
          <w:sz w:val="28"/>
        </w:rPr>
        <w:t>Citation: (2003) 4 SCC 601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 criminal case, the court needed to record the evidence of a witness located outside India. The question arose whether evidence could be recorded through video conferencing, which would involve recording testimony through electronic means rather than by traditional in-court personal examination.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recording evidence through video conferencing technology is legally permissible under the Code of Criminal Procedure? Does virtual presence through electronic means satisfy the legal requirement of presence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there is no bar in any law to recording evidence through video conferencing. The Court held that a witness giving evidence through video conferencing is effectively "present" in the court for legal purposes. Electronic technology must be used to facilitate justice, and courts must adapt their processes to accommodate it. The Court emphasised that virtual presence is as legally effective as physical presence when the technology ensures that the proceedings are being faithfully conducted. This progressive judgment supports the use of secure electronic means in legal proceedings, underpinning the importance of the security mechanisms in Sections 14 to 16.</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Dharambir v. Central Bureau of Investigation</w:t>
      </w:r>
    </w:p>
    <w:p>
      <w:pPr>
        <w:jc w:val="both"/>
        <w:spacing w:line="240" w:before="0" w:after="0"/>
      </w:pPr>
      <w:r>
        <w:rPr>
          <w:rFonts w:ascii="Calibri" w:hAnsi="Calibri"/>
          <w:b w:val="0"/>
          <w:i w:val="0"/>
          <w:color w:val="000000"/>
          <w:sz w:val="28"/>
        </w:rPr>
        <w:t>Citation: 148 (2008) DLT 289, Delhi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involved electronic evidence — computer data and related digital materials — that had been collected during investigation. Questions arose regarding how electronic materials and computer-generated records should be treated by courts and what standard of reliability must be established before such evidence is relied upon.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How should courts treat electronic materials and computer-generated records as evidence? What standards of reliability and authenticity must be established for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Delhi High Court recognised the increasing importance of digital evidence in modern legal proceedings. The Court held that electronic records are admissible and can be relied upon provided authenticity and reliability are properly established. The Court emphasised that electronic evidence requires careful handling — it must be preserved in a secure form and its chain of custody must be maintained to ensure that it has not been tampered with between the time it was generated and the time it is produced before the court. This requirement for security and integrity of electronic records directly connects to the secure electronic record provisions in Section 14 of the IT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negotiated a commercial contract through email exchanges. A dispute arose about whether a binding contract had been formed through these electronic communications. Vedanta argued that no formal physical signed agreement had been executed and therefore no enforceable contract existed.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binding and enforceable contract can be concluded through electronic communication? Whether electronic records have the same legal effect as physical written documents?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contracts can be concluded through electronic communication when all essential elements of contract law — offer, acceptance, consideration and intention to create legal relations — are present. The absence of a physical signed document does not prevent an enforceable contract from arising where the electronic communications clearly establish agreement on all essential terms. This judgment affirms that electronic records have full legal recognition and that security mechanisms — such as those in Sections 14 to 16 — are important precisely because they ensure the reliability of the electronic communications that create such legal obligations.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Sections 14 to 16 of the Information Technology Act, 2000 provide the legal infrastructure for secure electronic transactions in India. While earlier provisions of the Act recognise electronic records and signatures, Sections 14 to 16 add the crucial dimension of security — ensuring that such digital records are authentic, reliable and protected against alteration. Section 14 creates a legal presumption of security for records to which a prescribed security procedure has been applied. Section 15 defines the conditions under which an electronic signature qualifies as secure, providing a legally recognised test for signature integrity. Section 16 ensures that security standards remain current and proportionate to actual commercial needs by delegating their prescription to the Central Government. Together, these three sections form the foundation of trust in India's digital infrastructure, enabling e-commerce, online banking, digital governance and electronic contracts to function with legal certainty and public confidence.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 – Regulation of certifying authorities under the Information Technology Act, 2000 (Sections 17 to 34)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Regulation of certifying authorities – Sections 17 to 34 explained in detail</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development of electronic commerce, digital governance and online communication has increased the need for secure and reliable methods of identifying persons in cyberspace. In traditional transactions, identity and authenticity are established through handwritten signatures, witnesses and physical documents. Electronic transactions require a different mechanism because parties may never meet physically, may communicate across different jurisdictions and may exchange documents entirely through electronic means.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To solve this problem, the Information Technology Act, 2000 introduced electronic signatures and digital signature certificates. For these to be trustworthy, there must be a recognised authority that issues certificates, verifies identity, maintains security standards and regulates authentication systems. Such organisations are called Certifying Authorities. Under the IT Act, a Certifying Authority means a person who has been granted a licence to issue electronic signature certificates. A Certifying Authority acts as a trusted third party between the person signing the electronic record and the person relying on that signature. Sections 17 to 34 establish a comprehensive regulatory framework for Certifying Authorities. Regulation is necessary because electronic signatures affect financial transactions, government records, legal documents and corporate activities — improper certification could cause fraud, identity theft and loss of trust in the entire digital authentication system.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Regulation of certifying authorities – Sections 17 to 34 explained in detail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17 of the IT Act, 2000 – Appointment of Controller and other officers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17. Appointment of Controller and other officers.—(1) The Central Government may, by notification in the Official Gazette, appoint a Controller of Certifying Authorities for the purposes of this Act and may also by the same or subsequent notification appoint such number of Deputy Controllers, Assistant Controllers, other officers and employees as it deems fit.</w:t>
        <w:br/>
        <w:t>(2) The Controller shall discharge his functions under this Act subject to the general control and directions of the Central Government.</w:t>
        <w:br/>
        <w:t>(3) The Deputy Controllers and Assistant Controllers shall perform the functions assigned to them by the Controller under the general superintendence and control of the Controller.</w:t>
        <w:br/>
        <w:t>(4) The qualifications, experience and terms and conditions of service of Controller, Deputy Controllers, Assistant Controllers, other officers and employees shall be such as may be prescribed by the Central Government.</w:t>
        <w:br/>
        <w:t>(5) The Head Office and Branch Offices of the office of the Controller shall be at such places as the Central Government may specify, and these may be established at such places as the Central Government may think fit.</w:t>
        <w:br/>
        <w:t>(6) There shall be a seal of the Office of the Controller.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17 creates the apex regulatory office for digital authentication in India — the Controller of Certifying Authorities (CCA). The Controller is appointed by the Central Government through gazette notification and exercises his functions under the Central Government's general control and direction. The hierarchical structure — Controller, Deputy Controllers, Assistant Controllers and other officers — enables effective regulatory administration across India. The provision for a seal of the office gives the Controller's acts and documents formal legal recognition. The CCA, established under this section, functions as the root of trust in India's public key infrastructure, exercising oversight over all licensed Certifying Authorities.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18 of the IT Act, 2000 – Functions of Controller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18. Functions of Controller.—The Controller may perform all or any of the following functions, namely:—</w:t>
        <w:br/>
        <w:t>(a) exercising supervision over the activities of the Certifying Authorities;</w:t>
        <w:br/>
        <w:t>(b) certifying public keys of the Certifying Authorities;</w:t>
        <w:br/>
        <w:t>(c) laying down the standards to be maintained by the Certifying Authorities;</w:t>
        <w:br/>
        <w:t>(d) specifying the qualifications and experience which employees of the Certifying Authority should possess;</w:t>
        <w:br/>
        <w:t>(e) specifying the conditions subject to which the Certifying Authorities shall conduct their business;</w:t>
        <w:br/>
        <w:t>(f) specifying the contents of written, printed or visual materials and advertisements that may be distributed or used in respect of an electronic signature Certificate and the public key;</w:t>
        <w:br/>
        <w:t>(g) specifying the form and content of an electronic signature Certificate and the key;</w:t>
        <w:br/>
        <w:t>(h) specifying the form and manner in which accounts shall be maintained by the Certifying Authorities;</w:t>
        <w:br/>
        <w:t>(i) specifying the terms and conditions subject to which auditors may be appointed and the remuneration to be paid to them;</w:t>
        <w:br/>
        <w:t>(j) facilitating the establishment of any electronic system by a Certifying Authority either solely or jointly with other Certifying Authorities and regulation of such systems;</w:t>
        <w:br/>
        <w:t>(k) specifying the manner in which the Certifying Authorities shall conduct their dealings with the subscribers;</w:t>
        <w:br/>
        <w:t>(l) resolving any conflict of interests between the Certifying Authorities and the subscribers;</w:t>
        <w:br/>
        <w:t>(m) laying down the duties of the Certifying Authorities;</w:t>
        <w:br/>
        <w:t>(n) maintaining a database containing the disclosure record of every Certifying Authority containing such particulars as may be specified by regulations, which shall be accessible to public.</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18 is comprehensive: the Controller's functions range from supervisory oversight over all Certifying Authority activities to the prescription of technical and operational standards, certification of Certifying Authorities' own public keys, and maintenance of a publicly accessible database of disclosure records. The function of certifying the public keys of Certifying Authorities under clause (b) is particularly important — it creates the chain of trust in India's public key infrastructure where the CCA acts as the root certification authority, verifying the authenticity of the Certifying Authorities' own keys. The public database of disclosure records under clause (n) ensures transparency, enabling users to verify the status and track record of any Certifying Authority before relying on a certificate it has issued.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19 of the IT Act, 2000 – Recognition of foreign Certifying Authorities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19. Recognition of foreign Certifying Authorities.—(1) Subject to such conditions and restrictions as may be specified by regulations, the Controller may, with the prior approval of the Central Government, and by notification in the Official Gazette, recognise any foreign Certifying Authority as a Certifying Authority for the purposes of this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19 enables India's digital authentication system to connect with international certification infrastructure. By allowing the Controller to recognise foreign Certifying Authorities (with Central Government approval and through gazette notification), the section facilitates international electronic transactions where one party relies on a certificate issued by a Certifying Authority in another country. This is essential for cross-border e-commerce, international business contracts and diplomatic communications. The requirement of Central Government approval and gazette notification ensures that recognition is not given casually and is subject to regulatory oversight.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21 of the IT Act, 2000 – Licence to issue electronic signature certificates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21. Licence to issue electronic signature Certificates.—(1) Subject to the provisions of sub-section (2), any person may make an application, to the Controller, for a licence to issue electronic signature Certificates.</w:t>
        <w:br/>
        <w:t>(2) No licence shall be issued under sub-section (1), unless the applicant fulfils such requirements with respect to qualification, expertise, manpower, financial resources and other infrastructure facilities, which are necessary to issue electronic signature Certificates as may be prescribed by the Central Government.</w:t>
        <w:br/>
        <w:t>(3) A licence granted under this section shall—</w:t>
        <w:br/>
        <w:t>(a) be valid for such period as may be prescribed by the Central Government;</w:t>
        <w:br/>
        <w:t>(b) not be transferable or heritable;</w:t>
        <w:br/>
        <w:t>(c) be subject to such terms and conditions as may be specified by the regulations.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21 establishes the gateway requirement for any entity seeking to operate as a Certifying Authority: a licence from the Controller. The licence requirement serves as a quality filter — only entities with sufficient qualification, expertise, manpower, financial resources and infrastructure can be licensed. This prevents fly-by-night operators from issuing digital certificates that the public may rely on for important transactions. The non-transferable and non-heritable nature of licences under clause (b) ensures that a licence granted based on one entity's assessed capabilities cannot be transferred to another entity that may not meet the same standards.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22 to 26 of the IT Act, 2000 – Licensing procedure, renewal, suspension and notice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22 requires every application for a licence to be made in the prescribed form, accompanied by the required documents, fee and a certification practice statement describing the proposed operation. Section 23 provides for renewal of licences: a Certifying Authority may apply for renewal before expiry, enabling continued operation where standards are maintained. Section 24 requires the Controller, before granting a licence, to consider the applicant's qualification, experience, resources and security arrangements; rejection requires reasons and the applicant must generally have an opportunity to be heard. Section 25 allows the Controller to suspend a licence where the Certifying Authority has violated provisions, acted against public interest, or failed to meet security requirements — the Certifying Authority must generally receive an opportunity of being heard before suspension unless urgency requires otherwise. Section 26 requires that when a licence is suspended or revoked, public notice must be given to protect users who may be relying on certificates issued by that authority.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27 to 29 of the IT Act, 2000 – Delegation, investigation and access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27 permits the Controller to delegate powers to subordinate officers, enabling efficient administration across different regions without requiring every matter to be handled centrally by the Controller. Section 28 gives the Controller or authorised officers the power to investigate contraventions of the Act — including the power to carry out inspections, inquiries and collect information from Certifying Authorities and subscribers. Section 29 grants access to computers and data during investigations and inspections: the Controller or authorised person may access any computer system or information stored in it for the purpose of investigation. These investigative powers are essential for regulatory supervision of an industry where technical violations may not be visible without deep examination of digital systems and records.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30 to 34 of the IT Act, 2000 – Duties and obligations of Certifying Authorities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30 requires every Certifying Authority to use secure systems, employ certified personnel, follow prescribed security procedures and ensure the reliability of the certification process. Section 31 requires every Certifying Authority to ensure that its operations comply with the provisions of the Act and all regulations made thereunder — this is a general compliance obligation that creates ongoing responsibility rather than merely a one-time licensing requirement. Section 32 requires a Certifying Authority to display its licence at its principal place of business in a conspicuous position, promoting transparency and enabling users to verify the legitimacy of the authority. Section 33 provides the procedure for voluntary surrender of a licence, allowing a Certifying Authority to exit the business in an orderly manner. Section 34 requires Certifying Authorities to make certain disclosures — including information about their certification practices, security procedures and certificate details — so that subscribers and relying parties can evaluate the reliability of the certificates being issued. Together, these provisions impose comprehensive ongoing obligations that ensure Certifying Authorities maintain the standards required for public trust in the digital authentication system.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Appointment of Controller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Central Government appoints Controller of Certifying Authorities; hierarchical structure of Deputy Controllers and Assistant Controllers; official seal</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Functions of Controller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Supervision, standard-setting, certifying CAs' public keys, resolving conflicts, maintaining public disclosure database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Recognition of foreign CAs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Controller may recognise foreign CAs with Central Government approval; facilitates international electronic transactions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Licence requirement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entity may issue electronic signature certificates without a licence; conditions include qualification, expertise, manpower and infrastructure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Application for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Prescribed form, fee and certification practice statement required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Renewal of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Authorities may apply for renewal before expiry to ensure continued compliance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Grant or rejection of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Controller considers eligibility before granting; rejection requires reasons and opportunity of hearing</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 of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Licence may be suspended for violation or public interest; hearing generally required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Notice of suspension/revocation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Public notice mandatory to protect users relying on certificates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Delegation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Controller may delegate powers to subordinate officers for efficient administration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Investigation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Controller/authorised officers may investigate contraventions through inspection and inquiry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Access to computers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Access to computer systems and data during investigation authorised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30</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Secure systems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Authorities must use secure systems and follow security procedures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Compliance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Ongoing obligation to comply with Act and regulations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Display of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Licence must be displayed conspicuously at principal place of business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Surrender of licence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Voluntary exit through prescribed procedure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Disclosure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Authorities must disclose certification practices, security procedures and certificate details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the petitioner sought to rely upon electronic records without producing a certificate under Section 65B(4) of the Indian Evidence Act. The question was whether the statutory certification requirements — which mirror the reliability assurance created by licensed Certifying Authorities — could be bypassed when producing electronic evidence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records can be admitted as evidence without compliance with statutory authentication requirements? What is the proper procedure for proving electronic evidence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are a distinct category of evidence governed exclusively by Section 65B of the Indian Evidence Act. A Section 65B(4) certificate from a responsible person in relation to the computer that generated the record is mandatory for secondary electronic evidence. The Court's emphasis on authentication and reliability of electronic records directly reflects the importance of the Certifying Authority framework under Sections 17 to 34 — the entire purpose of that framework is to create the chain of trust that makes electronic signatures and certificates reliable for use in legal and commercial contexts.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was asked by a three-judge bench to comprehensively clarify the law on electronic evidence following its earlier two-judge bench decision in Anvar P.V. v. P.K. Basheer. The case involved the admissibility of electronic records and the circumstances in which the Section 65B(4) certificate may be required or dispensed with.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precise requirements for proving electronic records? Is the Section 65B(4) certificate mandatory, and may courts direct production of the certificate at a later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three-judge bench reaffirmed and clarified Anvar P.V. v. P.K. Basheer. The Section 65B(4) certificate is mandatory for secondary electronic evidence. Where the original device is produced, no certificate is needed. Courts have the power to direct production of the certificate at a later stage to prevent injustice. This decision is significant for the Certifying Authority framework because it underscores that certificates issued by licensed Certifying Authorities are not mere formalities — they are the legal mechanism through which the authenticity and integrity of electronic signatures and electronic records are established.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Multiple petitioners challenged the constitutional validity of Section 66A of the IT Act, which imposed criminal liability for online communications that were "grossly offensive," "menacing" or intended to cause "annoyance or inconvenience." The provision had been used to arrest persons for social media posts about political figures and public events.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was constitutionally valid? Whether cyber legislation may impose restrictions on online speech beyond the permissible grounds in Article 19(2) of the Constitution?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declared Section 66A unconstitutional. The terms used in the provision were excessively vague, creating an impermissibly broad restriction on free speech that could not be justified under any of the grounds in Article 19(2). The judgment established that cyber legislation — including the regulatory provisions governing Certifying Authorities — must operate within constitutional limits. The authorities created by the IT Act, including the Controller of Certifying Authorities, must exercise their powers within the framework of the rule of law and with respect for fundamental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negotiated a commercial contract through electronic correspondence. A dispute arose about whether a binding contract had been formed through email exchanges, as no formal physical agreement existed. The existence of reliable electronic communication was central to establishing the contract.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contracts can be formed through electronic communication? Does the IT Act framework support the legal recognition of electronically authenticated communications?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binding and enforceable contract can be concluded through electronic communication when all essential elements of contract law are present. The judgment affirms the legal framework of the IT Act — including the Certifying Authority provisions — by recognising that electronic communications and signatures have the same legal force as their physical equivalents. The reliability of such communications depends ultimately on the integrity of the certification system, making the regulatory framework under Sections 17 to 34 foundational to the enforceability of electronic contracts.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Union of India v. Madras Bar Association</w:t>
      </w:r>
    </w:p>
    <w:p>
      <w:pPr>
        <w:jc w:val="both"/>
        <w:spacing w:line="240" w:before="0" w:after="0"/>
      </w:pPr>
      <w:r>
        <w:rPr>
          <w:rFonts w:ascii="Calibri" w:hAnsi="Calibri"/>
          <w:b w:val="0"/>
          <w:i w:val="0"/>
          <w:color w:val="000000"/>
          <w:sz w:val="28"/>
        </w:rPr>
        <w:t>Citation: (2010) 11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and functioning of specialised tribunals were examined in the context of the Chartered Accountants Act and related legislation. The independence, composition and qualifications required for tribunal members were scrutinised in light of the constitutional principle of separation of powers.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specialised regulatory tribunals and authorities performing judicial or quasi-judicial functions must maintain constitutional standards of independence and fairness? What safeguards are required?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tribunals replacing courts must maintain judicial independence, impartiality and appropriate qualifications. The principles are equally applicable to quasi-judicial authorities such as the Controller of Certifying Authorities when exercising adjudicative functions — for example, when deciding whether to grant, refuse, suspend or revoke licences. Decisions of the Controller that affect the rights of Certifying Authorities and subscribers must conform to principles of natural justice and must be subject to appropriate review.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Avnish Bajaj v. State (NCT of Delhi)</w:t>
      </w:r>
    </w:p>
    <w:p>
      <w:pPr>
        <w:jc w:val="both"/>
        <w:spacing w:line="240" w:before="0" w:after="0"/>
      </w:pPr>
      <w:r>
        <w:rPr>
          <w:rFonts w:ascii="Calibri" w:hAnsi="Calibri"/>
          <w:b w:val="0"/>
          <w:i w:val="0"/>
          <w:color w:val="000000"/>
          <w:sz w:val="28"/>
        </w:rPr>
        <w:t>Citation: (2008) 105 DRJ 721, Delhi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obscene video clip was uploaded and sold through the online platform Bazee.com. The CEO of the company operating the platform was prosecuted under the IT Act on the basis that the platform had been used for illegal online activity. The case examined the extent of liability of persons operating and managing digital platforms and electronic systems.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extent of criminal liability of persons managing electronic platforms for illegal activities carried out through those platforms? What duties do operators of online systems have under cyber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Delhi High Court examined the principles of liability in electronic platforms and the responsibilities of persons in charge of digital systems under cyber law. The case established that persons operating online platforms have responsibilities and cannot claim complete immunity for illegal activities conducted through their systems. This principle — that digital operators have legal duties — is directly connected to the obligations imposed on Certifying Authorities under Sections 30 to 34, which require active compliance rather than merely passive non-violation.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Conclusion</w:t>
      </w:r>
    </w:p>
    <w:p>
      <w:pPr>
        <w:jc w:val="both"/>
        <w:spacing w:line="240" w:before="0" w:after="0"/>
      </w:pPr>
      <w:r>
        <w:rPr>
          <w:rFonts w:ascii="Calibri" w:hAnsi="Calibri"/>
          <w:b w:val="0"/>
          <w:i w:val="0"/>
          <w:color w:val="000000"/>
          <w:sz w:val="28"/>
        </w:rPr>
        <w:t>Sections 17 to 34 of the Information Technology Act, 2000 establish a complete and layered regulatory framework for Certifying Authorities in India. Electronic transactions depend upon trust — trust that the certificate holder is who the certificate says they are, that the certificate has been properly issued, and that the Certifying Authority is accountable for its representations. The framework achieves this by: creating the apex regulatory office of the Controller of Certifying Authorities (Section 17); prescribing the Controller's comprehensive supervisory, standard-setting and dispute-resolution functions (Section 18); establishing a licence-based entry system that ensures only capable, well-resourced entities may issue certificates (Section 21); prescribing ongoing compliance obligations (Sections 30 to 31); ensuring transparency through public display and disclosure requirements (Sections 32 and 34); and providing accountability mechanisms through investigation powers, suspension and revocation (Sections 25 to 29). Together, these provisions form the backbone of India's digital authentication system.</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 – Electronic signature certificates under the Information Technology Act, 2000 (Sections 35 to 39)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Section 35 – Certifying Authority to issue electronic signature certificate</w:t>
      </w:r>
    </w:p>
    <w:p>
      <w:pPr>
        <w:jc w:val="both"/>
        <w:spacing w:line="240" w:before="0" w:after="0"/>
        <w:ind w:left="767" w:right="567"/>
      </w:pPr>
      <w:r>
        <w:rPr>
          <w:rFonts w:ascii="Calibri" w:hAnsi="Calibri"/>
          <w:b w:val="0"/>
          <w:i w:val="0"/>
          <w:color w:val="000000"/>
          <w:sz w:val="28"/>
        </w:rPr>
        <w:t>–  Section 36 – Representations upon issuance of digital signature certificate</w:t>
      </w:r>
    </w:p>
    <w:p>
      <w:pPr>
        <w:jc w:val="both"/>
        <w:spacing w:line="240" w:before="0" w:after="0"/>
        <w:ind w:left="767" w:right="567"/>
      </w:pPr>
      <w:r>
        <w:rPr>
          <w:rFonts w:ascii="Calibri" w:hAnsi="Calibri"/>
          <w:b w:val="0"/>
          <w:i w:val="0"/>
          <w:color w:val="000000"/>
          <w:sz w:val="28"/>
        </w:rPr>
        <w:t>–  Section 37 – Suspension of digital signature certificate</w:t>
      </w:r>
    </w:p>
    <w:p>
      <w:pPr>
        <w:jc w:val="both"/>
        <w:spacing w:line="240" w:before="0" w:after="0"/>
        <w:ind w:left="767" w:right="567"/>
      </w:pPr>
      <w:r>
        <w:rPr>
          <w:rFonts w:ascii="Calibri" w:hAnsi="Calibri"/>
          <w:b w:val="0"/>
          <w:i w:val="0"/>
          <w:color w:val="000000"/>
          <w:sz w:val="28"/>
        </w:rPr>
        <w:t>–  Section 38 – Revocation of digital signature certificate</w:t>
      </w:r>
    </w:p>
    <w:p>
      <w:pPr>
        <w:jc w:val="both"/>
        <w:spacing w:line="240" w:before="0" w:after="0"/>
        <w:ind w:left="767" w:right="567"/>
      </w:pPr>
      <w:r>
        <w:rPr>
          <w:rFonts w:ascii="Calibri" w:hAnsi="Calibri"/>
          <w:b w:val="0"/>
          <w:i w:val="0"/>
          <w:color w:val="000000"/>
          <w:sz w:val="28"/>
        </w:rPr>
        <w:t>–  Section 39 – Notice of suspension or revocation</w:t>
      </w:r>
    </w:p>
    <w:p>
      <w:pPr>
        <w:jc w:val="both"/>
        <w:spacing w:line="240" w:before="0" w:after="0"/>
        <w:ind w:left="767" w:right="567"/>
      </w:pPr>
      <w:r>
        <w:rPr>
          <w:rFonts w:ascii="Calibri" w:hAnsi="Calibri"/>
          <w:b w:val="0"/>
          <w:i w:val="0"/>
          <w:color w:val="000000"/>
          <w:sz w:val="28"/>
        </w:rPr>
        <w:t>–  Life cycle of an electronic signature certificate</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In the digital world, trust is essential because parties conducting transactions electronically may not physically identify each other. Electronic Signature Certificates solve the problem of identity verification in cyberspace — they connect the digital identity of a subscriber with their electronic signature, enabling parties to transact with confidence in each other's identity and in the integrity of the signed documents.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An Electronic Signature Certificate is an electronic document issued by a licensed Certifying Authority which confirms the identity of a person using an electronic signature. It connects the identity of the subscriber with the electronic signature authentication system. Like physical identity documents in the real world, Electronic Signature Certificates confirm identity, ensure document integrity, establish non-repudiation (the signer cannot later deny having signed), and create confidence between previously unknown parties in cyberspace. Sections 35 to 39 of the IT Act govern the complete life cycle of such certificates — from issuance (Section 35), through the representations made by the issuing authority (Section 36), to suspension (Section 37), revocation (Section 38), and public notice (Section 39).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Section 35 of the IT Act, 2000 – Certifying Authority to issue electronic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35. Certifying Authority to issue electronic signature Certificate.—(1) Any person may make an application to the Certifying Authority for the issue of an electronic signature Certificate in such form as may be prescribed by the Central Government.</w:t>
        <w:br/>
        <w:t>(2) Every such application shall be accompanied by such fee not exceeding twenty-five thousand rupees as may be prescribed by the Central Government, to be paid to the Certifying Authority:</w:t>
        <w:br/>
        <w:t>Provided that while prescribing fees under sub-section (2) different fees may be prescribed for different classes of applicants.</w:t>
        <w:br/>
        <w:t>(3) Every such application shall be accompanied by a certification practice statement or where there is no such statement, a statement containing such particulars, as may be specified by regulations.</w:t>
        <w:br/>
        <w:t>(4) On receipt of an application under sub-section (1), the Certifying Authority may, after consideration of the certification practice statement or the other statement under sub-section (3) and after making such enquiries as it may deem fit, grant the electronic signature Certificate or for reasons to be recorded in writing, reject the application:</w:t>
        <w:br/>
        <w:t>Provided that no application shall be rejected unless the applicant has been given a reasonable opportunity of showing cause against the proposed rejection.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35 provides the statutory procedure for issuing an Electronic Signature Certificate. Any person may apply to a licensed Certifying Authority, providing the prescribed form, payment, and either a certification practice statement or a statement of equivalent particulars. The Certifying Authority may make such enquiries as it deems fit before granting the certificate — these enquiries typically involve verifying the applicant's identity, the accuracy of the information provided, and compliance with all statutory requirements. The requirement that rejection must be in writing with reasons, and that the applicant must first be given an opportunity to show cause, imports procedural fairness protections into what is otherwise an administrative decision. This ensures that certificate applicants are not arbitrarily refused a critical digital tool.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Section 36 of the IT Act, 2000 – Representations upon issuance of digital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36. Representations upon issuance of Digital Signature Certificate.—A Certifying Authority while issuing a Digital Signature Certificate shall certify that—</w:t>
        <w:br/>
        <w:t>(a) it has complied with the provisions of this Act and the rules and regulations made thereunder;</w:t>
        <w:br/>
        <w:t>(b) it has published the Digital Signature Certificate or otherwise made it available to such person relying on it and the subscriber has accepted it;</w:t>
        <w:br/>
        <w:t>(c) the subscriber holds the private key corresponding to the public key listed in the Digital Signature Certificate;</w:t>
        <w:br/>
        <w:t>(ca) the subscriber holds a private key which is capable of creating a digital signature;</w:t>
        <w:br/>
        <w:t>(cb) the public key to be listed in the certificate can be used to verify a digital signature affixed by the private key held by the subscriber;</w:t>
        <w:br/>
        <w:t>(d) the subscriber's public key and private key constitute a functioning key pair;</w:t>
        <w:br/>
        <w:t>(e) the information contained in the Digital Signature Certificate is accurate; and</w:t>
        <w:br/>
        <w:t>(f) it has no knowledge of any material fact, which if it had been included in the Digital Signature Certificate would adversely affect the reliability of the representations in clauses (a) to (d).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36 creates a statutory system of representations — essentially warranties — that every Certifying Authority makes when issuing a Digital Signature Certificate. By issuing a certificate, the Certifying Authority confirms compliance with the Act, accuracy of all information, existence of a functioning key pair, subscriber acceptance, and absence of knowledge of any undisclosed material fact. These representations protect relying parties — businesses, government departments and individuals who transact with the certificate holder in reliance on the certificate. If any representation proves false and a relying party suffers loss, the Certifying Authority bears legal responsibility. The comprehensiveness of the representations under section 36 — covering legal compliance, technical accuracy and good faith — reflects the seriousness of the Certifying Authority's accountability to the public.</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Section 37 of the IT Act, 2000 – Suspension of digital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37. Suspension of Digital Signature Certificate.—(1) Subject to the provisions of sub-section (2), the Certifying Authority which has issued a Digital Signature Certificate may suspend such Digital Signature Certificate,—</w:t>
        <w:br/>
        <w:t>(a) on receipt of a request to that effect from—</w:t>
        <w:br/>
        <w:t>(i) the subscriber listed in the Digital Signature Certificate; or</w:t>
        <w:br/>
        <w:t>(ii) any person duly authorised to act on behalf of that subscriber;</w:t>
        <w:br/>
        <w:t>(b) if it is of opinion that the Digital Signature Certificate should be suspended in public interest.</w:t>
        <w:br/>
        <w:t>(2) A Digital Signature Certificate shall not be suspended for a period exceeding fifteen days unless the subscriber has been given an opportunity of being heard in the matter.</w:t>
        <w:br/>
        <w:t>(3) On suspension of a Digital Signature Certificate under this section, the Certifying Authority shall communicate the same to the subscriber.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37 provides for temporary suspension of a Digital Signature Certificate — a measure short of permanent revocation for situations that may be temporary or may require further investigation. Suspension may be initiated by the subscriber or their authorised representative (for example, where a private key may have been compromised), or by the Certifying Authority itself in the public interest. The critical procedural protection in sub-section (2) is that suspension cannot continue beyond fifteen days without affording the subscriber an opportunity of being heard — this prevents indefinite suspension without due process. On suspension, the Certifying Authority must promptly communicate this to the subscriber. The effect of suspension is that the certificate cannot be validly relied upon during the suspension period.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 38 of the IT Act, 2000 – Revocation of digital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38. Revocation of Digital Signature Certificate.—(1) A Certifying Authority may revoke a Digital Signature Certificate issued by it—</w:t>
        <w:br/>
        <w:t>(a) where the subscriber or any other person authorised by him makes a request to that effect; or</w:t>
        <w:br/>
        <w:t>(b) upon the death of the subscriber; or</w:t>
        <w:br/>
        <w:t>(c) upon the dissolution of the firm or winding up of the company where the subscriber is a firm or a company.</w:t>
        <w:br/>
        <w:t>(2) Subject to the provisions of sub-section (3) and without prejudice to the provisions of sub-section (1), a Certifying Authority may revoke a Digital Signature Certificate which has been issued by it at any time, if it is of opinion that—</w:t>
        <w:br/>
        <w:t>(a) a material fact represented in the Digital Signature Certificate is false or has been concealed;</w:t>
        <w:br/>
        <w:t>(b) a requirement for issuance of the Digital Signature Certificate was not satisfied;</w:t>
        <w:br/>
        <w:t>(c) the Certifying Authority's private key or security system was compromised in a manner materially affecting the Digital Signature Certificate's reliability;</w:t>
        <w:br/>
        <w:t>(d) the subscriber has been declared insolvent or dead or where a subscriber is a firm or a company, which has been dissolved, wound-up or otherwise ceased to exist.</w:t>
        <w:br/>
        <w:t>(3) A Digital Signature Certificate shall not be revoked unless the subscriber has been given an opportunity of being heard in the matter.</w:t>
        <w:br/>
        <w:t>(4) On revocation of a Digital Signature Certificate under this section, the Certifying Authority shall communicate the same to the subscriber.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38 provides for permanent revocation of a Digital Signature Certificate. Revocation under sub-section (1) may be voluntary — initiated by the subscriber or necessitated by the subscriber's death or the dissolution of the subscribing entity. Revocation under sub-section (2) is authority-initiated and may occur on serious grounds: false information, unmet issuance requirements, compromise of the Certifying Authority's own security systems, or the subscriber's insolvency or dissolution. The protection in sub-section (3) — that revocation cannot occur without affording the subscriber an opportunity of being heard — ensures due process even in serious cases. Communication of revocation to the subscriber under sub-section (4) ensures the subscriber knows their certificate is no longer valid and can take appropriate steps.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distinction between suspension and revocation reflects the seriousness of the situation and the likelihood of restoration: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Suspension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Revocation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termination of validity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Permanent termination of validity</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Certificate may be restored if the issue is resolved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Certificate cannot be restored after revocation</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Maximum 15 days without subscriber hearing (section 37(2))</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Cannot be revoked without subscriber hearing (section 38(3))</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Used for temporary concerns such as suspected key compromise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Used for serious permanent issues: false information, dissolution, security system compromise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Effect ceases on lifting of suspension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Certificate permanently removed from the repository</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Section 39 of the IT Act, 2000 – Notice of suspension or revocation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39. Notice of suspension or revocation.—(1) Where a Digital Signature Certificate is suspended or revoked under section 37 or section 38, the Certifying Authority shall publish a notice of such suspension or revocation, as the case may be, in the repository specified in the Digital Signature Certificate for publication of such notice.</w:t>
        <w:br/>
        <w:t>(2) Where one or more repositories are specified, the Certifying Authority shall publish notices of such suspension or revocation, as the case may be, in all such repositories.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39 addresses the third-party protection dimension of certificate suspension and revocation. It is not enough to merely communicate suspension or revocation to the subscriber — the public and third parties who may be relying on the certificate in good faith must also be informed. Section 39 therefore requires the Certifying Authority to publish notice of suspension or revocation in the repository specified in the certificate itself. Where multiple repositories are specified, notice must be published in all of them. This provision prevents the harmful scenario where a certificate has been suspended or revoked but third parties, unaware of this fact, continue to rely on it and suffer loss as a result. Public notice through specified repositories is the mechanism that closes this protective gap.</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Life cycle of an electronic signature certificate</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1500"/>
        <w:gridCol w:w="1800"/>
        <w:gridCol w:w="1800"/>
        <w:gridCol w:w="3900"/>
      </w:tblGrid>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Stage</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Name</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Description</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1</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Application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 applies to licensed Certifying Authority in prescribed form with fee and certification practice statement</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2</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Issuance</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Authority verifies identity and information; grants certificate or rejects with reasons after opportunity of hearing</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3</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Representations</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Authority makes statutory warranties on accuracy, compliance, key pair functioning and good faith</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4</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suspension on subscriber request or in public interest; 15-day limit without hearing; subscriber notified</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5</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Revocation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38</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Permanent cancellation on subscriber request, death/dissolution, or for false information/security compromise; hearing required</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Stage 6</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Public notice</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Notice of suspension/revocation published in all specified repositories to protect third parties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Issue of certificate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Any person may apply; Certifying Authority verifies and grants or rejects; rejection requires reasons and opportunity of hearing</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Representations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Certifying Authority certifies compliance, accuracy, functioning key pair, subscriber acceptance and absence of undisclosed material facts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Temporary suspension on subscriber request or public interest; not exceeding 15 days without hearing; subscriber notified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Revocation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Permanent cancellation; grounds include false information, unmet requirements, security compromise, death/dissolution; hearing required; subscriber notified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Notice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Suspension/revocation published in all specified repositories to protect third parties who rely on the certificate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9.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electronic records were produced without a Section 65B(4) certificate. The admissibility of these records was challenged on the ground that the statutory certification and authentication requirements had not been satisfied.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records can be admitted as secondary evidence without compliance with the certification requirements under Section 65B(4) of the Indian Evidence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established that a Section 65B(4) certificate is mandatory for secondary electronic evidence. The Court's emphasis on authentication requirements directly reflects the purpose of Electronic Signature Certificates under Sections 35 to 39 — the certificate framework exists precisely to ensure that electronic records can be verified as authentic and unaltered. The judgment confirms that the legal system demands the same integrity from electronic evidence that the IT Act's certification framework is designed to provide.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comprehensively clarified the law on electronic evidence in this case, examining when Section 65B(4) certificates are required, whether their production can be directed by courts at a late stage, and how the law governing electronic evidence interacts with the broader legal framework.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Is the Section 65B(4) certificate mandatory for all secondary electronic evidence? Can courts direct its production at a later stage of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three-judge bench held that the certificate is mandatory for secondary electronic evidence; courts can direct production at a later stage; and original devices do not require a certificate. This decision reinforces the importance of the Electronic Signature Certificate framework under Sections 35 to 39 — the chain of trust created by licensed Certifying Authorities issuing and maintaining accurate certificates is the foundation on which the admissibility and reliability of electronic evidence depends.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parties concluded a commercial contract through email correspondence. A dispute arose about whether these electronic communications, made without a formal physical signed agreement, created enforceable contractual obligations.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communications can create binding and enforceable contracts? Does the IT Act framework for electronic signatures support the legal recognition of electronically authenticated documents?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contracts can be formed through electronic communication when all essential elements of contract law are present. The judgment directly supports the Electronic Signature Certificate framework: the reason electronic communications can create binding contracts is that the IT Act provides a complete system for authenticating and attributing such communications through digital signatures and electronic signature certificates issued under Sections 35 to 39.</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Maharashtra v. Dr. Praful B. Desai</w:t>
      </w:r>
    </w:p>
    <w:p>
      <w:pPr>
        <w:jc w:val="both"/>
        <w:spacing w:line="240" w:before="0" w:after="0"/>
      </w:pPr>
      <w:r>
        <w:rPr>
          <w:rFonts w:ascii="Calibri" w:hAnsi="Calibri"/>
          <w:b w:val="0"/>
          <w:i w:val="0"/>
          <w:color w:val="000000"/>
          <w:sz w:val="28"/>
        </w:rPr>
        <w:t>Citation: (2003) 4 SCC 601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Evidence needed to be recorded from a witness located outside India. The question arose whether video conferencing could be used, making the recording an electronic process rather than a traditional in-court examination.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evidence recorded through video conferencing is legally valid? Does virtual electronic presence satisfy legal requirements for presence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permitted recording of evidence through video conferencing and held that virtual presence through electronic technology is as effective as physical presence for legal purposes. The Court's progressive acceptance of electronic technology in legal proceedings is consistent with the spirit of the IT Act, including the Electronic Signature Certificate framework, which reflects the legislative intention to give electronic processes the same legal standing as their physical counterparts.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Section 66A of the IT Act was challenged as unconstitutionally restricting online freedom of speech through vague and overbroad provisions. The case examined the limits of government power to regulate online communications.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cyber regulation may restrict fundamental rights through vague provisions? What constitutional limits apply to legislation governing electronic communications and digital activities?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struck down Section 66A as unconstitutional, holding that cyber legislation must satisfy constitutional standards of clarity, proportionality and respect for fundamental rights. The judgment establishes important principles for the entire IT Act framework including the Certifying Authority provisions: even regulatory powers exercised by the Controller of Certifying Authorities under Sections 17 to 34 and decisions affecting the validity of Electronic Signature Certificates under Sections 35 to 39 must comply with principles of natural justice and constitutional requirements.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10. Conclusion</w:t>
      </w:r>
    </w:p>
    <w:p>
      <w:pPr>
        <w:jc w:val="both"/>
        <w:spacing w:line="240" w:before="0" w:after="0"/>
      </w:pPr>
      <w:r>
        <w:rPr>
          <w:rFonts w:ascii="Calibri" w:hAnsi="Calibri"/>
          <w:b w:val="0"/>
          <w:i w:val="0"/>
          <w:color w:val="000000"/>
          <w:sz w:val="28"/>
        </w:rPr>
        <w:t>Sections 35 to 39 of the Information Technology Act, 2000 provide the complete statutory framework governing the life cycle of Electronic Signature Certificates. In an environment where digital transactions occur between parties who may never meet, the Electronic Signature Certificate is the primary mechanism through which identity is verified and the integrity of electronic documents is assured. Section 35 establishes a fair and rigorous issuance process. Section 36 creates enforceable accountability through statutory representations. Sections 37 and 38 provide proportionate responses to security concerns — temporary suspension for situations that may be resolved and permanent revocation for irretrievably compromised certificates — with due process protections in each case. Section 39 protects the public through mandatory publication of suspension and revocation notices. Together, these provisions ensure that the electronic signature certificate ecosystem operates with the integrity, transparency and accountability that modern digital commerce and governance require.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VIII – Duties of subscribers, penalties, compensation and adjudication under the Information Technology Act, 2000 (Sections 40 to 47)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Duties of subscribers – Sections 40 to 42</w:t>
      </w:r>
    </w:p>
    <w:p>
      <w:pPr>
        <w:jc w:val="both"/>
        <w:spacing w:line="240" w:before="0" w:after="0"/>
        <w:ind w:left="767" w:right="567"/>
      </w:pPr>
      <w:r>
        <w:rPr>
          <w:rFonts w:ascii="Calibri" w:hAnsi="Calibri"/>
          <w:b w:val="0"/>
          <w:i w:val="0"/>
          <w:color w:val="000000"/>
          <w:sz w:val="28"/>
        </w:rPr>
        <w:t>–  Penalties, compensation and adjudication – Sections 43 to 47</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growth of electronic commerce and digital communication has created a need for a trustworthy and secure electronic environment. The Information Technology Act, 2000 recognises electronic records and electronic signatures, but recognition alone is not sufficient. There must also be responsibility and accountability of persons using electronic authentication systems. Under the IT Act, a person who obtains an Electronic Signature Certificate is known as a subscriber. Subscribers use electronic signatures for legal documents, business contracts, banking activities, government filings and corporate transactions. If electronic signatures are misused due to subscriber negligence, the results can include cyber fraud, identity theft, financial loss and erosion of confidence in digital systems.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Sections 40 to 42 impose specific duties upon subscribers to prevent such outcomes. Sections 43 to 47 go further by establishing civil liability and a compensation mechanism for violations of computer resources and data — creating practical remedies for victims of cyber wrongs. The overall framework serves three major purposes: accountability, requiring every user of digital technology to act responsibly; cyber security, by reducing the risks of cyber fraud through legally enforceable duties; and compensation, by providing victims of cyber violations with legal remedies and a specialised adjudication mechanism for efficient dispute resolution.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Duties of subscribers – Sections 40 to 42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 of the IT Act, 2000 – Generating key pair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 Generating key pair.—Where any Digital Signature Certificate the public key of which corresponds to the private key of that subscriber which is to be listed in the Digital Signature Certificate has been accepted by a subscriber, the subscriber shall generate that key pair by applying the security procedure.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 imposes a duty on the subscriber relating to the generation of the key pair that forms the technical foundation of a digital signature. Where a Digital Signature Certificate requires a key pair, the subscriber must generate that key pair by applying the prescribed security procedure — not through any other means. This requirement ensures that the key pair is created in a secure manner from the outset, reducing the risk of compromise. Generating a key pair through insecure methods could create a vulnerability that is difficult to detect later, potentially enabling forgery or unauthorised signatures without any visible sign of tampering. The duty under section 40 is the subscriber's first responsibility in the digital signature lifecycle.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40A of the IT Act, 2000 – Duties of subscriber of Electronic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40A. Duties of subscriber of Electronic Signature Certificate.—In respect of Electronic Signature Certificate the subscriber shall perform such duties as may be prescribed.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40A, inserted by the 2008 Amendment, extends the duty framework to subscribers of Electronic Signature Certificates (as distinct from Digital Signature Certificates under section 40). The section delegates the specification of duties to the Central Government by regulation, maintaining flexibility as electronic signature technology evolves. It ensures that the accountability principles applicable to digital signature subscribers apply equally to subscribers using other forms of electronic authentication recognised under Section 3A of the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41 of the IT Act, 2000 – Acceptance of Digital Signature Certificate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41. Acceptance of Digital Signature Certificate.—(1) A subscriber shall be deemed to have accepted a Digital Signature Certificate if he publishes or authorises the publication of a Digital Signature Certificate—</w:t>
        <w:br/>
        <w:t>(a) to one or more persons;</w:t>
        <w:br/>
        <w:t>(b) in a repository; or</w:t>
        <w:br/>
        <w:t>otherwise demonstrates his approval of the Digital Signature Certificate in any manner.</w:t>
        <w:br/>
        <w:t>(2) By accepting a Digital Signature Certificate the subscriber certifies to all who reasonably rely on the information contained in the Digital Signature Certificate that—</w:t>
        <w:br/>
        <w:t>(a) the subscriber holds the private key corresponding to the public key listed in the Digital Signature Certificate and is entitled to hold the same;</w:t>
        <w:br/>
        <w:t>(b) all representations made by the subscriber to the Certifying Authority and all material relevant to the information contained in the Digital Signature Certificate are true;</w:t>
        <w:br/>
        <w:t>(c) all information in the Digital Signature Certificate that is within the knowledge of the subscriber is true.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41 defines when a subscriber is deemed to have accepted a Digital Signature Certificate and specifies the legal consequences of acceptance. Publication or authorisation of publication — in any manner, including to a repository — constitutes acceptance. By accepting, the subscriber makes binding certifications to all who rely on the certificate in good faith: that the subscriber holds the private key and is entitled to hold it, that all information given to the Certifying Authority was true, and that all other information in the certificate known to the subscriber is true. This provision converts the subscriber from a mere applicant into an active guarantor of the certificate's accuracy, making clear that accepting a certificate is not a passive act but a legally significant undertaking with ongoing responsibility.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42 of the IT Act, 2000 – Control of private key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42. Control of private key.—(1) Every subscriber shall exercise reasonable care to retain control of the private key corresponding to the public key listed in his Digital Signature Certificate and take all steps to prevent its disclosure.</w:t>
        <w:br/>
        <w:t>(2) If the private key corresponding to the public key listed in the Digital Signature Certificate has been compromised, then, the subscriber shall communicate the same without any delay to the Certifying Authority in such manner as may be specified by the regulations.</w:t>
        <w:br/>
        <w:t>Explanation.—For the removal of doubts, it is hereby declared that the subscriber shall be liable till he has informed the Certifying Authority that the private key has been compromised.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42 is the most practically important of the subscriber duty provisions. The private key is the instrument through which a digital signature is created — its compromise means that anyone who has obtained it can create valid-appearing digital signatures in the subscriber's name. Section 42 imposes two duties: first, an ongoing duty to exercise reasonable care to retain control of the private key and prevent its disclosure; and second, a duty to communicate without delay to the Certifying Authority if the private key is compromised. The Explanation resolves a potential dispute by clarifying that the subscriber's liability for acts done with the private key continues until the moment the Certifying Authority is informed of the compromise — removing any incentive for delay in reporting.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Penalties, compensation and adjudication – Sections 43 to 47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 of the IT Act, 2000 – Penalty and compensation for damage to computer, computer system, etc.</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 Penalty and compensation for damage to computer, computer system, etc.—If any person without permission of the owner or any other person who is in charge of a computer, computer system or computer network,—</w:t>
        <w:br/>
        <w:t>(a) accesses or secures access to such computer, computer system or computer network or computer resource;</w:t>
        <w:br/>
        <w:t>(b) downloads, copies or extracts any data, computer data base or information from such computer, computer system or computer network including information or data held or stored in any removable storage medium;</w:t>
        <w:br/>
        <w:t>(c) introduces or causes to be introduced any computer contaminant or computer virus into any computer, computer system or computer network;</w:t>
        <w:br/>
        <w:t>(d) damages or causes to be damaged any computer, computer system or computer network, data, computer data base or any other programmes residing in such computer, computer system or computer network;</w:t>
        <w:br/>
        <w:t>(e) disrupts or causes disruption of any computer, computer system or computer network;</w:t>
        <w:br/>
        <w:t>(f) denies or causes the denial of access to any person authorised to access any computer, computer system or computer network by any means;</w:t>
        <w:br/>
        <w:t>(g) provides any assistance to any person to facilitate access to a computer, computer system or computer network in contravention of the provisions of this Act, rules or regulations made thereunder;</w:t>
        <w:br/>
        <w:t>(h) charges the services availed of by a person to the account of another person by tampering with or manipulating any computer, computer system, or computer network;</w:t>
        <w:br/>
        <w:t>(i) destroys, deletes or alters any information residing in a computer resource or diminishes its value or utility or affects it injuriously by any means;</w:t>
        <w:br/>
        <w:t>(j) steals, conceals, destroys or alters or causes any person to steal, conceal, destroy or alter any computer source code used for a computer resource with an intention to cause damage;</w:t>
        <w:br/>
        <w:t>he shall be liable to pay damages by way of compensation to the person so affected.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 is the foundational civil liability provision of the IT Act. It covers ten categories of unauthorised acts involving computers: unauthorised access, data downloading and copying, introducing viruses or malware, damaging systems, disrupting services, denying access to authorised users, assisting others in unauthorised access, charging services to another's account, deleting or altering data, and tampering with computer source code. The remedy is civil — the offender must pay damages by way of compensation to the affected person. Unlike the criminal offences in Chapter XI, Section 43 does not require proof of dishonest or fraudulent intent — the unauthorised nature of the act is sufficient for civil liability. This makes it a flexible and powerful tool for victims of cyber harm.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43A of the IT Act, 2000 – Compensation for failure to protect data</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43A. Compensation for failure to protect data.—Where a body corporate, possessing, dealing or handling any sensitive personal data or information in a computer resource which it owns, controls or operates, is negligent in implementing and maintaining reasonable security practices and procedures and thereby causes wrongful loss or wrongful gain to any person, such body corporate shall be liable to pay damages by way of compensation to the person so affected.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43A, inserted by the 2008 Amendment, extends data protection liability to body corporates — companies, firms and other commercial entities — that handle sensitive personal data. Liability arises not from any active wrongdoing but from negligence in maintaining reasonable security practices. Three elements must be established: the body corporate possessed, dealt with or handled sensitive personal data; it was negligent in implementing or maintaining reasonable security practices; and this negligence caused wrongful loss or wrongful gain. This provision is the precursor to India's data protection law framework and creates significant corporate responsibility for cyber security, incentivising investment in appropriate security infrastructure.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44 of the IT Act, 2000 – Penalty for failure to furnish information, return, etc.</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44. Penalty for failure to furnish information, return, etc.—If any person who is required under this Act or any rules or regulations made thereunder to—</w:t>
        <w:br/>
        <w:t>(a) furnish any document, return or report to the Controller or the Certifying Authority fails to furnish the same, he shall be liable to a penalty not exceeding one lakh and fifty thousand rupees for each such failure;</w:t>
        <w:br/>
        <w:t>(b) file any return or furnish any information, books or other documents within the time specified therefor in the regulations fails to file return or furnish the same within the time specified therefor in the regulations, he shall be liable to a penalty not exceeding five thousand rupees for every day during which such failure continues;</w:t>
        <w:br/>
        <w:t>(c) maintain books of account or records, fails to maintain the same, he shall be liable to a penalty not exceeding ten thousand rupees for every day during which the failure continues.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44 creates graduated penalties for non-compliance with statutory information and record-keeping obligations. Failure to furnish documents or reports to the Controller or Certifying Authority attracts a penalty of up to Rs. 1,50,000 per failure. Delayed filing of returns or information attracts Rs. 5,000 per day of continuing default. Failure to maintain required accounts or records attracts Rs. 10,000 per day of continuing default. The day-wise continuing penalties create strong financial incentives for prompt compliance, and the escalating severity ensures that persistent non-compliance carries progressively serious financial consequences.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45 of the IT Act, 2000 – Residuary penalty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45. Residuary penalty.—Whoever contravenes any rules or regulations made under this Act, for the contravention of which no penalty has been separately provided, shall be liable to pay a compensation not exceeding twenty-five thousand rupees to the person affected by such contravention or a penalty not exceeding twenty-five thousand rupees.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45 is a catch-all provision ensuring that no contravention of the Act's rules or regulations goes unaddressed merely because a specific penalty has not been prescribed. The amount — up to Rs. 25,000 either as compensation to the affected person or as a penalty — ensures that every violation carries consequences. The dual structure (compensation to affected person or penalty) reflects the legislative intention to ensure that persons harmed by regulatory violations have a remedy while also deterring violations through the prospect of a penalty.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46 of the IT Act, 2000 – Power to adjudicate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46. Power to adjudicate.—(1) For the purpose of adjudging under this Chapter whether any person has committed a contravention of any of the provisions of this Act or of any rule, regulation, direction or order made thereunder which renders him liable to pay penalty or compensation, the Central Government shall, subject to the provisions of sub-section (3), appoint any officer not below the rank of a Director to the Government of India or an equivalent officer of a State Government to be an adjudicating officer for holding an inquiry in the manner prescribed by the Central Government.</w:t>
        <w:br/>
        <w:t>(2) The adjudicating officer shall have all the powers of a civil court while trying a suit under the Code of Civil Procedure, 1908 for summoning and enforcing the attendance of persons, requiring the discovery and production of documents, receiving evidence on affidavits and issuing commissions for the examination of witnesses.</w:t>
        <w:br/>
        <w:t>(3) The adjudicating officer shall be deemed to be a civil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46 creates a specialised adjudication mechanism for civil disputes arising under the IT Act. An Adjudicating Officer — an officer not below the rank of Director to the Government of India or equivalent — is appointed to conduct inquiries and determine civil liability. The Officer has powers equivalent to a civil court for purposes of summoning persons, requiring production of documents, receiving evidence on affidavits and issuing commissions for examining witnesses. By deeming the Adjudicating Officer a civil court, the section gives his orders legal weight and ensures that proceedings before him carry the gravity of judicial proceedings. This specialised forum provides faster, more expert resolution of cyber disputes than ordinary civil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47 of the IT Act, 2000 – Factors to be taken into account by the adjudicating officer</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47. Factors to be taken into account by the adjudicating officer.—While adjudging the quantum of compensation under this Chapter, the adjudicating officer shall have due regard to the following factors, namely:—</w:t>
        <w:br/>
        <w:t>(a) the amount of gain of unfair advantage, wherever quantifiable, made as a result of the default;</w:t>
        <w:br/>
        <w:t>(b) the amount of loss caused to any person as a result of the default;</w:t>
        <w:br/>
        <w:t>(c) the repetitive nature of the default.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47 provides a structured framework for determining the quantum of compensation — ensuring that the Adjudicating Officer does not exercise unbounded discretion but instead considers specific, relevant factors. The three factors — unfair advantage gained by the wrongdoer, loss caused to the victim, and whether the conduct was repetitive — collectively ensure that compensation is both compensatory (addressing actual loss) and deterrent (reflecting the wrongdoer's gain and discouraging repeat violations). The specific mention of "repetitive nature of the default" signals that habitual cyber offenders face escalating financial consequences.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Generating key pair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 must generate key pair by applying the security procedure when accepting a Digital Signature Certificate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40A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Duties of electronic signature subscriber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 must perform duties as may be prescribed in respect of Electronic Signature Certificate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Acceptance of certificate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 deemed to have accepted certificate on publication or demonstration of approval; acceptance creates binding certifications to relying parties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Control of private key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 must exercise reasonable care to retain control and prevent disclosure; must report compromise without delay; liable until Certifying Authority is informed</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Compensation for computer damage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Civil liability for ten categories of unauthorised acts: unauthorised access, data copying, viruses, damage, disruption, denial of access, assisting others, false charging, data alteration, source code tampering</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43A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Data protection compensation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Body corporate negligent in maintaining reasonable security practices while handling sensitive personal data liable to pay compensation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Penalty for non-compliance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Up to Rs. 1,50,000 per failure to furnish documents; up to Rs. 5,000/day for late filing; up to Rs. 10,000/day for failure to maintain records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Residuary penalty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Up to Rs. 25,000 for contraventions not specifically covered elsewhere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Adjudicating Officer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Officer not below Director rank; has powers of civil court; inquiries on civil liability under the Act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Factors for compensation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Adjudicating Officer considers: unfair advantage gained, loss caused to victim, and repetitive nature of default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Electronic records were produced as evidence in an election dispute. The respondent challenged the admissibility of these records on the ground that they were not properly authenticated or certified, raising questions about the reliability and security of digital information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evidence can be admitted without proper certification? What level of authentication is required for electronic records produced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require strict compliance with Section 65B of the Indian Evidence Act to be admissible as secondary evidence. The Court's insistence on authentication reflects the same concerns that motivate the subscriber duties under Sections 40 to 42 — private key security and certificate integrity are essential because digital information can be fabricated or altered, making verification mechanisms critical. The duty of subscribers to protect their private keys under Section 42 is part of the same protective framework that makes electronic evidence reliable enough to be used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Poona Auto Ancillaries Pvt. Ltd. v. Punjab National Bank</w:t>
      </w:r>
    </w:p>
    <w:p>
      <w:pPr>
        <w:jc w:val="both"/>
        <w:spacing w:line="240" w:before="0" w:after="0"/>
      </w:pPr>
      <w:r>
        <w:rPr>
          <w:rFonts w:ascii="Calibri" w:hAnsi="Calibri"/>
          <w:b w:val="0"/>
          <w:i w:val="0"/>
          <w:color w:val="000000"/>
          <w:sz w:val="28"/>
        </w:rPr>
        <w:t>Citation: Cyber Appellate Tribunal, Complaint No. 2 of 2010 (decided 2013)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complainant company suffered financial loss due to unauthorised electronic banking transactions. The complainant argued that the bank had failed to maintain adequate security measures in its electronic banking systems, exposing the complainant to cyber fraud and causing wrongful loss.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failure to maintain adequate security in electronic banking systems creates liability under the IT Act? Whether compensation can be awarded for negligence in data protection?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Cyber Appellate Tribunal held that financial institutions and body corporates handling electronic transactions have a duty to maintain reasonable security practices under Section 43A of the IT Act. Failure to do so, where it causes wrongful loss to a customer, creates civil liability for compensation. The Tribunal recognised the importance of the adjudication mechanism under Section 46 as a specialised forum for resolving cyber disputes efficiently, and awarded compensation to the complainant. This case is a leading example of the practical operation of the civil liability and adjudication framework under Sections 43 to 47.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Mphasis BPO Fraud Case (2005)</w:t>
      </w:r>
    </w:p>
    <w:p>
      <w:pPr>
        <w:jc w:val="both"/>
        <w:spacing w:line="240" w:before="0" w:after="0"/>
      </w:pPr>
      <w:r>
        <w:rPr>
          <w:rFonts w:ascii="Calibri" w:hAnsi="Calibri"/>
          <w:b w:val="0"/>
          <w:i w:val="0"/>
          <w:color w:val="000000"/>
          <w:sz w:val="28"/>
        </w:rPr>
        <w:t>Citation: Referred in various cyber law treatises, Tamil Nadu, 2005</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Employees of a BPO company obtained confidential customer financial information through their authorised access to the company's computer systems and used that information to conduct unauthorised financial transactions, causing monetary loss to customers. The case raised questions about insider cyber abuse of computer resources.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authorised users who misuse their access to computer systems commit offences under the IT Act? Whether insider abuse of computer access attracts the civil and criminal liability provisions of the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case established that persons who misuse their authorised access to computer systems — whether for their own benefit or to cause harm to others — are subject to civil liability under Section 43 (for damage to computer resources) and criminal liability under Section 66 (for dishonest or fraudulent acts within Section 43). The case highlighted the inadequacy of mere access control in preventing cyber fraud and emphasised the importance of combining technical security measures with the legal duties imposed on subscribers and users under the IT Act framework.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Avnish Bajaj v. State (NCT of Delhi)</w:t>
      </w:r>
    </w:p>
    <w:p>
      <w:pPr>
        <w:jc w:val="both"/>
        <w:spacing w:line="240" w:before="0" w:after="0"/>
      </w:pPr>
      <w:r>
        <w:rPr>
          <w:rFonts w:ascii="Calibri" w:hAnsi="Calibri"/>
          <w:b w:val="0"/>
          <w:i w:val="0"/>
          <w:color w:val="000000"/>
          <w:sz w:val="28"/>
        </w:rPr>
        <w:t>Citation: (2008) 105 DRJ 721, Delhi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obscene video was listed and sold through the online platform Bazee.com. The company's CEO was prosecuted under the IT Act for the platform being used for illegal content distribution. The case raised fundamental questions about the legal responsibility of persons operating online platforms for content hosted or transacted through those platforms.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extent and limits of liability of persons managing online platforms for illegal content or transactions conducted through the platform? How do the civil and criminal provisions of the IT Act apply to intermediaries?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Delhi High Court examined the principles of liability under the IT Act for persons operating digital platforms. The Court analysed the interplay between the civil liability provisions (Sections 43 and 43A) and the criminal offence provisions (Sections 66 to 67), and examined the intermediary liability framework. The judgment established that operators of online platforms are not automatically immune from liability for all content on their platforms and that the extent of their liability depends on their knowledge, control and the degree to which the platform facilitated the illegal activity.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Section 66A of the IT Act was challenged as unconstitutionally restricting freedom of speech through vague provisions criminalising online speech. The case raised the question of whether cybersecurity regulation can override fundamental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was constitutional? What are the constitutional limits on the legislature's power to regulate online speech and digital activities?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declared Section 66A unconstitutional. The Court held that while the legislature may enact cyber security legislation including civil and criminal provisions, such legislation must satisfy constitutional requirements of clarity, reasonableness and proportionality. The penalty and offence provisions of the IT Act — including Sections 43, 43A and those in Chapter XI — must be precisely drafted and narrowly targeted to legitimate regulatory objectives. Vague or overbroad provisions that chill legitimate online activity without serving a constitutionally permissible purpose cannot be sustained.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clarified the law on electronic evidence, examining when certification is required and how courts should handle electronic records that are produced without the necessary certificate.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Are the certification requirements for electronic evidence mandatory? How do courts ensure the integrity and reliability of electronic records used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three-judge bench reaffirmed the mandatory nature of Section 65B(4) certification for secondary electronic evidence. The judgment is directly relevant to the subscriber duty and penalty framework: the subscriber's duty to protect the private key (Section 42) and the Certifying Authority's representations (Section 36) are what give electronic records their integrity, making them amenable to certification and admissibility in legal proceedings. Where these duties are properly observed, the chain of custody and authenticity of electronic records is maintained, supporting their use as reliable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Conclusion</w:t>
      </w:r>
    </w:p>
    <w:p>
      <w:pPr>
        <w:jc w:val="both"/>
        <w:spacing w:line="240" w:before="0" w:after="0"/>
      </w:pPr>
      <w:r>
        <w:rPr>
          <w:rFonts w:ascii="Calibri" w:hAnsi="Calibri"/>
          <w:b w:val="0"/>
          <w:i w:val="0"/>
          <w:color w:val="000000"/>
          <w:sz w:val="28"/>
        </w:rPr>
        <w:t>Sections 40 to 47 of the Information Technology Act, 2000 establish an interlocking framework of duties, civil liability and remedies that creates genuine accountability in India's digital environment. Sections 40 to 42 recognise that digital signatures are only as secure as the practices of the subscribers who use them — duties to generate keys securely, to accept certificates honestly and to protect private keys diligently are the human layer of a system whose technical integrity depends on all layers functioning properly. Sections 43 to 45 provide civil remedies for a comprehensive range of cyber harms, including the novel and increasingly important category of data protection negligence under Section 43A. Sections 46 and 47 create the institutional mechanism — the Adjudicating Officer — and the principled framework for determining compensation, ensuring that victims of cyber wrongs have access to an expert, efficient forum with coherent criteria for determining relief.</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IX – The Appellate Tribunal under the Information Technology Act, 2000 (Sections 48, 52D, 55 and 57 to 64)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The Appellate Tribunal – key provisions explained</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rapid development of computers, internet technology and electronic transactions has created new categories of disputes involving cyberspace. Traditional courts face challenges in dealing with cyber disputes because such matters require technical understanding, quick resolution and specialised knowledge. Cyber disputes may involve unauthorised access, digital signature issues, data breaches, failure of Certifying Authorities and compensation claims — all areas requiring technical expertise that general courts may lack.</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Information Technology Act, 2000 originally created a specialised appellate mechanism known as the Cyber Appellate Tribunal. Through the Finance Act, 2017, the functions of the Cyber Appellate Tribunal were transferred to the Telecom Disputes Settlement and Appellate Tribunal (TDSAT) established under the Telecom Regulatory Authority of India Act, 1997. Sections 49 to 52C, 53, 54 and 56 of the IT Act were omitted by the Finance Act, 2017. The current structure reflects a consolidated approach to tribunal administration. The provisions that remain operative — Sections 48, 52D, 55, 57 to 64 — continue to provide a structured appellate mechanism for disputes arising under the IT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The Appellate Tribunal – key provisions explained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48 of the IT Act, 2000 – Appellate Tribunal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48. Appellate Tribunal.—(1) The Telecom Disputes Settlement and Appellate Tribunal established under section 14 of the Telecom Regulatory Authority of India Act, 1997, shall, on and from the commencement of Part XIV of Chapter VI of the Finance Act, 2017, be the Appellate Tribunal for the purposes of this Act and the said Appellate Tribunal shall exercise the jurisdiction, powers and authority conferred on it by or under this Act.</w:t>
        <w:br/>
        <w:t>(2) The Central Government shall specify, by notification, the matters and places in relation to which the Appellate Tribunal may exercise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48, as amended by the Finance Act, 2017, designates TDSAT as the Appellate Tribunal for IT Act purposes. This consolidation of multiple tribunal functions into a single established body — TDSAT, which already possesses technical and regulatory expertise in the communications sector — reflects the legislature's policy of rationalising tribunal structures and avoiding proliferation of specialised bodies. The Central Government retains authority to specify by notification the matters and places over which TDSAT exercises IT Act jurisdiction, enabling geographic and subject-matter flexibility in the tribunal's deployment.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52D of the IT Act, 2000 – Decision by majority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52D. Decision by majority.—If the Members of a Bench consisting of two Members differ in opinion on any point, they shall state the point or points on which they differ, and make a reference to the Chairperson of the Appellate Tribunal who shall hear the point or points himself and such point or points shall be decided according to the opinion of the majority of the Members who have heard the case, including those who first heard it.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52D provides the tie-breaking mechanism for two-member benches. Where the two members of a bench disagree on any point, they must record the precise point(s) of difference and refer them to the Chairperson. The Chairperson then hears those specific points and the decision is made by the majority of all members who heard the case — including the original two-member bench. This ensures that differences of opinion are resolved through a principled, transparent process rather than by arbitrary tie-breaking, maintaining the institutional integrity and the authority of the Tribunal's decisions.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55 of the IT Act, 2000 – Orders constituting Appellate Tribunal to be final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55. Orders constituting Appellate Tribunal to be final and not to invalidate its proceedings.—No order of the appropriate Government or of the Central Government appointing any person as the Chairperson or a Member of an Appellate Tribunal shall be called in question in any manner on the ground merely of any defect in the constitution of an Appellate Tribunal.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55 protects the Tribunal's proceedings from being challenged on the ground of a mere defect in the constitution of the Tribunal. This provision prevents a party from using technical arguments about appointment procedures or composition defects to invalidate decisions made by a duly constituted bench. The section is important for the finality and effectiveness of Tribunal orders — it prevents the situation where a party who loses before the Tribunal attempts to defeat the adverse decision by questioning the validity of the Tribunal's composition rather than the merits of the decision.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57 of the IT Act, 2000 – Appeal to Appellate Tribunal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57. Appeal to Appellate Tribunal.—(1) Save as provided in sub-section (2), any person aggrieved by an order made by Controller or an adjudicating officer under this Act may prefer an appeal to an Appellate Tribunal having jurisdiction in the matter.</w:t>
        <w:br/>
        <w:t>(2) No appeal shall lie to the Appellate Tribunal from an order made by an adjudicating officer with the consent of the parties.</w:t>
        <w:br/>
        <w:t>(3) Every appeal under sub-section (1) shall be filed within a period of forty-five days from the date on which a copy of the order made by the Controller or the adjudicating officer is received by the person aggrieved and it shall be in such form and be accompanied by such fee as may be prescribed:</w:t>
        <w:br/>
        <w:t>Provided that the Appellate Tribunal may entertain an appeal after the expiry of the said period of forty-five days if it is satisfied that there was sufficient cause for not filing it within that period.</w:t>
        <w:br/>
        <w:t>(4) On receipt of an appeal under sub-section (1), the Appellate Tribunal may, after giving the parties to the appeal, an opportunity of being heard, pass such orders thereon as it thinks fit, confirming, modifying or setting aside the order appealed against.</w:t>
        <w:br/>
        <w:t>(5) The Appellate Tribunal shall send a copy of every order made by it to the parties to the appeal and to the concerned Controller or adjudicating officer.</w:t>
        <w:br/>
        <w:t>(6) The appeal filed before the Appellate Tribunal under sub-section (1) shall be dealt with by it as expeditiously as possible and endeavour shall be made by it to dispose of the appeal finally within six months from the date of receipt of the appeal.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57 is the operative heart of the appellate framework. Any person aggrieved by an order of the Controller or an Adjudicating Officer may appeal to the Appellate Tribunal. Consent orders — made with the agreement of both parties — are not appealable, reflecting the finality of negotiated settlements. The forty-five day limitation period, extendable for sufficient cause, balances the interest in finality with the need to correct injustice. The Tribunal's powers are broad — it may confirm, modify or set aside the order. The six-month disposal target reflects the legislative commitment to expeditious resolution of cyber disputes, recognising that speed is particularly important in the digital domain.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58 of the IT Act, 2000 – Procedure and powers of the Appellate Tribunal</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58. Procedure and powers of the Appellate Tribunal.—(1) The Appellate Tribunal shall not be bound by the procedure laid down by the Code of Civil Procedure, 1908 but shall be guided by the principles of natural justice and, subject to the other provisions of this Act and of any rules, the Appellate Tribunal shall have powers to regulate its own procedure including the place at which it shall have its sittings.</w:t>
        <w:br/>
        <w:t>(2) The Appellate Tribunal shall have, for the purposes of discharging its functions under this Act, the same powers as are vested in a civil court under the Code of Civil Procedure, 1908, while trying a suit, in respect of the following matters, namely:—</w:t>
        <w:br/>
        <w:t>(a) summoning and enforcing the attendance of any person and examining him on oath;</w:t>
        <w:br/>
        <w:t>(b) requiring the discovery and production of documents or other electronic records;</w:t>
        <w:br/>
        <w:t>(c) receiving evidence on affidavits;</w:t>
        <w:br/>
        <w:t>(d) issuing commissions for the examination of witnesses or documents;</w:t>
        <w:br/>
        <w:t>(e) reviewing its decisions;</w:t>
        <w:br/>
        <w:t>(f) dismissing an application for default or deciding it ex parte;</w:t>
        <w:br/>
        <w:t>(g) any other matter which may be prescribed.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58 gives the Appellate Tribunal both flexibility and authority. It is not bound by the Code of Civil Procedure — which would impose a rigid procedural framework unsuited to the technical nature of cyber disputes — but must be guided by the principles of natural justice. At the same time, it has full civil court powers for enforcement purposes: summoning witnesses, requiring production of electronic records (particularly relevant given the IT Act context), receiving evidence on affidavit, and reviewing its own decisions. The combination of procedural flexibility with substantive enforcement power makes the Tribunal both adaptable to the technical realities of cyber disputes and capable of ensuring that its orders are implemented.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59 to 64 of the IT Act, 2000 – Additional appellate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59 provides that parties may appear before the Appellate Tribunal through legal practitioners or other authorised representatives, ensuring effective participation in proceedings. Section 60 applies limitation principles to proceedings before the Tribunal, providing certainty about the time within which disputes must be brought. Section 61 bars the jurisdiction of civil courts in respect of matters that the Adjudicating Officer or Appellate Tribunal is empowered to determine, and prohibits courts from granting injunctions against actions taken under the Act — this prevents parallel litigation and ensures that cyber disputes are resolved in the specialised forum. Section 62 allows any person aggrieved by a decision of the Appellate Tribunal to appeal to the High Court within sixty days on any question of law or fact, preserving judicial review. Section 63 allows compounding of contraventions — settlement through payment of a specified sum before or after adjudication proceedings — providing a faster resolution mechanism for cases where the parties prefer settlement over adjudication. Section 64 provides for recovery of unpaid penalties and compensation as arrears of land revenue, with licence or certificate suspension as an additional enforcement mechanism until payment is made.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Appellate Tribunal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TDSAT designated as Appellate Tribunal for IT Act purposes from Finance Act, 2017</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52D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Decision by majority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Two-member bench differences referred to Chairperson; decided by majority of all who heard the case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Constitution defects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Orders constituting the Tribunal cannot be challenged on ground of mere defects in constitution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Right of appeal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Any aggrieved person may appeal within 45 days; Tribunal may confirm, modify or set aside; disposal target 6 months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Procedure and powers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Guided by natural justice; not bound by CPC; has civil court powers for summoning, production of records, affidavit evidence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Legal representation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Parties may appear through legal practitioners or authorised representatives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60</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Limitation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Limitation principles apply to Tribunal proceedings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Civil court jurisdiction barred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Civil courts cannot entertain matters assigned to Adjudicating Officers or Tribunal; no injunctions against Act-authorised actions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Appeal to High Court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Appeal to High Court within 60 days of Tribunal decision on any question of law or fact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Compounding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Contraventions may be settled through payment of prescribed sum</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Recovery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Unpaid penalties/compensation recoverable as arrears of land revenue; licence/certificate suspended until payment</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L. Chandra Kumar v. Union of India</w:t>
      </w:r>
    </w:p>
    <w:p>
      <w:pPr>
        <w:jc w:val="both"/>
        <w:spacing w:line="240" w:before="0" w:after="0"/>
      </w:pPr>
      <w:r>
        <w:rPr>
          <w:rFonts w:ascii="Calibri" w:hAnsi="Calibri"/>
          <w:b w:val="0"/>
          <w:i w:val="0"/>
          <w:color w:val="000000"/>
          <w:sz w:val="28"/>
        </w:rPr>
        <w:t>Citation: (1997) 3 SCC 261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clauses that excluded the jurisdiction of High Courts over decisions of administrative tribunals established under Articles 323A and 323B of the Constitution was challenged. The Supreme Court was asked whether tribunals could completely replace High Court jurisdiction in the areas assigned to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administrative tribunals can completely exclude the supervisory jurisdiction of High Courts? Does judicial review by High Courts form part of the basic structure of the Constitution?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seven-judge Constitution bench held that judicial review under Articles 226 and 227 of the Constitution forms part of the basic structure and cannot be excluded by legislation. All tribunal decisions — including decisions of the Appellate Tribunal under the IT Act — remain subject to judicial review by the High Court. Section 62 of the IT Act, which provides for appeal to the High Court, reflects this constitutional requirement. Even if Section 62 did not exist, the constitutional right of judicial review would remain. The judgment establishes that the specialised appellate mechanism under the IT Act operates within, not in place of, the constitutional judicial framework.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Union of India v. Madras Bar Association</w:t>
      </w:r>
    </w:p>
    <w:p>
      <w:pPr>
        <w:jc w:val="both"/>
        <w:spacing w:line="240" w:before="0" w:after="0"/>
      </w:pPr>
      <w:r>
        <w:rPr>
          <w:rFonts w:ascii="Calibri" w:hAnsi="Calibri"/>
          <w:b w:val="0"/>
          <w:i w:val="0"/>
          <w:color w:val="000000"/>
          <w:sz w:val="28"/>
        </w:rPr>
        <w:t>Citation: (2010) 11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and structure of tribunals established under various statutes were examined. The case focused on whether tribunals exercising judicial functions must maintain the independence, qualifications and safeguards associated with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tribunals performing judicial or quasi-judicial functions must maintain judicial independence and constitutional standards? What safeguards are required for valid tribunal functioning?</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tribunals replacing courts must maintain judicial independence, have appropriate qualifications, and provide procedural fairness equivalent to court proceedings. These principles apply with full force to the IT Act's Appellate Tribunal — whether TDSAT or its predecessor the Cyber Appellate Tribunal — exercising appellate jurisdiction over decisions that affect the rights of persons under the IT Act. The Tribunal must function as an independent judicial body, not merely as an administrative review mechanism.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Poona Auto Ancillaries Pvt. Ltd. v. Punjab National Bank</w:t>
      </w:r>
    </w:p>
    <w:p>
      <w:pPr>
        <w:jc w:val="both"/>
        <w:spacing w:line="240" w:before="0" w:after="0"/>
      </w:pPr>
      <w:r>
        <w:rPr>
          <w:rFonts w:ascii="Calibri" w:hAnsi="Calibri"/>
          <w:b w:val="0"/>
          <w:i w:val="0"/>
          <w:color w:val="000000"/>
          <w:sz w:val="28"/>
        </w:rPr>
        <w:t>Citation: Cyber Appellate Tribunal, Complaint No. 2 of 2010 (decided 2013)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complainant suffered loss through unauthorised electronic banking transactions and sought compensation from the bank. The Cyber Appellate Tribunal was the forum for adjudication. The case raised questions about the adequacy of the bank's security practices and whether the adjudication mechanism under the IT Act could provide effective relief.</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Cyber Appellate Tribunal had jurisdiction and effective powers to adjudicate and award compensation for cyber-related financial losses? What factors determine liability for electronic banking failures?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Tribunal exercised its jurisdiction under the IT Act to investigate the facts, evaluate the bank's security practices, and determine liability. The Tribunal awarded compensation to the complainant, demonstrating that the appellate mechanism under the IT Act is capable of providing effective and expert relief in technical cyber disputes. The case is a significant example of the adjudication and appellate framework functioning as intended — providing specialised, expeditious resolution of disputes that combine technical and legal complexity.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constitutional validity of Section 66A of the IT Act was challenged before the Supreme Court. The case raised fundamental questions about the limits of governmental and regulatory power under cyber legislation.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violated Article 19(1)(a) of the Constitution? What constitutional principles govern the exercise of power under cyber legislation?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struck down Section 66A as unconstitutional. The judgment establishes that powers exercised under the IT Act — including those of the Controller, Adjudicating Officers and the Appellate Tribunal — must operate within constitutional limits. The Tribunal must apply constitutional principles when reviewing decisions of the Controller and Adjudicating Officers and must not confirm orders that violate fundamental rights. The constitutional framework is the outer boundary within which all IT Act authorities, including the appellate structure, must operate.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Electronic records were produced as evidence without the mandatory Section 65B(4) certificate. The case examined the rules governing the admissibility and proof of electronic evidence in judicial and quasi-judicial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requirements for proving electronic records in legal proceedings, including proceedings before specialised tribunals such as the Appellate Tribunal under the IT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require compliance with Section 65B of the Indian Evidence Act to be admissible as secondary evidence. This requirement applies to all courts and tribunals. In the context of the IT Act's Appellate Tribunal, this means that parties producing electronic evidence in appellate proceedings must ensure proper certification. The Tribunal's broad powers under Section 58 — particularly the power to require production of electronic records — must be exercised in a manner consistent with these evidence law requirements.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Conclusion</w:t>
      </w:r>
    </w:p>
    <w:p>
      <w:pPr>
        <w:jc w:val="both"/>
        <w:spacing w:line="240" w:before="0" w:after="0"/>
      </w:pPr>
      <w:r>
        <w:rPr>
          <w:rFonts w:ascii="Calibri" w:hAnsi="Calibri"/>
          <w:b w:val="0"/>
          <w:i w:val="0"/>
          <w:color w:val="000000"/>
          <w:sz w:val="28"/>
        </w:rPr>
        <w:t>The Appellate Tribunal provisions under Sections 48, 52D, 55 and 57 to 64 of the IT Act represent an essential institutional mechanism for ensuring justice in the specialised domain of cyber law. The increasing dependence on digital technology has created complex legal problems involving electronic records, digital authentication, cyber violations and compensation claims that require both technical understanding and legal acumen. The appellate framework addresses this by providing a specialised forum — currently TDSAT — with flexible procedures guided by natural justice and full civil court enforcement powers. The right of appeal under Section 57, the procedural framework under Section 58, the judicial oversight through Section 62, and the enforcement mechanism under Section 64 together create a coherent and effective dispute resolution system for the digital age.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X – Offences under the Information Technology Act, 2000 (Sections 65 to 78)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Offences under the IT Act, 2000 – Sections 65 to 78 explained</w:t>
      </w:r>
    </w:p>
    <w:p>
      <w:pPr>
        <w:jc w:val="both"/>
        <w:spacing w:line="240" w:before="0" w:after="0"/>
        <w:ind w:left="767" w:right="567"/>
      </w:pPr>
      <w:r>
        <w:rPr>
          <w:rFonts w:ascii="Calibri" w:hAnsi="Calibri"/>
          <w:b w:val="0"/>
          <w:i w:val="0"/>
          <w:color w:val="000000"/>
          <w:sz w:val="28"/>
        </w:rPr>
        <w:t>–  Offences under other legislations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rapid growth of computers, internet services and digital communication has created a new category of crimes known as cyber offences. Activities that earlier occurred physically now occur electronically, and the law must address the full range of harmful conduct that is possible in the digital environment. Computers and the internet are used for banking, business transactions, government services, social communication and storage of confidential information. Misuse of technology results in crimes such as hacking, identity theft, online cheating, data theft, cyber terrorism and privacy violations.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Traditional criminal laws were insufficient to deal with such offences because cyber crimes have unique characteristics — they are borderless, anonymous, fast-moving and technically complex. The IT Act, 2000 therefore created specific offences addressing: protection of digital property (data and information), prevention of cyber fraud, protection of privacy, national security and confidence in the digital economy. Chapter XI of the IT Act — Sections 65 to 78 — contains these offences. A cyber offence may be understood as any unlawful act committed by using a computer, computer network, computer resource or electronic communication system, or any offence directed against such systems.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Offences under the IT Act, 2000 – Sections 65 to 78 explained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65 of the IT Act, 2000 – Tampering with computer source documents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65. Tampering with computer source documents.—Whoever knowingly or intentionally conceals, destroys or alters or intentionally or knowingly causes another to conceal, destroy, or alter any computer source code used for a computer, computer programme, computer system or computer network, when the computer source code is required to be kept or maintained by law for the time being in force, shall be punishable with imprisonment up to three years, or with fine which may extend up to two lakh rupees, or with both.</w:t>
        <w:br/>
        <w:t>Explanation.—For the purposes of this section, "computer source code" means the listing of programmes, computer commands, design and layout and programme analysis of computer resource in any 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65 protects computer source code that is legally required to be maintained. Source code is the human-readable set of instructions that creates software — it is the intellectual foundation of computer programs and systems. Where law requires source code to be maintained (as some industry regulations do for auditing and transparency purposes), deliberately concealing, destroying or altering it amounts to an offence. The requirement of knowledge or intention ensures that accidental alterations do not attract criminal liability. Punishment extends to three years' imprisonment, a fine of up to Rs. 2 lakh, or both.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 of the IT Act, 2000 – Computer related offences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 Computer related offences.—If any person, dishonestly or fraudulently, does any act referred to in section 43, he shall be punishable with imprisonment for a term which may extend to three years or with fine which may extend to five lakh rupees or with both.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 elevates the civil wrongs in Section 43 to criminal offences when committed with dishonest or fraudulent intent. Section 43 covers a wide range of unauthorised computer-related acts; Section 66 makes those same acts criminal when the additional mental element of dishonesty or fraudulence is present. The distinction between Sections 43 and 66 is the mental element: Section 43 imposes civil liability for any unauthorised act regardless of intent, while Section 66 requires proof of dishonest or fraudulent intent for criminal conviction. Punishment under Section 66 is imprisonment up to three years or fine up to Rs. 5 lakh or both — heavier than the civil liability under Section 43.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66A of the IT Act, 2000 – Sending offensive messages (declared unconstitutional)</w:t>
      </w:r>
    </w:p>
    <w:p>
      <w:pPr>
        <w:jc w:val="both"/>
        <w:spacing w:line="240" w:before="0" w:after="0"/>
      </w:pPr>
      <w:r>
        <w:rPr>
          <w:rFonts w:ascii="Calibri" w:hAnsi="Calibri"/>
          <w:b w:val="0"/>
          <w:i w:val="0"/>
          <w:color w:val="000000"/>
          <w:sz w:val="28"/>
        </w:rPr>
        <w:t>Section 66A, inserted by the 2008 Amendment, originally punished sending grossly offensive, menacing or false messages through computer resources or communication devices. However, the Supreme Court in Shreya Singhal v. Union of India (2015) 5 SCC 1 declared Section 66A unconstitutional in its entirety on the ground that its terms were vague, undefined and overbroad, creating an impermissible chilling effect on freedom of speech and expression under Article 19(1)(a). Section 66A no longer forms part of the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66B of the IT Act, 2000 – Receiving stolen computer resource or communication device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66B. Punishment for dishonestly receiving stolen computer resource or communication device.—Whoever dishonestly receives or retains any stolen computer resource or communication device knowing or having reason to believe the same to be stolen computer resource or communication device, shall be punished with imprisonment of either description for a term which may extend to three years or with fine which may extend to rupees one lakh or with both.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66B criminalises the knowing receipt or retention of stolen digital equipment or resources. Analogous to the offence of receiving stolen property in traditional criminal law, Section 66B ensures that persons who knowingly benefit from the theft of computer resources — even without participating in the initial theft — face criminal liability. The mental element (dishonest receipt with knowledge or reason to believe the item is stolen) prevents innocent purchasers of second-hand devices from being criminalised while targeting those who knowingly deal in stolen digital property.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66C of the IT Act, 2000 – Identity theft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66C. Punishment for identity theft.—Whoever, fraudulently or dishonestly make use of the electronic signature, password or any other unique identification feature of any other person, shall be punished with imprisonment of either description for a term which may extend to three years and shall also be liable to fine which may extend to rupees one lakh.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66C addresses one of the most common and harmful forms of cyber crime — identity theft. Using another person's electronic signature, password or any unique identification feature fraudulently or dishonestly is an offence under this section. The section covers the full range of digital identity: from digital signatures (electronic signature), to online account credentials (password), to biometric and other identifiers (unique identification features). Punishment is imprisonment of up to three years and a fine of up to Rs. 1 lakh — both being mandatory upon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66D of the IT Act, 2000 – Cheating by personation using computer resource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66D. Punishment for cheating by personation by using computer resource.—Whoever, by means of any communication device or computer resource cheats by personation, shall be punished with imprisonment of either description for a term which may extend to three years and shall also be liable to fine which may extend to one lakh rupees.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66D criminalises online impersonation for the purpose of cheating. The combination of cheating — dishonestly inducing a person to do or not do something — and personation — pretending to be someone else — covers a wide range of online fraud: fake banking websites that impersonate legitimate banks to collect login credentials, social media accounts that impersonate real persons to solicit money, and fraudulent business communications that impersonate executives or suppliers. Punishment is the same as Section 66C — up to three years' imprisonment and fine up to Rs. 1 lakh.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66E of the IT Act, 2000 – Violation of privacy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66E. Punishment for violation of privacy.—Whoever, intentionally or knowingly captures, publishes or transmits the image of a private area of any person without his or her consent, under circumstances violating the privacy of that person, shall be punished with imprisonment which may extend to three years or with fine not exceeding two lakh rupees, or with both.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66E addresses the serious violation of privacy caused by non-consensual capture, publication or transmission of intimate images. The Act defines "private area" broadly to include genitals, public area, buttocks or female breast whether clothed or not. "Captures" means to videotape, photograph, film or record by any means, reflecting the range of devices capable of recording intimate images. The requirement of intentional or knowing conduct excludes accidental captures. The provision protects both the bodily privacy of persons and their digital privacy against exploitation of intimate images.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66F of the IT Act, 2000 – Cyber terrorism</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66F. Punishment for cyber terrorism.—(1) Whoever—</w:t>
        <w:br/>
        <w:t>(A) with intent to threaten the unity, integrity, security or sovereignty of India or to strike terror in the people or any section of the people by—</w:t>
        <w:br/>
        <w:t>(i) denying or cause the denial of access to any person authorised to access computer resource; or</w:t>
        <w:br/>
        <w:t>(ii) attempting to penetrate or access a computer resource without authorisation or exceeding authorised access; or</w:t>
        <w:br/>
        <w:t>(iii) introducing or causing to introduce any computer contaminant,</w:t>
        <w:br/>
        <w:t>and by means of such conduct causes or is likely to cause death or injuries to persons or damage to or destruction of property or disrupts or knowing that it is likely to cause damage or disruption of supplies or services essential to the life of the community or adversely affect the critical information infrastructure specified under section 70; or</w:t>
        <w:br/>
        <w:t>(B) knowingly or intentionally penetrates or accesses a computer resource without authorisation or exceeding authorised access, and by means of such conduct obtains access to information, data or computer data base that is restricted for reasons of the security of the State or foreign relations,</w:t>
        <w:br/>
        <w:t>commits the offence of cyber terrorism.</w:t>
        <w:br/>
        <w:t>(2) Whoever commits or conspires to commit cyber terrorism shall be punishable with imprisonment which may extend to imprisonment for life.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66F is the most serious offence provision in the IT Act, carrying the possibility of life imprisonment. It covers two categories of cyber terrorism: under clause (A), acts directed against India's unity, integrity, security or sovereignty that cause or are likely to cause deaths, injuries, property damage or disruption of essential services; and under clause (B), unauthorised access to state secrets and restricted information related to national security or foreign relations. The breadth of the provision — covering attacks on critical information infrastructure, disruption of essential services, and theft of state secrets — reflects the genuine national security threat posed by cyber attacks on government and critical infrastructure systems.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67 to 67C of the IT Act, 2000 – Content-related offences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67. Punishment for publishing or transmitting obscene material in electronic form.—Whoever publishes or transmits or causes to be published or transmitted in the electronic form, any material which is lascivious or appeals to the prurient interest or if its effect is such as to tend to deprave and corrupt persons who are likely, having regard to all relevant circumstances, to read, see or hear the matter contained or embodied in it, shall be punished on first conviction with imprisonment of either description for a term which may extend to three years and with fine which may extend to five lakh rupees and in the event of second or subsequent conviction with imprisonment of either description for a term which may extend to five years and also with fine which may extend to ten lakh rupees.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67 extends the law on obscenity to the electronic domain. The test for obscenity — whether the material tends to deprave and corrupt persons likely to encounter it — is the same test applied to physical publications under the Hicklin test and its modifications. The escalating punishment structure (higher penalties for repeat convictions) reflects the persistent nature of online obscenity distribution. Section 67A provides stricter punishment for sexually explicit material (beyond mere obscenity), and Section 67B provides the strictest penalties for material depicting children in sexually explicit acts — reflecting the particular vulnerability of children and the serious international consensus that child sexual abuse material is among the most serious cyber offences. Section 67C requires intermediaries to preserve and retain information about users and communications as may be required — a mechanism supporting law enforcement investigation into content-related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68 to 70B of the IT Act, 2000 – Government powers and critical infrastructure protection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68 empowers the Controller to give directions to Certifying Authorities and subscribers for compliance, with non-compliance attracting punishment. Section 69 grants the Central and State Governments power to direct interception, monitoring or decryption of information transmitted through any computer resource in the interests of sovereignty, security, friendly relations with foreign states, public order or preventing incitement to cognisable offences. Section 69A allows blocking of public access to information for similar public interest grounds. Section 69B authorises monitoring and collection of traffic data for cybersecurity purposes. Section 70 enables the Central Government to declare any computer resource a "protected system" — meaning that even authorised users who access it beyond their authorisation, or unauthorised persons who access it, commit a punishable offence. Section 70A designates a national nodal agency for the protection of critical information infrastructure. Section 70B establishes the Indian Computer Emergency Response Team (CERT-In) as the national agency for cyber security incident response, with powers to issue directions, guidelines and security advisories.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Sections 71 to 78 of the IT Act, 2000 – Miscellaneous offence provisions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Section 71 punishes any person who makes false representation for obtaining a licence or certificate under the Act, with imprisonment up to two years or fine up to one lakh rupees or both. Section 72 punishes breach of confidentiality and privacy by persons who have secured access to electronic records, books, registers or information under the Act and disclose them without the consent of the person concerned — this protects information to which government officials and Certifying Authority personnel have access in their official capacity. Section 72A extends this protection to personal information disclosed in breach of a lawful contract. Section 73 punishes publication of a false Electronic Signature Certificate — for example, certifying details known to be false. Section 74 extends this to any publication for a fraudulent purpose. Section 75 extends the IT Act's application to offences committed outside India where the act involves a computer, computer system or computer network located in India — an important provision given the borderless nature of cyber crime. Section 76 provides for confiscation of computer resources used in committing offences. Section 77 and Section 77A permit prosecution under other laws in addition to IT Act liability — ensuring that cyber crime does not escape the full force of the law simply because it can be prosecuted under multiple statutes. Section 77B classifies offences punishable with imprisonment of three years or less as bailable, while Section 78 designates the minimum rank of officers who may investigate IT Act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Offences under other legislations</w:t>
      </w:r>
    </w:p>
    <w:p>
      <w:pPr>
        <w:jc w:val="both"/>
        <w:spacing w:line="240" w:before="0" w:after="0"/>
      </w:pPr>
      <w:r>
        <w:rPr>
          <w:rFonts w:ascii="Calibri" w:hAnsi="Calibri"/>
          <w:b w:val="0"/>
          <w:i w:val="0"/>
          <w:color w:val="000000"/>
          <w:sz w:val="28"/>
        </w:rPr>
        <w:t>Although the IT Act, 2000 is the principal cyber law of India, several cyber offences are also punishable under other legislation. Cyber crimes frequently involve traditional offences — cheating, forgery, intimidation, fraud and threats — committed through electronic means, making other laws concurrently applicable.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Bharatiya Nyaya Sanhita, 2023 (which replaced the Indian Penal Code, 1860) contains several provisions applicable to cyber-related crimes. Online cheating and fraud through fake websites, fake identities and online deception may amount to cheating under the BNS. Misuse of another person's identity online may constitute impersonation and fraud. Electronic documents may be forged by altering digital files or creating fake certificates, attracting forgery provisions. Threats sent through email, social media and messaging applications attract criminal intimidation provisions. Publishing false statements online harming reputation may constitute defamation.</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3500"/>
        <w:gridCol w:w="5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Legislation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Cyber-related provisions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Bharatiya Nyaya Sanhita, 2023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Online cheating, fraud, identity-related offences, forgery of electronic records, criminal intimidation through digital means, defamation through internet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Protection of Children from Sexual Offences Act, 2012 (POCSO)</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Online exploitation of children, circulation of child sexual material, grooming through internet platforms; applies alongside Section 67B IT Act</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Copyright Act, 1957</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Software piracy, illegal downloading, unauthorised digital distribution and online copying of protected works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Digital Personal Data Protection Act, 2023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Regulation of collection, processing and protection of digital personal data; responsibilities of data fiduciaries and processors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Companies Act, 2013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Accuracy, security and compliance requirements for electronic records of companies; corporate responsibility for cyber incidents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Subject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provision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Tampering with source documents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Imprisonment up to 3 years or fine up to Rs. 2 lakh for knowingly altering/destroying/concealing legally required computer source code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Computer related offences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Dishonest or fraudulent acts under Section 43; imprisonment up to 3 years or fine up to Rs. 5 lakh</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Offensive messages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Declared unconstitutional (Shreya Singhal v. Union of India, (2015) 5 SCC 1)</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66B</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Stolen computer resource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Dishonestly receiving stolen computer resource; up to 3 years and/or Rs. 1 lakh fine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66C</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Identity theft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Fraudulent use of electronic signature, password or unique identification; up to 3 years and Rs. 1 lakh fine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Cheating by personation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Online impersonation for cheating; up to 3 years and Rs. 1 lakh fine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Privacy violation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Non-consensual capture/publish/transmit of intimate images; up to 3 years or Rs. 2 lakh fine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66F</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Cyber terrorism</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Attacks on national security/critical infrastructure or theft of state secrets; up to life imprisonment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Obscene material online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Publishing/transmitting lascivious electronic material; 3 years/Rs. 5 lakh (first conviction), 5 years/Rs. 10 lakh (subsequent)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67A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Sexually explicit content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Stricter punishment for sexually explicit electronic material</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67B</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Child sexual material</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Protection of children from online sexual exploitation; stricter punishment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67C</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Preservation by intermediaries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Intermediaries must preserve specified information as required by law</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Interception and monitoring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power for lawful interception, monitoring or decryption in specified public interest circumstances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69A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Blocking information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power to block online content in specified circumstances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70</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Protected systems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Critical computer systems declared protected; any unauthorised access punishable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70B</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CERT-In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Indian Computer Emergency Response Team – national cyber security incident response agency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Breach of confidentiality</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Unauthorised disclosure of information accessed under the Act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Extra-territorial application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IT Act applies to offences committed outside India involving computer systems located in India</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Two women were arrested under Section 66A of the IT Act for Facebook posts expressing disapproval of a political shutdown in Mumbai. Multiple petitions were filed challenging the constitutional validity of Section 66A, arguing that its vague terminology — "grossly offensive," "menacing," causing "annoyance or inconvenience" — made it an instrument of suppression of legitimate political speech.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violated Article 19(1)(a) of the Constitution (freedom of speech and expression)? Whether the provision satisfied the standards for a valid restriction under Article 19(2)?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unanimously declared Section 66A of the IT Act unconstitutional in its entirety. The Court held that the expressions used in the section were hopelessly vague and incapable of precise judicial application — "grossly offensive" to one person may be perfectly acceptable speech to another, and "causing annoyance or inconvenience" could extend to almost any communication. The provision created an unacceptable chilling effect on free speech and could not be saved by a reading down. No portion of Section 66A satisfied the test of a valid restriction under Article 19(2). The judgment is a landmark in the protection of online free speech in India and establishes the principle that cyber legislation must be precisely drafted and constitutionally compliant.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Tamil Nadu v. Suhas Katti</w:t>
      </w:r>
    </w:p>
    <w:p>
      <w:pPr>
        <w:jc w:val="both"/>
        <w:spacing w:line="240" w:before="0" w:after="0"/>
      </w:pPr>
      <w:r>
        <w:rPr>
          <w:rFonts w:ascii="Calibri" w:hAnsi="Calibri"/>
          <w:b w:val="0"/>
          <w:i w:val="0"/>
          <w:color w:val="000000"/>
          <w:sz w:val="28"/>
        </w:rPr>
        <w:t>Citation: C.C. No. 4680 of 2004, Chief Metropolitan Magistrate, Egmore, Chennai (2004)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had been known to the victim and, following the breakdown of their relationship, posted obscene and defamatory messages and her phone number on a Yahoo internet group along with content attributing false sexual history to her. He also made harassing phone calls. The complainant filed a case under the IT Act and the Indian Penal Code.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posting obscene and harassing content about a person on the internet constitutes a cyber offence under the IT Act? Whether such conduct can result in criminal conviction?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This was one of the first convictions under the Information Technology Act, 2000 in India. The Chief Metropolitan Magistrate's Court convicted the accused under Section 67 of the IT Act (publishing obscene material in electronic form) and Section 509 of the IPC (word, gesture or act intended to insult the modesty of a woman). The case established the important precedent that digital platforms cannot be used with impunity to violate the dignity and privacy of individuals, and that criminal law applies with equal force to conduct in cyberspace as to conduct in the physical world.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Avnish Bajaj v. State (NCT of Delhi)</w:t>
      </w:r>
    </w:p>
    <w:p>
      <w:pPr>
        <w:jc w:val="both"/>
        <w:spacing w:line="240" w:before="0" w:after="0"/>
      </w:pPr>
      <w:r>
        <w:rPr>
          <w:rFonts w:ascii="Calibri" w:hAnsi="Calibri"/>
          <w:b w:val="0"/>
          <w:i w:val="0"/>
          <w:color w:val="000000"/>
          <w:sz w:val="28"/>
        </w:rPr>
        <w:t>Citation: (2008) 105 DRJ 721, Delhi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An obscene video clip was uploaded and sold through Bazee.com, an online marketplace. The CEO of the company operating the platform was prosecuted under Section 67 of the IT Act on the basis that the platform had facilitated the publication and transmission of obscene material in electronic 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extent of criminal liability of persons operating online platforms for illegal content published or transmitted through those platforms? What constitutes "publishing" obscene material under Section 67?</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Delhi High Court examined the liability of online intermediaries under Section 67 of the IT Act. The Court considered whether the acts of a platform operator — making available a mechanism through which third parties upload and share content — constitutes "publishing" for the purposes of Section 67. While the case ultimately resulted in the charges being not proceeded with after statutory changes, the Court's analysis established foundational principles about intermediary responsibility for content hosted on digital platforms that continue to influence the development of cyber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Sharat Babu Digumarti v. Government (NCT of Delhi)</w:t>
      </w:r>
    </w:p>
    <w:p>
      <w:pPr>
        <w:jc w:val="both"/>
        <w:spacing w:line="240" w:before="0" w:after="0"/>
      </w:pPr>
      <w:r>
        <w:rPr>
          <w:rFonts w:ascii="Calibri" w:hAnsi="Calibri"/>
          <w:b w:val="0"/>
          <w:i w:val="0"/>
          <w:color w:val="000000"/>
          <w:sz w:val="28"/>
        </w:rPr>
        <w:t>Citation: (2017) 2 SCC 18</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arose from the same Bazee.com obscene video incident. After the insertion of Section 79 (safe harbour for intermediaries) and amendments to Section 67, the question was whether a person who had been charged under Section 292 of the IPC for publishing obscene material could continue to be prosecuted given the specific IT Act offence provisions.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Where specific IT Act provisions cover an offence committed through electronic means, does the general IPC provision continue to apply? What is the relationship between the IT Act offences and IPC offences in cyber matters?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where the IT Act specifically deals with an offence committed through electronic means, that special provision governs and the general IPC provision may be displaced. The principle of generalia specialibus non derogant (special law prevails over general law) applies. The judgment is important for understanding how the IT Act offence provisions interact with the general criminal law framework, clarifying that Section 67 and its associated provisions represent lex specialis for online obscenity and related offences.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Electronic records were produced as evidence in court proceedings without a Section 65B(4) certificate from a person in a responsible official position in relation to the computer that generated the record. The admissibility of the electronic records was challenged.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are the requirements for proving electronic records in legal proceedings, including criminal proceedings for cyber offences? Can electronic evidence be admitted without compliance with Section 65B of the Indian Evidence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Section 65B(4) certificate is mandatory for secondary electronic evidence. This judgment is directly relevant to prosecutions for IT Act offences because the evidence in such cases is almost invariably electronic — digital logs, emails, hard drive contents, server records and other digital artefacts. Prosecutors bringing cases under Sections 65 to 78 must ensure that electronic evidence is properly certified and that the chain of custody and authenticity of digital evidence is maintained from collection through production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comprehensively restated the law on electronic evidence, examining the mandatory nature of Section 65B(4) certification, when it applies, and how courts should handle the absence of the certificate.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Is the Section 65B(4) certificate mandatory for all secondary electronic evidence? How should courts and tribunals handle electronic evidence in a manner consistent with the requirements of the Indian Evidence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three-judge bench reaffirmed and elaborated upon Anvar P.V. v. P.K. Basheer. The certificate is mandatory for secondary electronic evidence; original devices do not require a certificate; courts can direct production of the certificate at a later stage to prevent injustice. For IT Act offence prosecutions, this means that investigators must be diligent in obtaining proper certifications for digital evidence from the earliest stage of investigation, not as an afterthought when the matter reaches trial.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Conclusion</w:t>
      </w:r>
    </w:p>
    <w:p>
      <w:pPr>
        <w:jc w:val="both"/>
        <w:spacing w:line="240" w:before="0" w:after="0"/>
      </w:pPr>
      <w:r>
        <w:rPr>
          <w:rFonts w:ascii="Calibri" w:hAnsi="Calibri"/>
          <w:b w:val="0"/>
          <w:i w:val="0"/>
          <w:color w:val="000000"/>
          <w:sz w:val="28"/>
        </w:rPr>
        <w:t>The offence provisions under Sections 65 to 78 of the Information Technology Act, 2000 constitute India's primary legislative response to the challenge of cyber crime. They cover the full spectrum of digital offending — from unauthorised access and data theft to identity fraud, privacy violations, obscenity, and threats to national security. The provisions reflect a careful balance between criminalising genuinely harmful conduct and protecting legitimate activity: the Shreya Singhal judgment demonstrates that this balance is constitutional, not merely legislative, and that the courts will strike down provisions that overreach. When read alongside the provisions of the Bharatiya Nyaya Sanhita, 2023, POCSO, the Copyright Act, and the Digital Personal Data Protection Act, 2023, the IT Act offence framework forms part of a comprehensive multi-layered system of cyber crime prevention. CERT-In (Section 70B) and the protected systems framework (Section 70) address the systemic dimension — not just individual criminal conduct but the infrastructure-level threats that pose risks to the entire digital ecosystem.</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