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ind w:left="0" w:right="0"/>
      </w:pPr>
      <w:r>
        <w:rPr>
          <w:rFonts w:ascii="Calibri" w:cs="Calibri" w:eastAsia="Calibri" w:hAnsi="Calibri"/>
          <w:b/>
          <w:bCs/>
          <w:color w:val="000000"/>
          <w:sz w:val="28"/>
          <w:szCs w:val="28"/>
        </w:rPr>
        <w:t xml:space="preserve">Module V – The Narcotic Drugs and Psychotropic Substances Act, 1985</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Chapter I</w:t>
      </w:r>
    </w:p>
    <w:p>
      <w:pPr>
        <w:spacing w:after="0" w:before="0" w:line="240"/>
        <w:ind w:left="0" w:right="0"/>
      </w:pPr>
      <w:r>
        <w:rPr>
          <w:rFonts w:ascii="Calibri" w:cs="Calibri" w:eastAsia="Calibri" w:hAnsi="Calibri"/>
          <w:b/>
          <w:bCs/>
          <w:color w:val="000000"/>
          <w:sz w:val="28"/>
          <w:szCs w:val="28"/>
        </w:rPr>
        <w:t xml:space="preserve">Introduction, meaning, legislative history, object, definitions and general scheme of the Act</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Synopsis</w:t>
      </w:r>
    </w:p>
    <w:p>
      <w:pPr>
        <w:spacing w:after="0" w:before="0" w:line="240"/>
        <w:ind w:left="0" w:right="0"/>
        <w:jc w:val="both"/>
      </w:pPr>
      <w:r>
        <w:rPr>
          <w:rFonts w:ascii="Calibri" w:cs="Calibri" w:eastAsia="Calibri" w:hAnsi="Calibri"/>
          <w:b w:val="false"/>
          <w:bCs w:val="false"/>
          <w:color w:val="000000"/>
          <w:sz w:val="28"/>
          <w:szCs w:val="28"/>
        </w:rPr>
        <w:t xml:space="preserve">Introduction</w:t>
      </w:r>
    </w:p>
    <w:p>
      <w:pPr>
        <w:spacing w:after="0" w:before="0" w:line="240"/>
        <w:ind w:left="0" w:right="0"/>
        <w:jc w:val="both"/>
      </w:pPr>
      <w:r>
        <w:rPr>
          <w:rFonts w:ascii="Calibri" w:cs="Calibri" w:eastAsia="Calibri" w:hAnsi="Calibri"/>
          <w:b w:val="false"/>
          <w:bCs w:val="false"/>
          <w:color w:val="000000"/>
          <w:sz w:val="28"/>
          <w:szCs w:val="28"/>
        </w:rPr>
        <w:t xml:space="preserve">Meaning of narcotic drugs and psychotropic substances</w:t>
      </w:r>
    </w:p>
    <w:p>
      <w:pPr>
        <w:spacing w:after="0" w:before="0" w:line="240"/>
        <w:ind w:left="0" w:right="0"/>
        <w:jc w:val="both"/>
      </w:pPr>
      <w:r>
        <w:rPr>
          <w:rFonts w:ascii="Calibri" w:cs="Calibri" w:eastAsia="Calibri" w:hAnsi="Calibri"/>
          <w:b w:val="false"/>
          <w:bCs w:val="false"/>
          <w:color w:val="000000"/>
          <w:sz w:val="28"/>
          <w:szCs w:val="28"/>
        </w:rPr>
        <w:t xml:space="preserve">Legislative history</w:t>
      </w:r>
    </w:p>
    <w:p>
      <w:pPr>
        <w:spacing w:after="0" w:before="0" w:line="240"/>
        <w:ind w:left="0" w:right="0"/>
        <w:jc w:val="both"/>
      </w:pPr>
      <w:r>
        <w:rPr>
          <w:rFonts w:ascii="Calibri" w:cs="Calibri" w:eastAsia="Calibri" w:hAnsi="Calibri"/>
          <w:b w:val="false"/>
          <w:bCs w:val="false"/>
          <w:color w:val="000000"/>
          <w:sz w:val="28"/>
          <w:szCs w:val="28"/>
        </w:rPr>
        <w:t xml:space="preserve">Object of the Act</w:t>
      </w:r>
    </w:p>
    <w:p>
      <w:pPr>
        <w:spacing w:after="0" w:before="0" w:line="240"/>
        <w:ind w:left="0" w:right="0"/>
        <w:jc w:val="both"/>
      </w:pPr>
      <w:r>
        <w:rPr>
          <w:rFonts w:ascii="Calibri" w:cs="Calibri" w:eastAsia="Calibri" w:hAnsi="Calibri"/>
          <w:b w:val="false"/>
          <w:bCs w:val="false"/>
          <w:color w:val="000000"/>
          <w:sz w:val="28"/>
          <w:szCs w:val="28"/>
        </w:rPr>
        <w:t xml:space="preserve">Definitions (with relevant sections and detailed explanation)</w:t>
      </w:r>
    </w:p>
    <w:p>
      <w:pPr>
        <w:spacing w:after="0" w:before="0" w:line="240"/>
        <w:ind w:left="0" w:right="0"/>
        <w:jc w:val="both"/>
      </w:pPr>
      <w:r>
        <w:rPr>
          <w:rFonts w:ascii="Calibri" w:cs="Calibri" w:eastAsia="Calibri" w:hAnsi="Calibri"/>
          <w:b w:val="false"/>
          <w:bCs w:val="false"/>
          <w:color w:val="000000"/>
          <w:sz w:val="28"/>
          <w:szCs w:val="28"/>
        </w:rPr>
        <w:t xml:space="preserve">General scheme of the Act</w:t>
      </w:r>
    </w:p>
    <w:p>
      <w:pPr>
        <w:spacing w:after="0" w:before="0" w:line="240"/>
        <w:ind w:left="0" w:right="0"/>
        <w:jc w:val="both"/>
      </w:pPr>
      <w:r>
        <w:rPr>
          <w:rFonts w:ascii="Calibri" w:cs="Calibri" w:eastAsia="Calibri" w:hAnsi="Calibri"/>
          <w:b w:val="false"/>
          <w:bCs w:val="false"/>
          <w:color w:val="000000"/>
          <w:sz w:val="28"/>
          <w:szCs w:val="28"/>
        </w:rPr>
        <w:t xml:space="preserve">Conclusion</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1. Introduction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Drug abuse and illegal drug trafficking present one of the gravest challenges confronting modern society. Narcotic drugs and psychotropic substances, while serving legitimate medical and scientific purposes, generate serious social, economic and health consequences when misused.</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Drug addiction undermines individual health, disrupts family structures, devastates youth populations, erodes social order, stifles economic development and threatens national security. Illegal drug trafficking has simultaneously evolved into a sophisticated international enterprise linked to organised crime, terror financing, money laundering and cross-border criminal networks.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Prior to 1985, India maintained several separate laws regulating narcotic substances. These laws proved inadequate in addressing the growing menace of drug abuse and international drug trafficking. Parliament therefore enacted the Narcotic Drugs and Psychotropic Substances Act, 1985 – commonly known as the NDPS Act, 1985 – to consolidate and amend the existing laws relating to narcotic drugs and psychotropic substances.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The Act provides a comprehensive legal framework for control and regulation of narcotic drugs, prevention of illegal trafficking, punishment of offenders, treatment and rehabilitation of addicts and implementation of international obligations. Its guiding principle is to prevent illegal drug abuse and trafficking while permitting legitimate medical and scientific use of controlled substances.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Nature of the NDPS Act, 1985</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The NDPS Act operates as a penal legislation by creating offences and prescribing punishments for illegal drug-related activities. It simultaneously functions as a regulatory legislation controlling lawful production, manufacture and use of narcotic substances. It is preventive in character, seeking to pre-empt drug trafficking and abuse, and welfare-oriented by providing for treatment and rehabilitation of drug-dependent persons.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Need for the NDPS Act</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The Act became necessary owing to the increase in drug addiction as a serious social concern affecting young people, the expansion of illegal drug trade at an international level, the inadequacy and fragmentation of earlier laws and India's obligation to comply with international drug control conventions.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2. Meaning of narcotic drugs and psychotropic substances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Meaning of narcotic drugs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The word 'narcotic' generally refers to substances that affect the nervous system and may produce sleep, reduced sensation, dependence or addiction. Though originally confined to opium-related substances, modern drug laws assign the term a wider meaning.</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2(xiv) – Narcotic drug</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"Narcotic drug" means coca leaf, cannabis (hemp), opium, poppy straw and includes all manufactured drugs.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Narcotic drugs are substances that may be useful medically but are capable of misuse. The law therefore controls their production, possession, sale, transport and consumption. Examples include opium, heroin, cannabis and coca derivatives.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Meaning of psychotropic substances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Psychotropic substances affect the mind, mood, behaviour and mental processes. They act primarily on the central nervous system.</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2(xxiii) – Psychotropic substance</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"Psychotropic substance" means any substance, natural or synthetic, or any natural material or any salt or preparation of such substance or material included in the list of psychotropic substances specified in the Schedule.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These substances affect brain activity, mood and behaviour. They include synthetic drugs, certain stimulants, hallucinogenic substances and controlled chemical substances.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Difference between narcotic drugs and psychotropic substances</w:t>
      </w:r>
    </w:p>
    <w:p>
      <w:pPr>
        <w:spacing w:after="0" w:before="0" w:line="240"/>
      </w:pPr>
      <w:r>
        <w:rPr>
          <w:rFonts w:ascii="Calibri" w:cs="Calibri" w:eastAsia="Calibri" w:hAnsi="Calibri"/>
          <w:sz w:val="28"/>
          <w:szCs w:val="28"/>
        </w:rPr>
        <w:t xml:space="preserve"/>
      </w:r>
    </w:p>
    <w:tbl>
      <w:tblPr>
        <w:tblW w:type="dxa" w:w="830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Narcotic drugs</w:t>
            </w:r>
          </w:p>
        </w:tc>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Psychotropic substances</w:t>
            </w:r>
          </w:p>
        </w:tc>
      </w:tr>
      <w:tr>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Traditionally derived from natural sources</w:t>
            </w:r>
          </w:p>
        </w:tc>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Mostly synthetic or chemical substances</w:t>
            </w:r>
          </w:p>
        </w:tc>
      </w:tr>
      <w:tr>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Affect body and nervous system</w:t>
            </w:r>
          </w:p>
        </w:tc>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Mainly affect mental processes</w:t>
            </w:r>
          </w:p>
        </w:tc>
      </w:tr>
      <w:tr>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Examples: opium, cannabis</w:t>
            </w:r>
          </w:p>
        </w:tc>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Examples: scheduled synthetic substances</w:t>
            </w:r>
          </w:p>
        </w:tc>
      </w:tr>
      <w:tr>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Defined under Section 2(xiv)</w:t>
            </w:r>
          </w:p>
        </w:tc>
        <w:tc>
          <w:tcPr>
            <w:tcW w:type="dxa" w:w="41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Defined under Section 2(xxiii)</w:t>
            </w:r>
          </w:p>
        </w:tc>
      </w:tr>
    </w:tbl>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3. Legislative history of the NDPS Act, 1985</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The history of narcotic control laws in India developed gradually. Certain narcotic substances were traditionally used for medicinal and cultural purposes, but misuse eventually necessitated formal regulation.</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British period legislation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During British rule, three principal statutes regulated narcotic substances: the Opium Act, 1857, which controlled cultivation and trade of opium; the Opium Act, 1878, which provided more detailed regulation; and the Dangerous Drugs Act, 1930, which controlled dangerous narcotic substances. These laws were fragmented, carried weak punishments and failed to address modern synthetic drugs effectively.</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International developments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Drug trafficking emerged as an international problem. Three conventions shaped India's legislative response: the Single Convention on Narcotic Drugs, 1961, which provided an international control mechanism; the Convention on Psychotropic Substances, 1971, which focused on synthetic mind-affecting substances; and the UN Convention Against Illicit Traffic in Narcotic Drugs and Psychotropic Substances, 1988, which targeted international drug trafficking networks.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Enactment of the NDPS Act, 1985</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To fulfil these international obligations and establish a robust domestic framework, India enacted the Narcotic Drugs and Psychotropic Substances Act, 1985. The Act replaced earlier scattered laws and created a unified system.</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Important amendments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The NDPS Amendment Act, 1988 introduced stricter provisions against drug trafficking. The NDPS Amendment Act, 2001 introduced a quantity-based punishment system distinguishing between small quantity and commercial quantity offences. The NDPS Amendment Act, 2014 improved access to essential narcotic medicines for medical purposes.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4. Object of the NDPS Act, 1985</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The primary object of the Act is to consolidate and amend laws relating to narcotic drugs, regulate their legitimate use and prevent illegal trafficking and abuse. The major objectives include prevention of drug abuse, control of illegal drug trafficking, regulation of legitimate medical and scientific use, imposition of strict punishment for offenders, facilitation of international cooperation and rehabilitation of addicts.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5. Definitions under the NDPS Act, 1985</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2 – important definitions explained in detail)</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Definitions form the foundation of the Narcotic Drugs and Psychotropic Substances Act, 1985 because liability, punishment and regulatory control depend upon the meaning assigned to important terms. Section 2 provides various definitions that determine the scope and application of the legislation.</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(1) Addict</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2(i)</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"Addict" means a person who has dependence on any narcotic drug or psychotropic substance.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A person is considered an addict when drug use creates dependency affecting normal physical or mental functioning. Dependence may be physical, psychological or both. The Act recognises that addicts may require treatment, rehabilitation and social support. The law accordingly adopts both a punitive and a reformative approach.</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(2) Cannabis (hemp)</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2(iii)</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"Cannabis (hemp)" means — (a) charas, that is, the separated resin, in whatever form, whether crude or purified, obtained from the cannabis plant and also includes concentrated preparation and resin known as hashish oil or liquid hashish; (b) ganja, that is, the flowering or fruiting tops of the cannabis plant (excluding the seeds and leaves when not accompanied by the tops), by whatever name they may be known or designated; and (c) any mixture, with or without any neutral material, of any of the above forms of cannabis or any drink prepared therefrom.</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Cannabis is a key narcotic substance regulated under the Act. It covers charas (separated resin from the cannabis plant), ganja (flowering or fruiting tops of the cannabis plant) and any mixture thereof. Unauthorised cultivation, possession, sale or transport is punishable.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(3) Cannabis plant</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2(iv)</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"Cannabis plant" means any plant of the genus cannabis.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The Act controls cultivation of cannabis plants because they are the natural source of controlled narcotic substances. The definition is broad, covering all species within the genus.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(4) Coca derivative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2(v)</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"Coca derivative" means — (a) crude cocaine, that is, any extract of coca leaf which can be used, directly or indirectly, for the manufacture of cocaine; (b) ecgonine and all the derivatives of ecgonine from which it can be recovered; (c) cocaine, that is, methyl ester of benzoyl-ecgonine and its salts; and (d) all preparations containing more than 0.1 per cent. of cocaine.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Coca derivatives are strictly controlled owing to their high potential for misuse. The definition captures the full chain of products derived from the coca plant, from crude extracts through to refined cocaine.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(5) Coca leaf</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2(vi)</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"Coca leaf" means — (a) the leaf of the coca plant except a leaf from which all ecgonine, cocaine and any other ecgonine alkaloids have been removed; (b) any mixture thereof with or without any neutral material, but does not include any preparation containing not more than 0.1 per cent. of cocaine.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Regulation begins from the natural source to prevent illegal production of cocaine. Leaves from which all alkaloids have been removed are excluded from control.</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(6) Commercial quantity</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2(viia)</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"Commercial quantity", in relation to narcotic drugs and psychotropic substances, means any quantity greater than the quantity specified by the Central Government by notification in the Official Gazette.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Punishment under the NDPS Act depends on quantity. Commercial quantity attracts the most severe punishment, including mandatory minimum sentences. The threshold is notified by the Central Government separately for each substance.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(7) Controlled substance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2(viid)</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"Controlled substance" means any substance which the Central Government may, having regard to the available information as to its possible use in the production or manufacture of narcotic drugs or psychotropic substances or to the provisions of any International Convention, by notification in the Official Gazette, declare to be a controlled substance.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Controlled substances are precursor chemicals that may be used in illegal drug manufacturing. Regulating them at source prevents diversion for illicit purposes.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(8) Essential narcotic drug</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2(viiia)</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"Essential narcotic drug" means a narcotic drug notified by the Central Government for medical and scientific use.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This definition, inserted by the 2014 Amendment, balances drug control with the availability of necessary medicines. Essential narcotic drugs remain under Central Government control while remaining accessible for legitimate medical purposes.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(9) Illicit traffic</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2(viiib)</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"Illicit traffic", in relation to narcotic drugs and psychotropic substances, means — (i) cultivating any coca plant or gathering any portion of coca plant; (ii) cultivating the opium poppy or any cannabis plant; (iii) engaging in the production, manufacture, possession, sale, purchase, transportation, warehousing, concealment, use or consumption, import inter-State, export inter-State, import into India, export from India or transhipment, of narcotic drugs or psychotropic substances; (iv) dealing in any activities in narcotic drugs or psychotropic substances other than those referred to in sub-clauses (i) to (iii); or (v) handling or letting out any premises for the carrying on of any of the activities referred to in sub-clauses (i) to (iv), other than those permitted under this Act, or any rule or order made, or any condition of any licence, term or authorisation issued, thereunder, and includes financing, directly or indirectly, any of the aforementioned activities; abetting or conspiring in the furtherance of or in support of doing any of the aforementioned activities; and harbouring persons engaged in any of the afore-mentioned activities.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Illicit traffic targets the entire illegal drug supply chain from cultivation to financing. The definition is deliberately wide and covers not only direct actors but also financiers, abettors, conspirators and persons who harbour offenders.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(10) Manufacture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2(x)</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"Manufacture", in relation to narcotic drugs or psychotropic substances, includes — (1) all processes other than production by which such drugs or substances may be obtained; (2) refining of such drugs or substances; (3) transformation of such drugs or substances; and (4) making of preparation (otherwise than in a pharmacy on prescription) with or containing such drugs or substances.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The definition is broad, covering every stage of processing from making and refining to transforming raw materials into usable narcotic preparations.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(11) Manufactured drug</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2(xi)</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"Manufactured drug" means — (a) all coca derivatives, medicinal cannabis, opium derivatives and poppy straw concentrate; (b) any other narcotic substance or preparation which the Central Government may, having regard to the available information as to its nature or to a decision, if any, under any International Convention, by notification in the Official Gazette, declare to be a manufactured drug, but does not include any narcotic substance or preparation which the Central Government may declare not to be a manufactured drug.</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The category extends control beyond natural substances to processed drugs, ensuring that synthetic or refined forms of narcotic substances remain within the regulatory net.</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(12) Narcotic drug</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2(xiv)</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"Narcotic drug" means coca leaf, cannabis (hemp), opium, poppy straw and includes all manufactured drugs.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This is the central definition of the Act. It controls substances having significant addictive potential by bringing both natural and manufactured products under a single regulatory umbrella.</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(13) Opium</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2(xv)</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"Opium" means — (a) the coagulated juice of the opium poppy; and (b) any mixture, with or without any neutral material, of the coagulated juice of the opium poppy, but does not include any preparation containing not more than 0.2 per cent. of morphine.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Opium has genuine medical uses but also carries a high potential for abuse. The definition includes both raw and mixed forms of the substance while excluding preparations with only trace amounts of morphine.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(14) Opium derivative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2(xvi)</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"Opium derivative" means — (a) medicinal opium; (b) prepared opium; (c) phenanthrene alkaloids, namely, morphine, codeine, thebaine and their salts; (d) diacetylmorphine, that is, the alkaloid also known as diamorphine or heroin and its salts; and (e) all preparations containing more than 0.2 per cent. of morphine or containing any diacetylmorphine.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Opium derivatives include medically important substances such as morphine and codeine as well as dangerously addictive ones such as heroin. Stringent control prevents diversion from legitimate medical channels.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(15) Opium poppy</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2(xvii)</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"Opium poppy" means — (a) the plant of the species Papaver somniferum L; and (b) the plant of any other species of Papaver from which opium or any phenanthrene alkaloid can be extracted and which the Central Government may, by notification in the Official Gazette, declare to be opium poppy for the purposes of this Act.</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By controlling the plant at source, the Act prevents illegal cultivation before narcotic substances are extracted. The Central Government retains flexibility to include additional species by notification.</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(16) Poppy straw</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2(xviii)</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"Poppy straw" means all parts (except the seeds) of the opium poppy after harvesting whether in their original form or cut, crushed or powdered and whether or not juice has been extracted therefrom.</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Poppy straw can be used to extract narcotic alkaloids. The definition is therefore intentionally wide, covering all parts of the plant in every form after harvest.</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(17) Preparation</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2(xx)</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"Preparation", in relation to a narcotic drug or psychotropic substance, means any one or more such drugs or substances in dosage form or any solution or mixture, in whatever physical state, containing one or more such drugs or substances.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The definition prevents evasion of the law through mixing controlled substances with other materials. Any mixture containing a narcotic drug or psychotropic substance remains subject to regulation.</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(18) Psychotropic substance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2(xxiii)</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"Psychotropic substance" means any substance, natural or synthetic, or any natural material or any salt or preparation of such substance or material included in the list of psychotropic substances specified in the Schedule.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These substances alter brain activity, mood and behaviour. The Schedule to the Act lists all regulated psychotropic substances, and the Central Government may add or remove substances as circumstances require.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(19) Small quantity</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2(xxiiia)</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"Small quantity", in relation to narcotic drugs and psychotropic substances, means any quantity lesser than the quantity specified by the Central Government by notification in the Official Gazette.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Small quantity attracts a reduced punishment compared with intermediate or commercial quantities. The threshold is prescribed separately for each substance by the Central Government.</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(20) Use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2(xxviiia)</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"Use", in relation to narcotic drugs and psychotropic substances, means any kind of use except personal consumption.</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The definition distinguishes use from personal consumption, which is separately addressed under Section 27. It covers commercial, industrial and other non-personal applications of narcotic drugs and psychotropic substances.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Importance of definitions under the NDPS Act</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Definitions help determine what substances are controlled, what activities are prohibited, what punishment applies and the distinction between an offender and an addict requiring treatment. Precise definitions prevent gaps and ensure that the Act covers every stage of the drug supply chain.</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6. General scheme of the NDPS Act, 1985</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The NDPS Act contains a comprehensive structure covering regulation, offences, investigation, punishment and rehabilitation.</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Chapter I – Preliminary (Sections 1–3)</w:t>
      </w:r>
    </w:p>
    <w:p>
      <w:pPr>
        <w:spacing w:after="0" w:before="0" w:line="240"/>
        <w:ind w:left="0" w:right="0"/>
        <w:jc w:val="both"/>
      </w:pPr>
      <w:r>
        <w:rPr>
          <w:rFonts w:ascii="Calibri" w:cs="Calibri" w:eastAsia="Calibri" w:hAnsi="Calibri"/>
          <w:b w:val="false"/>
          <w:bCs w:val="false"/>
          <w:color w:val="000000"/>
          <w:sz w:val="28"/>
          <w:szCs w:val="28"/>
        </w:rPr>
        <w:t xml:space="preserve">Contains the short title, extent, commencement and definitions. Provides the foundation of the Act.</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Chapter II – Authorities and officers</w:t>
      </w:r>
    </w:p>
    <w:p>
      <w:pPr>
        <w:spacing w:after="0" w:before="0" w:line="240"/>
        <w:ind w:left="0" w:right="0"/>
        <w:jc w:val="both"/>
      </w:pPr>
      <w:r>
        <w:rPr>
          <w:rFonts w:ascii="Calibri" w:cs="Calibri" w:eastAsia="Calibri" w:hAnsi="Calibri"/>
          <w:b w:val="false"/>
          <w:bCs w:val="false"/>
          <w:color w:val="000000"/>
          <w:sz w:val="28"/>
          <w:szCs w:val="28"/>
        </w:rPr>
        <w:t xml:space="preserve">Provides for the establishment of authorities for implementation, including Central Government powers, the Narcotics Commissioner and enforcement authorities.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Chapter III – Prohibition, control and regulation</w:t>
      </w:r>
    </w:p>
    <w:p>
      <w:pPr>
        <w:spacing w:after="0" w:before="0" w:line="240"/>
        <w:ind w:left="0" w:right="0"/>
        <w:jc w:val="both"/>
      </w:pPr>
      <w:r>
        <w:rPr>
          <w:rFonts w:ascii="Calibri" w:cs="Calibri" w:eastAsia="Calibri" w:hAnsi="Calibri"/>
          <w:b w:val="false"/>
          <w:bCs w:val="false"/>
          <w:color w:val="000000"/>
          <w:sz w:val="28"/>
          <w:szCs w:val="28"/>
        </w:rPr>
        <w:t xml:space="preserve">Contains important provisions controlling production, manufacture, possession, sale, transport, import and export. Section 8 prohibits activities relating to narcotic drugs except authorised purposes.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Chapter IV – Offences and penalties</w:t>
      </w:r>
    </w:p>
    <w:p>
      <w:pPr>
        <w:spacing w:after="0" w:before="0" w:line="240"/>
        <w:ind w:left="0" w:right="0"/>
        <w:jc w:val="both"/>
      </w:pPr>
      <w:r>
        <w:rPr>
          <w:rFonts w:ascii="Calibri" w:cs="Calibri" w:eastAsia="Calibri" w:hAnsi="Calibri"/>
          <w:b w:val="false"/>
          <w:bCs w:val="false"/>
          <w:color w:val="000000"/>
          <w:sz w:val="28"/>
          <w:szCs w:val="28"/>
        </w:rPr>
        <w:t xml:space="preserve">Provides punishments for violations, covering illegal possession, trafficking, financing and consumption. Important provisions include Sections 20, 21, 22, 27, 27A and 29.</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Chapter V – Procedure</w:t>
      </w:r>
    </w:p>
    <w:p>
      <w:pPr>
        <w:spacing w:after="0" w:before="0" w:line="240"/>
        <w:ind w:left="0" w:right="0"/>
        <w:jc w:val="both"/>
      </w:pPr>
      <w:r>
        <w:rPr>
          <w:rFonts w:ascii="Calibri" w:cs="Calibri" w:eastAsia="Calibri" w:hAnsi="Calibri"/>
          <w:b w:val="false"/>
          <w:bCs w:val="false"/>
          <w:color w:val="000000"/>
          <w:sz w:val="28"/>
          <w:szCs w:val="28"/>
        </w:rPr>
        <w:t xml:space="preserve">Provides special investigation procedure including search, seizure, arrest and presumptions.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Chapter VA – Forfeiture of property</w:t>
      </w:r>
    </w:p>
    <w:p>
      <w:pPr>
        <w:spacing w:after="0" w:before="0" w:line="240"/>
        <w:ind w:left="0" w:right="0"/>
        <w:jc w:val="both"/>
      </w:pPr>
      <w:r>
        <w:rPr>
          <w:rFonts w:ascii="Calibri" w:cs="Calibri" w:eastAsia="Calibri" w:hAnsi="Calibri"/>
          <w:b w:val="false"/>
          <w:bCs w:val="false"/>
          <w:color w:val="000000"/>
          <w:sz w:val="28"/>
          <w:szCs w:val="28"/>
        </w:rPr>
        <w:t xml:space="preserve">Deals with property obtained through illegal drug activities. Its purpose is to remove financial benefits from drug trafficking.</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Chapter VI – Miscellaneous provisions</w:t>
      </w:r>
    </w:p>
    <w:p>
      <w:pPr>
        <w:spacing w:after="0" w:before="0" w:line="240"/>
        <w:ind w:left="0" w:right="0"/>
        <w:jc w:val="both"/>
      </w:pPr>
      <w:r>
        <w:rPr>
          <w:rFonts w:ascii="Calibri" w:cs="Calibri" w:eastAsia="Calibri" w:hAnsi="Calibri"/>
          <w:b w:val="false"/>
          <w:bCs w:val="false"/>
          <w:color w:val="000000"/>
          <w:sz w:val="28"/>
          <w:szCs w:val="28"/>
        </w:rPr>
        <w:t xml:space="preserve">Contains supplementary provisions for implementation.</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Salient features of the NDPS Act</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The Act is a comprehensive drug control law controlling all stages from production to distribution. It provides strict punishment for trafficking alongside a quantity-based sentencing system that recognises the difference between small quantity and commercial quantity offences. It grants special investigation powers to enforcement authorities while also recognising the importance of treating and rehabilitating addicts. It supports global drug control measures through international cooperation.</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7. Conclusion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The Narcotic Drugs and Psychotropic Substances Act, 1985 is a comprehensive legislation enacted to deal with the serious problem of drug abuse and illegal drug trafficking. The Act represents a balance between strict control over illegal drugs and permitting legitimate medical and scientific use. The definitions under Section 2 create a strong foundation by clearly identifying narcotic drugs, psychotropic substances, illegal activities and controlled substances. The general scheme of the Act shows a complete framework involving regulation, investigation, punishment, prevention and rehabilitation. While strict punishment is necessary to combat drug trafficking, courts have consistently emphasised that enforcement must follow constitutional principles of fairness, legality and justice.</w:t>
      </w:r>
    </w:p>
    <w:p>
      <w:pPr>
        <w:spacing w:after="0" w:before="0" w:line="240"/>
      </w:pPr>
      <w:r>
        <w:rPr>
          <w:rFonts w:ascii="Calibri" w:cs="Calibri" w:eastAsia="Calibri" w:hAnsi="Calibri"/>
          <w:sz w:val="28"/>
          <w:szCs w:val="28"/>
        </w:rPr>
        <w:t xml:space="preserve"/>
      </w:r>
    </w:p>
    <w:p>
      <w:r>
        <w:br w:type="page"/>
      </w:r>
    </w:p>
    <w:p>
      <w:pPr>
        <w:spacing w:after="0" w:before="0" w:line="240"/>
        <w:ind w:left="0" w:right="0"/>
      </w:pPr>
      <w:r>
        <w:rPr>
          <w:rFonts w:ascii="Calibri" w:cs="Calibri" w:eastAsia="Calibri" w:hAnsi="Calibri"/>
          <w:b/>
          <w:bCs/>
          <w:color w:val="000000"/>
          <w:sz w:val="28"/>
          <w:szCs w:val="28"/>
        </w:rPr>
        <w:t xml:space="preserve">Chapter II</w:t>
      </w:r>
    </w:p>
    <w:p>
      <w:pPr>
        <w:spacing w:after="0" w:before="0" w:line="240"/>
        <w:ind w:left="0" w:right="0"/>
      </w:pPr>
      <w:r>
        <w:rPr>
          <w:rFonts w:ascii="Calibri" w:cs="Calibri" w:eastAsia="Calibri" w:hAnsi="Calibri"/>
          <w:b/>
          <w:bCs/>
          <w:color w:val="000000"/>
          <w:sz w:val="28"/>
          <w:szCs w:val="28"/>
        </w:rPr>
        <w:t xml:space="preserve">Authorities and officers under the NDPS Act, 1985 (Sections 4–7)</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Synopsis</w:t>
      </w:r>
    </w:p>
    <w:p>
      <w:pPr>
        <w:spacing w:after="0" w:before="0" w:line="240"/>
        <w:ind w:left="0" w:right="0"/>
        <w:jc w:val="both"/>
      </w:pPr>
      <w:r>
        <w:rPr>
          <w:rFonts w:ascii="Calibri" w:cs="Calibri" w:eastAsia="Calibri" w:hAnsi="Calibri"/>
          <w:b w:val="false"/>
          <w:bCs w:val="false"/>
          <w:color w:val="000000"/>
          <w:sz w:val="28"/>
          <w:szCs w:val="28"/>
        </w:rPr>
        <w:t xml:space="preserve">Introduction</w:t>
      </w:r>
    </w:p>
    <w:p>
      <w:pPr>
        <w:spacing w:after="0" w:before="0" w:line="240"/>
        <w:ind w:left="0" w:right="0"/>
        <w:jc w:val="both"/>
      </w:pPr>
      <w:r>
        <w:rPr>
          <w:rFonts w:ascii="Calibri" w:cs="Calibri" w:eastAsia="Calibri" w:hAnsi="Calibri"/>
          <w:b w:val="false"/>
          <w:bCs w:val="false"/>
          <w:color w:val="000000"/>
          <w:sz w:val="28"/>
          <w:szCs w:val="28"/>
        </w:rPr>
        <w:t xml:space="preserve">Authorities and officers (Sections 4–7 explained in detail)</w:t>
      </w:r>
    </w:p>
    <w:p>
      <w:pPr>
        <w:spacing w:after="0" w:before="0" w:line="240"/>
        <w:ind w:left="0" w:right="0"/>
        <w:jc w:val="both"/>
      </w:pPr>
      <w:r>
        <w:rPr>
          <w:rFonts w:ascii="Calibri" w:cs="Calibri" w:eastAsia="Calibri" w:hAnsi="Calibri"/>
          <w:b w:val="false"/>
          <w:bCs w:val="false"/>
          <w:color w:val="000000"/>
          <w:sz w:val="28"/>
          <w:szCs w:val="28"/>
        </w:rPr>
        <w:t xml:space="preserve">Quick summary in tabular format</w:t>
      </w:r>
    </w:p>
    <w:p>
      <w:pPr>
        <w:spacing w:after="0" w:before="0" w:line="240"/>
        <w:ind w:left="0" w:right="0"/>
        <w:jc w:val="both"/>
      </w:pPr>
      <w:r>
        <w:rPr>
          <w:rFonts w:ascii="Calibri" w:cs="Calibri" w:eastAsia="Calibri" w:hAnsi="Calibri"/>
          <w:b w:val="false"/>
          <w:bCs w:val="false"/>
          <w:color w:val="000000"/>
          <w:sz w:val="28"/>
          <w:szCs w:val="28"/>
        </w:rPr>
        <w:t xml:space="preserve">Relevant case laws</w:t>
      </w:r>
    </w:p>
    <w:p>
      <w:pPr>
        <w:spacing w:after="0" w:before="0" w:line="240"/>
        <w:ind w:left="0" w:right="0"/>
        <w:jc w:val="both"/>
      </w:pPr>
      <w:r>
        <w:rPr>
          <w:rFonts w:ascii="Calibri" w:cs="Calibri" w:eastAsia="Calibri" w:hAnsi="Calibri"/>
          <w:b w:val="false"/>
          <w:bCs w:val="false"/>
          <w:color w:val="000000"/>
          <w:sz w:val="28"/>
          <w:szCs w:val="28"/>
        </w:rPr>
        <w:t xml:space="preserve">Conclusion</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1. Introduction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The successful implementation of any drug control law depends not only on creating offences and punishments but also on establishing an effective administrative and enforcement structure. Drug offences involve international networks, organised criminal groups, financial transactions and scientific processes, making specialised authorities essential.</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Chapter II of the NDPS Act, consisting of Sections 4 to 7, provides the administrative framework. Its basic purpose is to create a specialised administrative machinery capable of controlling narcotic drugs and psychotropic substances effectively. Authorities under the Act perform enforcement, regulatory, preventive and coordination functions while operating within constitutional limits.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2. Authorities and officers under the NDPS Act (Sections 4–7 explained in detail)</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4 – Central Government to take measures for preventing and combating abuse of narcotic drugs etc.</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4(1): Subject to the provisions of this Act, the Central Government shall take all such measures as it deems necessary or expedient for the purpose of preventing and combating abuse of narcotic drugs and psychotropic substances and the illicit traffic therein and for ensuring their medical and scientific use.</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4(2): In particular and without prejudice to the generality of the provisions of sub-section (1), the measures which the Central Government may take include measures with respect to coordination of actions by various officers, State Governments and other authorities; obligations under the International Conventions; assistance to concerned authorities in foreign countries and international organisations; identification, treatment, education, after care, rehabilitation and social re-integration of addicts; availability of narcotic drugs and psychotropic substances for medical and scientific use; and such other matters as the Central Government deems necessary for securing effective implementation of the provisions of this Act.</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4(3): The Central Government may, if it considers necessary, by order published in the Official Gazette, constitute an authority or a hierarchy of authorities by such name as may be specified in the order for the purpose of exercising such powers and functions of the Central Government as may be mentioned in the order.</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4 is the foundation provision conferring responsibility on the Central Government for controlling narcotic drugs and psychotropic substances. It obliges the Government to take all necessary measures against drug abuse and illicit traffic, including coordination with State authorities, fulfilment of international obligations, information collection and creation of specialised bodies. Acting under Section 4(3), the Government established the Narcotics Control Bureau (NCB), which coordinates drug enforcement agencies, collects intelligence, assists investigation and facilitates international cooperation.</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5 – Officers of the Central Government</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5(1): Without prejudice to the provisions of sub-section (3) of section 4, the Central Government shall appoint a Narcotics Commissioner and may also appoint such other officers with such designations as it thinks fit for the purposes of this Act.</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5(2): The Narcotics Commissioner shall, either by himself or through officers subordinate to him, exercise all powers and perform all functions relating to the superintendence of the cultivation of the opium poppy and production of opium and shall also exercise and perform such other powers and functions as may be entrusted to him by the Central Government.</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5(3): The officers appointed under sub-section (1) shall be subject to the general control and direction of the Central Government, or, if so directed by that Government, also of the Board or any other authority or officer.</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5 empowers the Central Government to appoint the Narcotics Commissioner as the principal regulatory officer responsible for supervising cultivation of the opium poppy and production of opium. It also enables the appointment of other officers as needed. These officers are subject to the general control and direction of the Central Government, ensuring accountability within the administrative hierarchy. The section ensures that specialised officials are available for effective administration and enforcement of the Act.</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6 – Narcotic Drugs and Psychotropic Substances Consultative Committee</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6(1): The Central Government may constitute, by notification in the Official Gazette, an advisory committee to be called "The Narcotic Drugs and Psychotropic Substances Consultative Committee" to advise the Central Government on such matters relating to the administration of this Act as are referred to it by that Government from time to time.</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6(2): The Committee shall consist of a Chairman and such other members, not exceeding twenty, as may be appointed by the Central Government.</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6(3): The Committee shall meet when required to do so by the Central Government and shall have power to regulate its own procedure.</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6(4): The Committee may, if it deems it necessary for the efficient discharge of any of its functions, constitute one or more sub-committees and may appoint to any such sub-committee any person who is not a member of the Committee.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6 provides for a Consultative Committee to assist the Central Government with expert guidance on drug control policies, prevention of abuse, scientific and medical issues and implementation of the Act. Members may be drawn from administration, medicine, science, drug control and enforcement. The Committee may form sub-committees for specific matters and can include non-members with relevant expertise. Its advisory role ensures that decisions are supported by specialised knowledge rather than administrative judgment alone.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7 – Officers of the State Government</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7(1): The State Government may appoint such officers with such designations as it thinks fit for the purposes of this Act.</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7(2): The officers appointed under sub-section (1) shall be subject to the general control and direction of the State Government, or, if so directed by that Government, also of any other authority or officer.</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7 creates a decentralised enforcement system by enabling State Governments to appoint their own officers for implementation and enforcement of the Act within their jurisdictions. Since drug offences occur locally, State participation is essential for on-the-ground prevention and investigation. State officers work in conjunction with Central authorities, thereby creating a cooperative federal model for drug control. Their powers and duties complement those of Central officers, ensuring coverage across the country.</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3. Quick summary in tabular format</w:t>
      </w:r>
    </w:p>
    <w:p>
      <w:pPr>
        <w:spacing w:after="0" w:before="0" w:line="240"/>
      </w:pPr>
      <w:r>
        <w:rPr>
          <w:rFonts w:ascii="Calibri" w:cs="Calibri" w:eastAsia="Calibri" w:hAnsi="Calibri"/>
          <w:sz w:val="28"/>
          <w:szCs w:val="28"/>
        </w:rPr>
        <w:t xml:space="preserve"/>
      </w:r>
    </w:p>
    <w:tbl>
      <w:tblPr>
        <w:tblW w:type="dxa" w:w="830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1245"/>
        <w:gridCol w:w="2907"/>
        <w:gridCol w:w="4154"/>
      </w:tblGrid>
      <w:tr>
        <w:tc>
          <w:tcPr>
            <w:tcW w:type="dxa" w:w="124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Section</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Provision</w:t>
            </w:r>
          </w:p>
        </w:tc>
        <w:tc>
          <w:tcPr>
            <w:tcW w:type="dxa" w:w="4154"/>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Detailed explanation</w:t>
            </w:r>
          </w:p>
        </w:tc>
      </w:tr>
      <w:tr>
        <w:tc>
          <w:tcPr>
            <w:tcW w:type="dxa" w:w="124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4</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Central Government to take measures for preventing and combating abuse</w:t>
            </w:r>
          </w:p>
        </w:tc>
        <w:tc>
          <w:tcPr>
            <w:tcW w:type="dxa" w:w="4154"/>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Empowers and obligates the Central Government to take necessary measures for preventing drug abuse, controlling illicit traffic, coordinating authorities, collecting information and fulfilling international obligations. It also provides the foundation for creation of the Narcotics Control Bureau.</w:t>
            </w:r>
          </w:p>
        </w:tc>
      </w:tr>
      <w:tr>
        <w:tc>
          <w:tcPr>
            <w:tcW w:type="dxa" w:w="124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5</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Officers of the Central Government</w:t>
            </w:r>
          </w:p>
        </w:tc>
        <w:tc>
          <w:tcPr>
            <w:tcW w:type="dxa" w:w="4154"/>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Empowers the Central Government to appoint the Narcotics Commissioner and other officers with delegated powers for administration, regulation and enforcement.</w:t>
            </w:r>
          </w:p>
        </w:tc>
      </w:tr>
      <w:tr>
        <w:tc>
          <w:tcPr>
            <w:tcW w:type="dxa" w:w="124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6</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Narcotic Drugs and Psychotropic Substances Consultative Committee</w:t>
            </w:r>
          </w:p>
        </w:tc>
        <w:tc>
          <w:tcPr>
            <w:tcW w:type="dxa" w:w="4154"/>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Provides for establishment of a consultative committee consisting of experts to advise the Central Government on matters relating to narcotic drugs, psychotropic substances and implementation of the Act.</w:t>
            </w:r>
          </w:p>
        </w:tc>
      </w:tr>
      <w:tr>
        <w:tc>
          <w:tcPr>
            <w:tcW w:type="dxa" w:w="124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7</w:t>
            </w:r>
          </w:p>
        </w:tc>
        <w:tc>
          <w:tcPr>
            <w:tcW w:type="dxa" w:w="29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Officers of the State Government</w:t>
            </w:r>
          </w:p>
        </w:tc>
        <w:tc>
          <w:tcPr>
            <w:tcW w:type="dxa" w:w="4154"/>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Provides for appointment of officers by State Governments for implementation and enforcement of the NDPS Act within their respective jurisdictions.</w:t>
            </w:r>
          </w:p>
        </w:tc>
      </w:tr>
    </w:tbl>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4. Relevant case laws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State of Punjab v. Balbir Singh</w:t>
      </w:r>
    </w:p>
    <w:p>
      <w:pPr>
        <w:spacing w:after="0" w:before="0" w:line="240"/>
        <w:ind w:left="0" w:right="0"/>
        <w:jc w:val="both"/>
      </w:pPr>
      <w:r>
        <w:rPr>
          <w:rFonts w:ascii="Calibri" w:cs="Calibri" w:eastAsia="Calibri" w:hAnsi="Calibri"/>
          <w:b w:val="false"/>
          <w:bCs w:val="false"/>
          <w:color w:val="000000"/>
          <w:sz w:val="28"/>
          <w:szCs w:val="28"/>
        </w:rPr>
        <w:t xml:space="preserve">Citation: (1994) 3 SCC 299</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The accused challenged investigation and search conducted by officers under the NDPS Act, raising questions regarding the powers and duties of officers while enforcing NDPS provisions.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NDPS officers must strictly follow statutory procedures.</w:t>
      </w:r>
    </w:p>
    <w:p>
      <w:pPr>
        <w:spacing w:after="0" w:before="0" w:line="240"/>
        <w:ind w:left="0" w:right="0"/>
        <w:jc w:val="both"/>
      </w:pPr>
      <w:r>
        <w:rPr>
          <w:rFonts w:ascii="Calibri" w:cs="Calibri" w:eastAsia="Calibri" w:hAnsi="Calibri"/>
          <w:b w:val="false"/>
          <w:bCs w:val="false"/>
          <w:color w:val="000000"/>
          <w:sz w:val="28"/>
          <w:szCs w:val="28"/>
        </w:rPr>
        <w:t xml:space="preserve">What is the effect of violation of mandatory safeguards?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Legal principles</w:t>
      </w:r>
    </w:p>
    <w:p>
      <w:pPr>
        <w:spacing w:after="0" w:before="0" w:line="240"/>
        <w:ind w:left="0" w:right="0"/>
        <w:jc w:val="both"/>
      </w:pPr>
      <w:r>
        <w:rPr>
          <w:rFonts w:ascii="Calibri" w:cs="Calibri" w:eastAsia="Calibri" w:hAnsi="Calibri"/>
          <w:b w:val="false"/>
          <w:bCs w:val="false"/>
          <w:color w:val="000000"/>
          <w:sz w:val="28"/>
          <w:szCs w:val="28"/>
        </w:rPr>
        <w:t xml:space="preserve">Officers exercising powers under the NDPS Act must strictly follow procedures established by law. Proper authorisation, fair investigation and compliance with safeguards are non-negotiable requirements.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Violation of mandatory procedural safeguards may affect prosecution. The case establishes that NDPS authorities have strong powers but must exercise them lawfully.</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Directorate of Enforcement v. Deepak Mahajan</w:t>
      </w:r>
    </w:p>
    <w:p>
      <w:pPr>
        <w:spacing w:after="0" w:before="0" w:line="240"/>
        <w:ind w:left="0" w:right="0"/>
        <w:jc w:val="both"/>
      </w:pPr>
      <w:r>
        <w:rPr>
          <w:rFonts w:ascii="Calibri" w:cs="Calibri" w:eastAsia="Calibri" w:hAnsi="Calibri"/>
          <w:b w:val="false"/>
          <w:bCs w:val="false"/>
          <w:color w:val="000000"/>
          <w:sz w:val="28"/>
          <w:szCs w:val="28"/>
        </w:rPr>
        <w:t xml:space="preserve">Citation: (1994) 3 SCC 440</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The case involved the powers of officers under special statutes including NDPS-related enforcement, with questions arising regarding the powers of authorised officers and criminal procedure.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officers under special laws exercise functions similar to police authorities?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Legal principles</w:t>
      </w:r>
    </w:p>
    <w:p>
      <w:pPr>
        <w:spacing w:after="0" w:before="0" w:line="240"/>
        <w:ind w:left="0" w:right="0"/>
        <w:jc w:val="both"/>
      </w:pPr>
      <w:r>
        <w:rPr>
          <w:rFonts w:ascii="Calibri" w:cs="Calibri" w:eastAsia="Calibri" w:hAnsi="Calibri"/>
          <w:b w:val="false"/>
          <w:bCs w:val="false"/>
          <w:color w:val="000000"/>
          <w:sz w:val="28"/>
          <w:szCs w:val="28"/>
        </w:rPr>
        <w:t xml:space="preserve">Special statutes may create specialised enforcement authorities with specific powers. Such officers must act within statutory limits.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The Court interpreted the role and powers of enforcement authorities under special laws. The decision is relevant for understanding appointment and powers of officers under Sections 4–7.</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Tofan Singh v. State of Tamil Nadu</w:t>
      </w:r>
    </w:p>
    <w:p>
      <w:pPr>
        <w:spacing w:after="0" w:before="0" w:line="240"/>
        <w:ind w:left="0" w:right="0"/>
        <w:jc w:val="both"/>
      </w:pPr>
      <w:r>
        <w:rPr>
          <w:rFonts w:ascii="Calibri" w:cs="Calibri" w:eastAsia="Calibri" w:hAnsi="Calibri"/>
          <w:b w:val="false"/>
          <w:bCs w:val="false"/>
          <w:color w:val="000000"/>
          <w:sz w:val="28"/>
          <w:szCs w:val="28"/>
        </w:rPr>
        <w:t xml:space="preserve">Citation: (2021) 4 SCC 1</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The accused challenged the admissibility of statements recorded by officers under the NDPS Act. A fundamental question arose as to whether officers under the NDPS Act exercising investigative powers are police officers for the purposes of evidence law.</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NDPS officers are police officers for Section 25 of the Indian Evidence Act, 1872.</w:t>
      </w:r>
    </w:p>
    <w:p>
      <w:pPr>
        <w:spacing w:after="0" w:before="0" w:line="240"/>
        <w:ind w:left="0" w:right="0"/>
        <w:jc w:val="both"/>
      </w:pPr>
      <w:r>
        <w:rPr>
          <w:rFonts w:ascii="Calibri" w:cs="Calibri" w:eastAsia="Calibri" w:hAnsi="Calibri"/>
          <w:b w:val="false"/>
          <w:bCs w:val="false"/>
          <w:color w:val="000000"/>
          <w:sz w:val="28"/>
          <w:szCs w:val="28"/>
        </w:rPr>
        <w:t xml:space="preserve">Whether confessional statements recorded by them are admissible?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Legal principles</w:t>
      </w:r>
    </w:p>
    <w:p>
      <w:pPr>
        <w:spacing w:after="0" w:before="0" w:line="240"/>
        <w:ind w:left="0" w:right="0"/>
        <w:jc w:val="both"/>
      </w:pPr>
      <w:r>
        <w:rPr>
          <w:rFonts w:ascii="Calibri" w:cs="Calibri" w:eastAsia="Calibri" w:hAnsi="Calibri"/>
          <w:b w:val="false"/>
          <w:bCs w:val="false"/>
          <w:color w:val="000000"/>
          <w:sz w:val="28"/>
          <w:szCs w:val="28"/>
        </w:rPr>
        <w:t xml:space="preserve">Officers empowered under the NDPS Act who conduct investigation have powers substantially similar to police officers. Protection against involuntary confessions must be preserved.</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Confessional statements made to NDPS officers under Section 67 are not admissible as confessions. This is a landmark decision significantly affecting the powers and functioning of NDPS authorities.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Union of India v. Mohanlal</w:t>
      </w:r>
    </w:p>
    <w:p>
      <w:pPr>
        <w:spacing w:after="0" w:before="0" w:line="240"/>
        <w:ind w:left="0" w:right="0"/>
        <w:jc w:val="both"/>
      </w:pPr>
      <w:r>
        <w:rPr>
          <w:rFonts w:ascii="Calibri" w:cs="Calibri" w:eastAsia="Calibri" w:hAnsi="Calibri"/>
          <w:b w:val="false"/>
          <w:bCs w:val="false"/>
          <w:color w:val="000000"/>
          <w:sz w:val="28"/>
          <w:szCs w:val="28"/>
        </w:rPr>
        <w:t xml:space="preserve">Citation: (2016) 3 SCC 379</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The case concerned the handling, storage and disposal of seized narcotic substances by enforcement authorities.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What duties do authorities have regarding seized drugs?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Legal principles</w:t>
      </w:r>
    </w:p>
    <w:p>
      <w:pPr>
        <w:spacing w:after="0" w:before="0" w:line="240"/>
        <w:ind w:left="0" w:right="0"/>
        <w:jc w:val="both"/>
      </w:pPr>
      <w:r>
        <w:rPr>
          <w:rFonts w:ascii="Calibri" w:cs="Calibri" w:eastAsia="Calibri" w:hAnsi="Calibri"/>
          <w:b w:val="false"/>
          <w:bCs w:val="false"/>
          <w:color w:val="000000"/>
          <w:sz w:val="28"/>
          <w:szCs w:val="28"/>
        </w:rPr>
        <w:t xml:space="preserve">Authorities must ensure proper handling and disposal of seized narcotics. Strict procedures prevent misuse, leakage and re-circulation.</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The Court issued detailed directions regarding the management of seized substances, highlighting the responsibilities of NDPS enforcement authorities.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Karnail Singh v. State of Haryana</w:t>
      </w:r>
    </w:p>
    <w:p>
      <w:pPr>
        <w:spacing w:after="0" w:before="0" w:line="240"/>
        <w:ind w:left="0" w:right="0"/>
        <w:jc w:val="both"/>
      </w:pPr>
      <w:r>
        <w:rPr>
          <w:rFonts w:ascii="Calibri" w:cs="Calibri" w:eastAsia="Calibri" w:hAnsi="Calibri"/>
          <w:b w:val="false"/>
          <w:bCs w:val="false"/>
          <w:color w:val="000000"/>
          <w:sz w:val="28"/>
          <w:szCs w:val="28"/>
        </w:rPr>
        <w:t xml:space="preserve">Citation: (2009) 8 SCC 539</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The case involved compliance with procedural requirements during investigation under the NDPS Act.</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procedural requirements imposed on NDPS officers are mandatory?</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Legal principles</w:t>
      </w:r>
    </w:p>
    <w:p>
      <w:pPr>
        <w:spacing w:after="0" w:before="0" w:line="240"/>
        <w:ind w:left="0" w:right="0"/>
        <w:jc w:val="both"/>
      </w:pPr>
      <w:r>
        <w:rPr>
          <w:rFonts w:ascii="Calibri" w:cs="Calibri" w:eastAsia="Calibri" w:hAnsi="Calibri"/>
          <w:b w:val="false"/>
          <w:bCs w:val="false"/>
          <w:color w:val="000000"/>
          <w:sz w:val="28"/>
          <w:szCs w:val="28"/>
        </w:rPr>
        <w:t xml:space="preserve">NDPS authorities must substantially comply with statutory safeguards. A balance must be maintained between effective enforcement and the protection of accused rights.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The Court clarified the standards of compliance required of investigating authorities and confirmed that substantial non-compliance is impermissible.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5. Conclusion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Sections 4 to 7 of the Narcotic Drugs and Psychotropic Substances Act, 1985 establish the administrative and enforcement machinery necessary for achieving the objectives of the Act. Drug-related offences are complex, involving organised trafficking, international networks, illegal financial activities and public health concerns. The Act accordingly creates a specialised framework assigning Central Government responsibility under Section 4, enabling appointment of Central Government officers under Section 5, providing expert advisory input through the Consultative Committee under Section 6 and authorising State Government officers under Section 7. These authorities perform prevention, investigation, regulation and coordination functions. However, as emphasised by the Supreme Court in State of Punjab v. Balbir Singh, Karnail Singh v. State of Haryana and Tofan Singh v. State of Tamil Nadu, strong enforcement powers must operate within constitutional limits, maintaining the principles of legality, accountability and rule of law.</w:t>
      </w:r>
    </w:p>
    <w:p>
      <w:pPr>
        <w:spacing w:after="0" w:before="0" w:line="240"/>
      </w:pPr>
      <w:r>
        <w:rPr>
          <w:rFonts w:ascii="Calibri" w:cs="Calibri" w:eastAsia="Calibri" w:hAnsi="Calibri"/>
          <w:sz w:val="28"/>
          <w:szCs w:val="28"/>
        </w:rPr>
        <w:t xml:space="preserve"/>
      </w:r>
    </w:p>
    <w:p>
      <w:r>
        <w:br w:type="page"/>
      </w:r>
    </w:p>
    <w:p>
      <w:pPr>
        <w:spacing w:after="0" w:before="0" w:line="240"/>
        <w:ind w:left="0" w:right="0"/>
      </w:pPr>
      <w:r>
        <w:rPr>
          <w:rFonts w:ascii="Calibri" w:cs="Calibri" w:eastAsia="Calibri" w:hAnsi="Calibri"/>
          <w:b/>
          <w:bCs/>
          <w:color w:val="000000"/>
          <w:sz w:val="28"/>
          <w:szCs w:val="28"/>
        </w:rPr>
        <w:t xml:space="preserve">Chapter III</w:t>
      </w:r>
    </w:p>
    <w:p>
      <w:pPr>
        <w:spacing w:after="0" w:before="0" w:line="240"/>
        <w:ind w:left="0" w:right="0"/>
      </w:pPr>
      <w:r>
        <w:rPr>
          <w:rFonts w:ascii="Calibri" w:cs="Calibri" w:eastAsia="Calibri" w:hAnsi="Calibri"/>
          <w:b/>
          <w:bCs/>
          <w:color w:val="000000"/>
          <w:sz w:val="28"/>
          <w:szCs w:val="28"/>
        </w:rPr>
        <w:t xml:space="preserve">Prohibition, control and regulation under the NDPS Act, 1985 (Sections 8–14)</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Synopsis</w:t>
      </w:r>
    </w:p>
    <w:p>
      <w:pPr>
        <w:spacing w:after="0" w:before="0" w:line="240"/>
        <w:ind w:left="0" w:right="0"/>
        <w:jc w:val="both"/>
      </w:pPr>
      <w:r>
        <w:rPr>
          <w:rFonts w:ascii="Calibri" w:cs="Calibri" w:eastAsia="Calibri" w:hAnsi="Calibri"/>
          <w:b w:val="false"/>
          <w:bCs w:val="false"/>
          <w:color w:val="000000"/>
          <w:sz w:val="28"/>
          <w:szCs w:val="28"/>
        </w:rPr>
        <w:t xml:space="preserve">Introduction</w:t>
      </w:r>
    </w:p>
    <w:p>
      <w:pPr>
        <w:spacing w:after="0" w:before="0" w:line="240"/>
        <w:ind w:left="0" w:right="0"/>
        <w:jc w:val="both"/>
      </w:pPr>
      <w:r>
        <w:rPr>
          <w:rFonts w:ascii="Calibri" w:cs="Calibri" w:eastAsia="Calibri" w:hAnsi="Calibri"/>
          <w:b w:val="false"/>
          <w:bCs w:val="false"/>
          <w:color w:val="000000"/>
          <w:sz w:val="28"/>
          <w:szCs w:val="28"/>
        </w:rPr>
        <w:t xml:space="preserve">Prohibition, control and regulation (Sections 8–14 explained in detail)</w:t>
      </w:r>
    </w:p>
    <w:p>
      <w:pPr>
        <w:spacing w:after="0" w:before="0" w:line="240"/>
        <w:ind w:left="0" w:right="0"/>
        <w:jc w:val="both"/>
      </w:pPr>
      <w:r>
        <w:rPr>
          <w:rFonts w:ascii="Calibri" w:cs="Calibri" w:eastAsia="Calibri" w:hAnsi="Calibri"/>
          <w:b w:val="false"/>
          <w:bCs w:val="false"/>
          <w:color w:val="000000"/>
          <w:sz w:val="28"/>
          <w:szCs w:val="28"/>
        </w:rPr>
        <w:t xml:space="preserve">Quick summary in tabular format</w:t>
      </w:r>
    </w:p>
    <w:p>
      <w:pPr>
        <w:spacing w:after="0" w:before="0" w:line="240"/>
        <w:ind w:left="0" w:right="0"/>
        <w:jc w:val="both"/>
      </w:pPr>
      <w:r>
        <w:rPr>
          <w:rFonts w:ascii="Calibri" w:cs="Calibri" w:eastAsia="Calibri" w:hAnsi="Calibri"/>
          <w:b w:val="false"/>
          <w:bCs w:val="false"/>
          <w:color w:val="000000"/>
          <w:sz w:val="28"/>
          <w:szCs w:val="28"/>
        </w:rPr>
        <w:t xml:space="preserve">Relevant case laws</w:t>
      </w:r>
    </w:p>
    <w:p>
      <w:pPr>
        <w:spacing w:after="0" w:before="0" w:line="240"/>
        <w:ind w:left="0" w:right="0"/>
        <w:jc w:val="both"/>
      </w:pPr>
      <w:r>
        <w:rPr>
          <w:rFonts w:ascii="Calibri" w:cs="Calibri" w:eastAsia="Calibri" w:hAnsi="Calibri"/>
          <w:b w:val="false"/>
          <w:bCs w:val="false"/>
          <w:color w:val="000000"/>
          <w:sz w:val="28"/>
          <w:szCs w:val="28"/>
        </w:rPr>
        <w:t xml:space="preserve">Conclusion</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1. Introduction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The NDPS Act, 1985 was enacted to control and regulate operations relating to narcotic drugs and psychotropic substances. While these substances have legitimate medical and scientific importance, their misuse creates serious social, economic and security problems. Complete prohibition of all narcotic substances is neither possible nor desirable, since many drugs are essential for medical treatment, scientific research and pharmaceutical production.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Chapter III, consisting of Sections 8 to 14, establishes the legal framework relating to cultivation, production, manufacture, possession, sale, purchase, transport and import and export of narcotic drugs and psychotropic substances. Its objective is to prevent illegal drug abuse and trafficking while permitting controlled use for medical and scientific purposes.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2. Prohibition, control and regulation (Sections 8–14 explained in detail)</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8 – Prohibition of certain operations</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8: No person shall —</w:t>
      </w:r>
    </w:p>
    <w:p>
      <w:pPr>
        <w:spacing w:after="0" w:before="0" w:line="240"/>
        <w:ind w:left="0"/>
      </w:pPr>
      <w:r>
        <w:rPr>
          <w:rFonts w:ascii="Calibri" w:cs="Calibri" w:eastAsia="Calibri" w:hAnsi="Calibri"/>
          <w:color w:val="000000"/>
          <w:sz w:val="28"/>
          <w:szCs w:val="28"/>
        </w:rPr>
        <w:t xml:space="preserve">(a) cultivate any coca plant or gather any portion of coca plant; or</w:t>
      </w:r>
    </w:p>
    <w:p>
      <w:pPr>
        <w:spacing w:after="0" w:before="0" w:line="240"/>
        <w:ind w:left="0"/>
      </w:pPr>
      <w:r>
        <w:rPr>
          <w:rFonts w:ascii="Calibri" w:cs="Calibri" w:eastAsia="Calibri" w:hAnsi="Calibri"/>
          <w:color w:val="000000"/>
          <w:sz w:val="28"/>
          <w:szCs w:val="28"/>
        </w:rPr>
        <w:t xml:space="preserve">(b) cultivate the opium poppy or any cannabis plant; or</w:t>
      </w:r>
    </w:p>
    <w:p>
      <w:pPr>
        <w:spacing w:after="0" w:before="0" w:line="240"/>
        <w:ind w:left="0"/>
      </w:pPr>
      <w:r>
        <w:rPr>
          <w:rFonts w:ascii="Calibri" w:cs="Calibri" w:eastAsia="Calibri" w:hAnsi="Calibri"/>
          <w:color w:val="000000"/>
          <w:sz w:val="28"/>
          <w:szCs w:val="28"/>
        </w:rPr>
        <w:t xml:space="preserve">(c) produce, manufacture, possess, sell, purchase, transport, warehouse, use, consume, import inter-State, export inter-State, import into India, export from India or tranship any narcotic drug or psychotropic substance,</w:t>
      </w:r>
    </w:p>
    <w:p>
      <w:pPr>
        <w:spacing w:after="0" w:before="0" w:line="240"/>
        <w:ind w:left="0"/>
      </w:pPr>
      <w:r>
        <w:rPr>
          <w:rFonts w:ascii="Calibri" w:cs="Calibri" w:eastAsia="Calibri" w:hAnsi="Calibri"/>
          <w:color w:val="000000"/>
          <w:sz w:val="28"/>
          <w:szCs w:val="28"/>
        </w:rPr>
        <w:t xml:space="preserve">except for medical or scientific purposes and in the manner and to the extent provided by the provisions of this Act or the rules or orders made thereunder and in a case where any such provision imposes any requirement by way of licence, permit or authorisation also in accordance with the terms and conditions of such licence, permit or authorisation.</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8 is the cornerstone prohibition of the NDPS Act. It creates a general prohibition against all unauthorised activities involving narcotic drugs and psychotropic substances, including cultivation of coca plants, opium poppy and cannabis plants, and production, manufacture, possession, sale, purchase, transport, warehousing, use, consumption, import and export. Activities are permitted only for medical or scientific purposes and in strict conformity with licences, permits or authorisations granted under the Act. Violation of Section 8 provides the foundation for most offences under Chapter IV.</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8A – Prohibition of certain activities relating to property derived from offence</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8A: No person shall —</w:t>
      </w:r>
    </w:p>
    <w:p>
      <w:pPr>
        <w:spacing w:after="0" w:before="0" w:line="240"/>
        <w:ind w:left="0"/>
      </w:pPr>
      <w:r>
        <w:rPr>
          <w:rFonts w:ascii="Calibri" w:cs="Calibri" w:eastAsia="Calibri" w:hAnsi="Calibri"/>
          <w:color w:val="000000"/>
          <w:sz w:val="28"/>
          <w:szCs w:val="28"/>
        </w:rPr>
        <w:t xml:space="preserve">(a) convert or transfer any property knowing that such property is derived from an offence committed under this Act or under any other corresponding law of any other country or from an act of participation in such offence, for the purpose of concealing or disguising the illicit origin of the property or to assist any person in the commission of an offence or to evade the legal consequences; or</w:t>
      </w:r>
    </w:p>
    <w:p>
      <w:pPr>
        <w:spacing w:after="0" w:before="0" w:line="240"/>
        <w:ind w:left="0"/>
      </w:pPr>
      <w:r>
        <w:rPr>
          <w:rFonts w:ascii="Calibri" w:cs="Calibri" w:eastAsia="Calibri" w:hAnsi="Calibri"/>
          <w:color w:val="000000"/>
          <w:sz w:val="28"/>
          <w:szCs w:val="28"/>
        </w:rPr>
        <w:t xml:space="preserve">(b) conceal or disguise the true nature, source, location, disposition of any property knowing that such property is derived from an offence committed under this Act or under any other corresponding law of any other country; or</w:t>
      </w:r>
    </w:p>
    <w:p>
      <w:pPr>
        <w:spacing w:after="0" w:before="0" w:line="240"/>
        <w:ind w:left="0"/>
      </w:pPr>
      <w:r>
        <w:rPr>
          <w:rFonts w:ascii="Calibri" w:cs="Calibri" w:eastAsia="Calibri" w:hAnsi="Calibri"/>
          <w:color w:val="000000"/>
          <w:sz w:val="28"/>
          <w:szCs w:val="28"/>
        </w:rPr>
        <w:t xml:space="preserve">(c) knowingly acquire, possess or use any property which was derived from an offence committed under this Act or under any other corresponding law of any other country.</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8A, inserted by the 2001 Amendment, addresses money laundering arising from drug offences. Drug trafficking is financially motivated, and removing the financial incentive weakens drug networks. The section prohibits converting, transferring, concealing or possessing property derived from drug offences, regardless of whether the underlying offence was committed in India or abroad. It targets every form of disguising or legitimising proceeds of drug crime.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9 – Power of the Central Government to permit, control and regulate</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9(1): Subject to the provisions of section 8, the Central Government may, by rules — (a) permit and regulate the cultivation, production, manufacture, possession, transport, import inter-State, export inter-State, sale, purchase, consumption or use of narcotic drugs and psychotropic substances; and (b) prescribe any other matter requisite to render effective the control of the Central Government over any of the matters specified in clause (a).</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9(2): In particular and without prejudice to the generality of the foregoing power, such rules may empower the Central Government to fix limits for cultivation of opium poppy; require delivery of opium by cultivators to authorised officers; prescribe conditions of licences; prescribe forms and conditions of licences for manufacture of manufactured drugs; and prescribe ports and places for import and export of narcotic drugs and psychotropic substances.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9 empowers the Central Government to make rules regulating lawful activities involving narcotic drugs and psychotropic substances. It covers the full spectrum from cultivation through to international import and export. The Government may fix cultivation limits, prescribe licence conditions and fee structures, require delivery of opium to authorised facilities and regulate manufacturing by pharmaceutical companies. The provision ensures that legitimate uses remain within a controlled framework, preventing diversion for illicit purposes.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9A – Power to control and regulate controlled substances</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9A(1): If the Central Government is of the opinion that, having regard to the use of any controlled substance in the production or manufacture of any narcotic drug or psychotropic substance, it is necessary or expedient so to do in the public interest, it may, by order, provide for regulating or prohibiting the production, manufacture, supply and distribution thereof and trade and commerce therein.</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9A(2): Without prejudice to the generality of the power conferred by sub-section (1), an order made thereunder may provide for regulating by licences, permits or otherwise, the production, manufacture, possession, transport, import inter-State, export inter-State, sale, purchase, consumption, use, storage, distribution, disposal or acquisition of any controlled substance.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9A, inserted by the 1989 Amendment, deals with precursor chemicals that are not themselves narcotic drugs but can be used in their illegal manufacture. By regulating these controlled substances at source through licences, permits and prohibitions, the Government prevents diversion of legitimate industrial chemicals into illicit drug production. This proactive regulatory mechanism is essential for countering sophisticated drug manufacturing operations.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10 – Power of State Government to permit, control and regulate</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10(1): Subject to the provisions of section 8, the State Government may, by rules, permit and regulate — (i) the possession, transport, import inter-State, export inter-State, warehousing, sale, purchase, consumption and use of poppy straw; (ii) the possession, transport, import inter-State, export inter-State, sale, purchase, consumption and use of opium; (iii) the cultivation of any cannabis plant, production, manufacture, possession, transport, import inter-State, export inter-State, sale, purchase, consumption or use of cannabis (excluding charas); (iv) the manufacture of medicinal opium or any preparation containing any manufactured drug from materials which the maker is lawfully entitled to possess; (v) the possession, transport, purchase, sale, import inter-State, export inter-State, use or consumption of manufactured drugs (other than prepared opium and essential narcotic drugs) and of coca leaf and any preparation containing any manufactured drug; and (vi) the manufacture and possession of prepared opium from opium lawfully possessed by an addict registered with the State Government on medical advice for his personal consumption.</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10 grants State Governments parallel regulatory powers within their jurisdictions, creating a cooperative federal structure for drug control. States may regulate poppy straw, opium and cannabis activities as well as medicinal preparations and certain manufactured drugs. The provision acknowledges that drug offences occur locally and that State-level regulation is therefore essential for effective control. State rules operate subject to Section 8 and must conform to Central Government regulations.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11 – Narcotic drugs and psychotropic substances not liable to distress or attachment</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11: Notwithstanding anything to the contrary contained in any law or contract, no narcotic drug, psychotropic substance, coca plant, the opium poppy or cannabis plant shall be liable to be distrained or attached by any person for the recovery of any money under any order or decree of any court or authority or otherwise.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11 ensures that controlled narcotic substances, plants and related items remain under statutory regulation and cannot be seized through civil legal processes for private debt recovery. This prevents situations where a creditor might seize controlled substances under a court decree and thereby take them outside the regulatory framework. The provision maintains the integrity of the Act's control mechanism by ensuring all controlled substances remain within the system established by the Act.</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12 – Restrictions over external dealings in narcotic drugs and psychotropic substances</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12: No person shall engage in or control any trade whereby a narcotic drug or psychotropic substance is obtained outside India and supplied to any person outside India save with the previous authorisation of the Central Government and subject to such conditions as may be imposed by that Government in this behalf.</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12 prevents Indian persons or entities from participating in international drug transactions without Government authorisation. The provision covers trades entirely conducted outside India, thereby preventing Indian involvement in global drug trafficking networks. Prior Central Government authorisation is mandatory and conditions may be imposed to ensure that any permissible external dealing serves a legitimate purpose. Violation is punishable under Section 24.</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13 – Special provisions relating to coca plant and coca leaves for use in preparation of flavouring agent</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13: Notwithstanding anything contained in section 8, the Central Government may permit, with or without conditions, and on behalf of Government, the cultivation of any coca plant or gathering of any portion thereof or the production, possession, sale, purchase, transport, import inter-State, export inter-State or import into India of coca leaves for use in the preparation of any flavouring agent which shall not contain any alkaloid and to the extent necessary for such use.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13 creates a limited exception to the general prohibition in Section 8. The Central Government may permit the cultivation of coca plants and the handling of coca leaves specifically for preparation of flavouring agents, provided the resulting product contains no alkaloid. This balances industrial and commercial needs against the requirement to prevent cocaine production. Permissible activities must be confined strictly to the extent necessary for the flavouring purpose.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14 – Special provision relating to cannabis</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14: Notwithstanding anything contained in section 8, Government may, by general or special order and subject to such conditions as may be specified in such order, allow cultivation of any cannabis plant for industrial purposes only of obtaining fibre or seed or for horticultural purposes.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14 permits limited cultivation of cannabis plants for industrial purposes (obtaining fibre or seed) or for horticulture. Cannabis has genuine industrial uses, particularly hemp fibre. The exception is narrowly defined: cultivation may only be for industrial or horticultural purposes and not for the production of narcotic substances. The Government may impose conditions to ensure compliance with this limited exception.</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3. Quick summary in tabular format</w:t>
      </w:r>
    </w:p>
    <w:p>
      <w:pPr>
        <w:spacing w:after="0" w:before="0" w:line="240"/>
      </w:pPr>
      <w:r>
        <w:rPr>
          <w:rFonts w:ascii="Calibri" w:cs="Calibri" w:eastAsia="Calibri" w:hAnsi="Calibri"/>
          <w:sz w:val="28"/>
          <w:szCs w:val="28"/>
        </w:rPr>
        <w:t xml:space="preserve"/>
      </w:r>
    </w:p>
    <w:tbl>
      <w:tblPr>
        <w:tblW w:type="dxa" w:w="830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996"/>
        <w:gridCol w:w="2740"/>
        <w:gridCol w:w="4570"/>
      </w:tblGrid>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Section</w:t>
            </w:r>
          </w:p>
        </w:tc>
        <w:tc>
          <w:tcPr>
            <w:tcW w:type="dxa" w:w="27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Provision</w:t>
            </w:r>
          </w:p>
        </w:tc>
        <w:tc>
          <w:tcPr>
            <w:tcW w:type="dxa" w:w="457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Detailed explanation</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8</w:t>
            </w:r>
          </w:p>
        </w:tc>
        <w:tc>
          <w:tcPr>
            <w:tcW w:type="dxa" w:w="27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Prohibition of certain operations</w:t>
            </w:r>
          </w:p>
        </w:tc>
        <w:tc>
          <w:tcPr>
            <w:tcW w:type="dxa" w:w="457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Prohibits cultivation, production, manufacture, possession, sale, purchase, transport, import/export or use of narcotic drugs and psychotropic substances except for medical or scientific purposes and according to law. It is the foundation provision creating prohibition under the Act.</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8A</w:t>
            </w:r>
          </w:p>
        </w:tc>
        <w:tc>
          <w:tcPr>
            <w:tcW w:type="dxa" w:w="27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Prohibition of activities relating to property derived from offence</w:t>
            </w:r>
          </w:p>
        </w:tc>
        <w:tc>
          <w:tcPr>
            <w:tcW w:type="dxa" w:w="457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Prohibits conversion, transfer, concealment or possession of property obtained from illegal drug trafficking activities. Targets the financial gains of drug crimes.</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9</w:t>
            </w:r>
          </w:p>
        </w:tc>
        <w:tc>
          <w:tcPr>
            <w:tcW w:type="dxa" w:w="27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Power of the Central Government to permit, control and regulate</w:t>
            </w:r>
          </w:p>
        </w:tc>
        <w:tc>
          <w:tcPr>
            <w:tcW w:type="dxa" w:w="457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Empowers the Central Government to regulate cultivation, production, manufacture, possession, transport, import/export and distribution of narcotic drugs and psychotropic substances through rules.</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9A</w:t>
            </w:r>
          </w:p>
        </w:tc>
        <w:tc>
          <w:tcPr>
            <w:tcW w:type="dxa" w:w="27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Power to control and regulate controlled substances</w:t>
            </w:r>
          </w:p>
        </w:tc>
        <w:tc>
          <w:tcPr>
            <w:tcW w:type="dxa" w:w="457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Gives the Central Government authority over precursor chemicals which may be used in illegal manufacture of narcotic drugs or psychotropic substances.</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10</w:t>
            </w:r>
          </w:p>
        </w:tc>
        <w:tc>
          <w:tcPr>
            <w:tcW w:type="dxa" w:w="27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Power of State Government to permit, control and regulate</w:t>
            </w:r>
          </w:p>
        </w:tc>
        <w:tc>
          <w:tcPr>
            <w:tcW w:type="dxa" w:w="457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Provides State Governments power to regulate possession, transport, sale, purchase, consumption and other activities within their jurisdiction.</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11</w:t>
            </w:r>
          </w:p>
        </w:tc>
        <w:tc>
          <w:tcPr>
            <w:tcW w:type="dxa" w:w="27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Narcotic drugs and psychotropic substances not liable to distress or attachment</w:t>
            </w:r>
          </w:p>
        </w:tc>
        <w:tc>
          <w:tcPr>
            <w:tcW w:type="dxa" w:w="457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Provides that controlled substances remain subject to statutory regulation and cannot be seized through civil processes for private debt recovery.</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12</w:t>
            </w:r>
          </w:p>
        </w:tc>
        <w:tc>
          <w:tcPr>
            <w:tcW w:type="dxa" w:w="27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Restrictions over external dealings</w:t>
            </w:r>
          </w:p>
        </w:tc>
        <w:tc>
          <w:tcPr>
            <w:tcW w:type="dxa" w:w="457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Restricts transactions involving narcotic drugs and psychotropic substances outside India to prevent international drug trafficking; requires prior Central Government authorisation.</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13</w:t>
            </w:r>
          </w:p>
        </w:tc>
        <w:tc>
          <w:tcPr>
            <w:tcW w:type="dxa" w:w="27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Special provision relating to coca plant and coca leaves</w:t>
            </w:r>
          </w:p>
        </w:tc>
        <w:tc>
          <w:tcPr>
            <w:tcW w:type="dxa" w:w="457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Provides a limited exception allowing the Central Government to permit handling of coca leaves for preparation of alkaloid-free flavouring agents.</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14</w:t>
            </w:r>
          </w:p>
        </w:tc>
        <w:tc>
          <w:tcPr>
            <w:tcW w:type="dxa" w:w="27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Special provision relating to cannabis</w:t>
            </w:r>
          </w:p>
        </w:tc>
        <w:tc>
          <w:tcPr>
            <w:tcW w:type="dxa" w:w="457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Permits limited cultivation of cannabis for industrial purposes (fibre or seed) or for horticulture, subject to conditions specified by the Government.</w:t>
            </w:r>
          </w:p>
        </w:tc>
      </w:tr>
    </w:tbl>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4. Relevant case laws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State of Punjab v. Baldev Singh</w:t>
      </w:r>
    </w:p>
    <w:p>
      <w:pPr>
        <w:spacing w:after="0" w:before="0" w:line="240"/>
        <w:ind w:left="0" w:right="0"/>
        <w:jc w:val="both"/>
      </w:pPr>
      <w:r>
        <w:rPr>
          <w:rFonts w:ascii="Calibri" w:cs="Calibri" w:eastAsia="Calibri" w:hAnsi="Calibri"/>
          <w:b w:val="false"/>
          <w:bCs w:val="false"/>
          <w:color w:val="000000"/>
          <w:sz w:val="28"/>
          <w:szCs w:val="28"/>
        </w:rPr>
        <w:t xml:space="preserve">Citation: (1999) 6 SCC 172</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The accused was searched under NDPS provisions and narcotic substances were recovered. The legality of the search and compliance with statutory safeguards was challenged.</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authorities must strictly follow NDPS procedures.</w:t>
      </w:r>
    </w:p>
    <w:p>
      <w:pPr>
        <w:spacing w:after="0" w:before="0" w:line="240"/>
        <w:ind w:left="0" w:right="0"/>
        <w:jc w:val="both"/>
      </w:pPr>
      <w:r>
        <w:rPr>
          <w:rFonts w:ascii="Calibri" w:cs="Calibri" w:eastAsia="Calibri" w:hAnsi="Calibri"/>
          <w:b w:val="false"/>
          <w:bCs w:val="false"/>
          <w:color w:val="000000"/>
          <w:sz w:val="28"/>
          <w:szCs w:val="28"/>
        </w:rPr>
        <w:t xml:space="preserve">Whether violation of safeguards affects prosecution.</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Legal principles</w:t>
      </w:r>
    </w:p>
    <w:p>
      <w:pPr>
        <w:spacing w:after="0" w:before="0" w:line="240"/>
        <w:ind w:left="0" w:right="0"/>
        <w:jc w:val="both"/>
      </w:pPr>
      <w:r>
        <w:rPr>
          <w:rFonts w:ascii="Calibri" w:cs="Calibri" w:eastAsia="Calibri" w:hAnsi="Calibri"/>
          <w:b w:val="false"/>
          <w:bCs w:val="false"/>
          <w:color w:val="000000"/>
          <w:sz w:val="28"/>
          <w:szCs w:val="28"/>
        </w:rPr>
        <w:t xml:space="preserve">The NDPS Act contains strict punishments; procedural safeguards must therefore be carefully followed. Rights of the accused and effective enforcement must be balanced.</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Compliance with mandatory requirements is necessary to maintain fairness of investigation. The decision shows that enforcement of prohibition under the NDPS Act must follow lawful procedure.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Noor Aga v. State of Punjab</w:t>
      </w:r>
    </w:p>
    <w:p>
      <w:pPr>
        <w:spacing w:after="0" w:before="0" w:line="240"/>
        <w:ind w:left="0" w:right="0"/>
        <w:jc w:val="both"/>
      </w:pPr>
      <w:r>
        <w:rPr>
          <w:rFonts w:ascii="Calibri" w:cs="Calibri" w:eastAsia="Calibri" w:hAnsi="Calibri"/>
          <w:b w:val="false"/>
          <w:bCs w:val="false"/>
          <w:color w:val="000000"/>
          <w:sz w:val="28"/>
          <w:szCs w:val="28"/>
        </w:rPr>
        <w:t xml:space="preserve">Citation: (2008) 16 SCC 417</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The accused was convicted for possession of narcotic substances. Questions arose regarding the burden of proof and prosecution obligations under the NDPS Act.</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strict NDPS provisions reduce the responsibility of the prosecution to prove guilt?</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Legal principles</w:t>
      </w:r>
    </w:p>
    <w:p>
      <w:pPr>
        <w:spacing w:after="0" w:before="0" w:line="240"/>
        <w:ind w:left="0" w:right="0"/>
        <w:jc w:val="both"/>
      </w:pPr>
      <w:r>
        <w:rPr>
          <w:rFonts w:ascii="Calibri" w:cs="Calibri" w:eastAsia="Calibri" w:hAnsi="Calibri"/>
          <w:b w:val="false"/>
          <w:bCs w:val="false"/>
          <w:color w:val="000000"/>
          <w:sz w:val="28"/>
          <w:szCs w:val="28"/>
        </w:rPr>
        <w:t xml:space="preserve">Even under the NDPS Act, the presumption of innocence remains important. The prosecution must prove foundational facts and legal safeguards cannot be ignored.</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Strict criminal laws must operate consistently with constitutional principles. The decision balances drug control objectives with individual rights.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Hira Singh v. Union of India</w:t>
      </w:r>
    </w:p>
    <w:p>
      <w:pPr>
        <w:spacing w:after="0" w:before="0" w:line="240"/>
        <w:ind w:left="0" w:right="0"/>
        <w:jc w:val="both"/>
      </w:pPr>
      <w:r>
        <w:rPr>
          <w:rFonts w:ascii="Calibri" w:cs="Calibri" w:eastAsia="Calibri" w:hAnsi="Calibri"/>
          <w:b w:val="false"/>
          <w:bCs w:val="false"/>
          <w:color w:val="000000"/>
          <w:sz w:val="28"/>
          <w:szCs w:val="28"/>
        </w:rPr>
        <w:t xml:space="preserve">Citation: (2020) 20 SCC 272</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The question involved the determination of quantity of narcotic substances when mixed with neutral substances and what weight should be considered for the purposes of punishment.</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the entire mixture or only actual drug content should be considered for quantity determination?</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Legal principles</w:t>
      </w:r>
    </w:p>
    <w:p>
      <w:pPr>
        <w:spacing w:after="0" w:before="0" w:line="240"/>
        <w:ind w:left="0" w:right="0"/>
        <w:jc w:val="both"/>
      </w:pPr>
      <w:r>
        <w:rPr>
          <w:rFonts w:ascii="Calibri" w:cs="Calibri" w:eastAsia="Calibri" w:hAnsi="Calibri"/>
          <w:b w:val="false"/>
          <w:bCs w:val="false"/>
          <w:color w:val="000000"/>
          <w:sz w:val="28"/>
          <w:szCs w:val="28"/>
        </w:rPr>
        <w:t xml:space="preserve">For determining quantity under the NDPS Act, the entire mixture containing the narcotic substance must be considered.</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The Court upheld a strict interpretation supporting drug control objectives. The decision significantly affects punishment levels under Sections 15–22 and is important for enforcement of the prohibition provisions.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Tofan Singh v. State of Tamil Nadu</w:t>
      </w:r>
    </w:p>
    <w:p>
      <w:pPr>
        <w:spacing w:after="0" w:before="0" w:line="240"/>
        <w:ind w:left="0" w:right="0"/>
        <w:jc w:val="both"/>
      </w:pPr>
      <w:r>
        <w:rPr>
          <w:rFonts w:ascii="Calibri" w:cs="Calibri" w:eastAsia="Calibri" w:hAnsi="Calibri"/>
          <w:b w:val="false"/>
          <w:bCs w:val="false"/>
          <w:color w:val="000000"/>
          <w:sz w:val="28"/>
          <w:szCs w:val="28"/>
        </w:rPr>
        <w:t xml:space="preserve">Citation: (2021) 4 SCC 1</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Statements recorded by officers under the NDPS Act were relied upon during prosecution. The accused challenged their admissibility as confessions.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confessional statements made before NDPS officers are admissible?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Legal principles</w:t>
      </w:r>
    </w:p>
    <w:p>
      <w:pPr>
        <w:spacing w:after="0" w:before="0" w:line="240"/>
        <w:ind w:left="0" w:right="0"/>
        <w:jc w:val="both"/>
      </w:pPr>
      <w:r>
        <w:rPr>
          <w:rFonts w:ascii="Calibri" w:cs="Calibri" w:eastAsia="Calibri" w:hAnsi="Calibri"/>
          <w:b w:val="false"/>
          <w:bCs w:val="false"/>
          <w:color w:val="000000"/>
          <w:sz w:val="28"/>
          <w:szCs w:val="28"/>
        </w:rPr>
        <w:t xml:space="preserve">Officers exercising investigative powers under the NDPS Act are treated as police officers for purposes of confession law. Protection against forced confession must be maintained.</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Confessional statements recorded under Section 67 cannot be used as admissible confessions. This is a landmark recent judgment protecting fair trial principles.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5. Conclusion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Sections 8 to 14 of the Narcotic Drugs and Psychotropic Substances Act, 1985 form the foundation of India's drug control framework. These provisions create a balance between prohibition of illegal drug activities and regulation of legitimate medical and scientific use. Section 8 creates the basic prohibition against unauthorised cultivation, production, possession, sale, transport and consumption. Sections 9 and 10 empower Central and State Governments to regulate lawful activities respectively, while Section 8A prevents financial benefits from drug crimes and Section 12 curbs international illegal dealings. Specific provisions in Sections 13 and 14 allow narrow exceptions for genuine industrial and flavouring purposes. Courts have consistently held through State of Punjab v. Baldev Singh, Noor Aga v. State of Punjab, Hira Singh v. Union of India and Tofan Singh v. State of Tamil Nadu that although drug offences are serious, enforcement authorities must follow legal and constitutional safeguards. Chapter III thus represents the central philosophy of the legislation: strict control against drug abuse and trafficking while allowing regulated use for genuine medical and scientific purposes.</w:t>
      </w:r>
    </w:p>
    <w:p>
      <w:pPr>
        <w:spacing w:after="0" w:before="0" w:line="240"/>
      </w:pPr>
      <w:r>
        <w:rPr>
          <w:rFonts w:ascii="Calibri" w:cs="Calibri" w:eastAsia="Calibri" w:hAnsi="Calibri"/>
          <w:sz w:val="28"/>
          <w:szCs w:val="28"/>
        </w:rPr>
        <w:t xml:space="preserve"/>
      </w:r>
    </w:p>
    <w:p>
      <w:r>
        <w:br w:type="page"/>
      </w:r>
    </w:p>
    <w:p>
      <w:pPr>
        <w:spacing w:after="0" w:before="0" w:line="240"/>
        <w:ind w:left="0" w:right="0"/>
      </w:pPr>
      <w:r>
        <w:rPr>
          <w:rFonts w:ascii="Calibri" w:cs="Calibri" w:eastAsia="Calibri" w:hAnsi="Calibri"/>
          <w:b/>
          <w:bCs/>
          <w:color w:val="000000"/>
          <w:sz w:val="28"/>
          <w:szCs w:val="28"/>
        </w:rPr>
        <w:t xml:space="preserve">Chapter IV</w:t>
      </w:r>
    </w:p>
    <w:p>
      <w:pPr>
        <w:spacing w:after="0" w:before="0" w:line="240"/>
        <w:ind w:left="0" w:right="0"/>
      </w:pPr>
      <w:r>
        <w:rPr>
          <w:rFonts w:ascii="Calibri" w:cs="Calibri" w:eastAsia="Calibri" w:hAnsi="Calibri"/>
          <w:b/>
          <w:bCs/>
          <w:color w:val="000000"/>
          <w:sz w:val="28"/>
          <w:szCs w:val="28"/>
        </w:rPr>
        <w:t xml:space="preserve">Offences and penalties under the NDPS Act, 1985 (Sections 15–40)</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Synopsis</w:t>
      </w:r>
    </w:p>
    <w:p>
      <w:pPr>
        <w:spacing w:after="0" w:before="0" w:line="240"/>
        <w:ind w:left="0" w:right="0"/>
        <w:jc w:val="both"/>
      </w:pPr>
      <w:r>
        <w:rPr>
          <w:rFonts w:ascii="Calibri" w:cs="Calibri" w:eastAsia="Calibri" w:hAnsi="Calibri"/>
          <w:b w:val="false"/>
          <w:bCs w:val="false"/>
          <w:color w:val="000000"/>
          <w:sz w:val="28"/>
          <w:szCs w:val="28"/>
        </w:rPr>
        <w:t xml:space="preserve">Introduction</w:t>
      </w:r>
    </w:p>
    <w:p>
      <w:pPr>
        <w:spacing w:after="0" w:before="0" w:line="240"/>
        <w:ind w:left="0" w:right="0"/>
        <w:jc w:val="both"/>
      </w:pPr>
      <w:r>
        <w:rPr>
          <w:rFonts w:ascii="Calibri" w:cs="Calibri" w:eastAsia="Calibri" w:hAnsi="Calibri"/>
          <w:b w:val="false"/>
          <w:bCs w:val="false"/>
          <w:color w:val="000000"/>
          <w:sz w:val="28"/>
          <w:szCs w:val="28"/>
        </w:rPr>
        <w:t xml:space="preserve">Offences and penalties (Sections 15–40 explained in detail)</w:t>
      </w:r>
    </w:p>
    <w:p>
      <w:pPr>
        <w:spacing w:after="0" w:before="0" w:line="240"/>
        <w:ind w:left="0" w:right="0"/>
        <w:jc w:val="both"/>
      </w:pPr>
      <w:r>
        <w:rPr>
          <w:rFonts w:ascii="Calibri" w:cs="Calibri" w:eastAsia="Calibri" w:hAnsi="Calibri"/>
          <w:b w:val="false"/>
          <w:bCs w:val="false"/>
          <w:color w:val="000000"/>
          <w:sz w:val="28"/>
          <w:szCs w:val="28"/>
        </w:rPr>
        <w:t xml:space="preserve">Quick summary in tabular format</w:t>
      </w:r>
    </w:p>
    <w:p>
      <w:pPr>
        <w:spacing w:after="0" w:before="0" w:line="240"/>
        <w:ind w:left="0" w:right="0"/>
        <w:jc w:val="both"/>
      </w:pPr>
      <w:r>
        <w:rPr>
          <w:rFonts w:ascii="Calibri" w:cs="Calibri" w:eastAsia="Calibri" w:hAnsi="Calibri"/>
          <w:b w:val="false"/>
          <w:bCs w:val="false"/>
          <w:color w:val="000000"/>
          <w:sz w:val="28"/>
          <w:szCs w:val="28"/>
        </w:rPr>
        <w:t xml:space="preserve">Relevant case laws</w:t>
      </w:r>
    </w:p>
    <w:p>
      <w:pPr>
        <w:spacing w:after="0" w:before="0" w:line="240"/>
        <w:ind w:left="0" w:right="0"/>
        <w:jc w:val="both"/>
      </w:pPr>
      <w:r>
        <w:rPr>
          <w:rFonts w:ascii="Calibri" w:cs="Calibri" w:eastAsia="Calibri" w:hAnsi="Calibri"/>
          <w:b w:val="false"/>
          <w:bCs w:val="false"/>
          <w:color w:val="000000"/>
          <w:sz w:val="28"/>
          <w:szCs w:val="28"/>
        </w:rPr>
        <w:t xml:space="preserve">Conclusion</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1. Introduction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Illegal use and trafficking of narcotic drugs and psychotropic substances cause damage to public health, economy, youth and national security. Drug trafficking is frequently linked to organised crime, money laundering, terror financing and international criminal networks. To combat these problems, Chapter IV of the NDPS Act, 1985 provides strict offences and penalties under Sections 15 to 40.</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This chapter is the penal part of the Act. It identifies prohibited activities and prescribes punishments. The objective is to create strong deterrence against illegal drug activities while maintaining a controlled system for legitimate medical and scientific use.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Punishment scheme</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Following the 2001 Amendment, punishment is calibrated by quantity: small quantity attracts lesser punishment; quantity less than commercial but greater than small quantity attracts intermediate punishment; and commercial quantity attracts the most severe mandatory minimum sentences. Different punishments also apply depending on the nature of the offence (possession, manufacture, sale, financing or consumption), and repeat offenders face enhanced penalties.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2. Offences and penalties under the NDPS Act (Sections 15–40 explained in detail)</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15 – Punishment for contravention in relation to poppy straw</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Whoever, in contravention of any provisions of this Act or any rule or order made or condition of a licence granted thereunder, produces, possesses, transports, imports inter-State, exports inter-State, sells, purchases, uses or omits to warehouse poppy straw or removes or does any act in respect of warehoused poppy straw shall be punishable —</w:t>
      </w:r>
    </w:p>
    <w:p>
      <w:pPr>
        <w:spacing w:after="0" w:before="0" w:line="240"/>
        <w:ind w:left="0"/>
      </w:pPr>
      <w:r>
        <w:rPr>
          <w:rFonts w:ascii="Calibri" w:cs="Calibri" w:eastAsia="Calibri" w:hAnsi="Calibri"/>
          <w:color w:val="000000"/>
          <w:sz w:val="28"/>
          <w:szCs w:val="28"/>
        </w:rPr>
        <w:t xml:space="preserve">(a) where the contravention involves small quantity, with rigorous imprisonment for a term which may extend to one year, or with fine which may extend to ten thousand rupees, or with both;</w:t>
      </w:r>
    </w:p>
    <w:p>
      <w:pPr>
        <w:spacing w:after="0" w:before="0" w:line="240"/>
        <w:ind w:left="0"/>
      </w:pPr>
      <w:r>
        <w:rPr>
          <w:rFonts w:ascii="Calibri" w:cs="Calibri" w:eastAsia="Calibri" w:hAnsi="Calibri"/>
          <w:color w:val="000000"/>
          <w:sz w:val="28"/>
          <w:szCs w:val="28"/>
        </w:rPr>
        <w:t xml:space="preserve">(b) where the contravention involves quantity lesser than commercial quantity but greater than small quantity, with rigorous imprisonment for a term which may extend to ten years, and with fine which may extend to one lakh rupees;</w:t>
      </w:r>
    </w:p>
    <w:p>
      <w:pPr>
        <w:spacing w:after="0" w:before="0" w:line="240"/>
        <w:ind w:left="0"/>
      </w:pPr>
      <w:r>
        <w:rPr>
          <w:rFonts w:ascii="Calibri" w:cs="Calibri" w:eastAsia="Calibri" w:hAnsi="Calibri"/>
          <w:color w:val="000000"/>
          <w:sz w:val="28"/>
          <w:szCs w:val="28"/>
        </w:rPr>
        <w:t xml:space="preserve">(c) where the contravention involves commercial quantity, with rigorous imprisonment for a term which shall not be less than ten years but which may extend to twenty years, and shall also be liable to fine which shall not be less than one lakh rupees but which may extend to two lakh rupees.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15 punishes unauthorised handling of poppy straw, which is derived from the opium poppy plant and can be used to extract narcotic alkaloids. Punishment escalates with quantity, ensuring proportionality. Commercial quantity offences carry mandatory minimum sentences of ten years.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16 – Punishment for contravention in relation to coca plant and coca leaves</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Whoever, in contravention of any provision of this Act or any rule or order made or condition of licence granted thereunder, cultivates any coca plant or gathers any portion of a coca plant or produces, possesses, sells, purchases, transports, imports inter-State, exports inter-State or uses coca leaves shall be punishable with rigorous imprisonment for a term which may extend to ten years, and with fine which may extend to one lakh rupees.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Coca plants and leaves are the source of cocaine. Section 16 therefore imposes rigorous imprisonment for any unauthorised dealing from cultivation through to use. The provision controls the entire chain at source.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17 – Punishment for contravention in relation to prepared opium</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Whoever, in contravention of any provision of this Act or any rule or order made or condition of licence granted thereunder, manufactures, possesses, sells, purchases, transports, imports inter-State, exports inter-State or uses prepared opium shall be punishable —</w:t>
      </w:r>
    </w:p>
    <w:p>
      <w:pPr>
        <w:spacing w:after="0" w:before="0" w:line="240"/>
        <w:ind w:left="0"/>
      </w:pPr>
      <w:r>
        <w:rPr>
          <w:rFonts w:ascii="Calibri" w:cs="Calibri" w:eastAsia="Calibri" w:hAnsi="Calibri"/>
          <w:color w:val="000000"/>
          <w:sz w:val="28"/>
          <w:szCs w:val="28"/>
        </w:rPr>
        <w:t xml:space="preserve">(a) where the contravention involves small quantity, with rigorous imprisonment for a term which may extend to one year, or with fine which may extend to ten thousand rupees, or with both;</w:t>
      </w:r>
    </w:p>
    <w:p>
      <w:pPr>
        <w:spacing w:after="0" w:before="0" w:line="240"/>
        <w:ind w:left="0"/>
      </w:pPr>
      <w:r>
        <w:rPr>
          <w:rFonts w:ascii="Calibri" w:cs="Calibri" w:eastAsia="Calibri" w:hAnsi="Calibri"/>
          <w:color w:val="000000"/>
          <w:sz w:val="28"/>
          <w:szCs w:val="28"/>
        </w:rPr>
        <w:t xml:space="preserve">(b) where the contravention involves quantity lesser than commercial quantity but greater than small quantity, with rigorous imprisonment for a term which may extend to ten years, and with fine which may extend to one lakh rupees;</w:t>
      </w:r>
    </w:p>
    <w:p>
      <w:pPr>
        <w:spacing w:after="0" w:before="0" w:line="240"/>
        <w:ind w:left="0"/>
      </w:pPr>
      <w:r>
        <w:rPr>
          <w:rFonts w:ascii="Calibri" w:cs="Calibri" w:eastAsia="Calibri" w:hAnsi="Calibri"/>
          <w:color w:val="000000"/>
          <w:sz w:val="28"/>
          <w:szCs w:val="28"/>
        </w:rPr>
        <w:t xml:space="preserve">(c) where the contravention involves commercial quantity, with rigorous imprisonment for a term which shall not be less than ten years but which may extend to twenty years, and shall also be liable to fine which shall not be less than one lakh rupees but which may extend to two lakh rupees.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Prepared opium is an opium product processed for smoking. Section 17 mirrors the tiered punishment structure applicable to other narcotic substances, calibrated to quantity.</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18 – Punishment for contravention in relation to opium poppy and opium</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Whoever, in contravention of any provision of this Act or any rule or order made or condition of licence granted thereunder, cultivates the opium poppy or produces, manufactures, possesses, sells, purchases, transports, imports inter-State, exports inter-State or uses opium shall be punishable —</w:t>
      </w:r>
    </w:p>
    <w:p>
      <w:pPr>
        <w:spacing w:after="0" w:before="0" w:line="240"/>
        <w:ind w:left="0"/>
      </w:pPr>
      <w:r>
        <w:rPr>
          <w:rFonts w:ascii="Calibri" w:cs="Calibri" w:eastAsia="Calibri" w:hAnsi="Calibri"/>
          <w:color w:val="000000"/>
          <w:sz w:val="28"/>
          <w:szCs w:val="28"/>
        </w:rPr>
        <w:t xml:space="preserve">(a) where the contravention involves small quantity, with rigorous imprisonment for a term which may extend to one year, or with fine which may extend to ten thousand rupees, or with both;</w:t>
      </w:r>
    </w:p>
    <w:p>
      <w:pPr>
        <w:spacing w:after="0" w:before="0" w:line="240"/>
        <w:ind w:left="0"/>
      </w:pPr>
      <w:r>
        <w:rPr>
          <w:rFonts w:ascii="Calibri" w:cs="Calibri" w:eastAsia="Calibri" w:hAnsi="Calibri"/>
          <w:color w:val="000000"/>
          <w:sz w:val="28"/>
          <w:szCs w:val="28"/>
        </w:rPr>
        <w:t xml:space="preserve">(b) where the contravention involves commercial quantity, with rigorous imprisonment for a term which shall not be less than ten years but which may extend to twenty years, and shall also be liable to fine which shall not be less than one lakh rupees which may extend to two lakh rupees;</w:t>
      </w:r>
    </w:p>
    <w:p>
      <w:pPr>
        <w:spacing w:after="0" w:before="0" w:line="240"/>
        <w:ind w:left="0"/>
      </w:pPr>
      <w:r>
        <w:rPr>
          <w:rFonts w:ascii="Calibri" w:cs="Calibri" w:eastAsia="Calibri" w:hAnsi="Calibri"/>
          <w:color w:val="000000"/>
          <w:sz w:val="28"/>
          <w:szCs w:val="28"/>
        </w:rPr>
        <w:t xml:space="preserve">(c) in any other case, with rigorous imprisonment which may extend to ten years and with fine which may extend to one lakh rupees.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Opium has medical value but carries a high abuse potential. Section 18 covers all unauthorised activities from cultivation of the opium poppy to consumption of opium, with punishment depending on quantity.</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19 – Punishment for embezzlement of opium by cultivator</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Any cultivator licensed to cultivate the opium poppy on account of the Central Government who embezzles or otherwise illegally disposes of the opium produced or any part thereof, shall be punishable with rigorous imprisonment for a term which shall not be less than ten years but which may extend to twenty years and shall also be liable to fine which shall not be less than one lakh rupees but which may extend to two lakh rupees.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19 targets the misuse of legally permitted cultivation by ensuring that licensed cultivators who divert opium face mandatory minimum sentences of ten years. The provision prevents exploitation of legal licences as a cover for illegal diversion.</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20 – Punishment for contravention in relation to cannabis plant and cannabis</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Whoever, in contravention of any provision of this Act or any rule or order made or condition of licence granted thereunder — (a) cultivates any cannabis plant; or (b) produces, manufactures, possesses, sells, purchases, transports, imports inter-State, exports inter-State or uses cannabis, shall be punishable —</w:t>
      </w:r>
    </w:p>
    <w:p>
      <w:pPr>
        <w:spacing w:after="0" w:before="0" w:line="240"/>
        <w:ind w:left="0"/>
      </w:pPr>
      <w:r>
        <w:rPr>
          <w:rFonts w:ascii="Calibri" w:cs="Calibri" w:eastAsia="Calibri" w:hAnsi="Calibri"/>
          <w:color w:val="000000"/>
          <w:sz w:val="28"/>
          <w:szCs w:val="28"/>
        </w:rPr>
        <w:t xml:space="preserve">(i) where such contravention relates to clause (a) with rigorous imprisonment for a term which may extend to ten years, and shall also be liable to fine which may extend to one lakh rupees; and</w:t>
      </w:r>
    </w:p>
    <w:p>
      <w:pPr>
        <w:spacing w:after="0" w:before="0" w:line="240"/>
        <w:ind w:left="0"/>
      </w:pPr>
      <w:r>
        <w:rPr>
          <w:rFonts w:ascii="Calibri" w:cs="Calibri" w:eastAsia="Calibri" w:hAnsi="Calibri"/>
          <w:color w:val="000000"/>
          <w:sz w:val="28"/>
          <w:szCs w:val="28"/>
        </w:rPr>
        <w:t xml:space="preserve">(ii) where such contravention relates to sub-clause (b) — (A) and involves small quantity, with rigorous imprisonment for a term which may extend to one year, or with fine which may extend to ten thousand rupees, or with both; (B) and involves quantity lesser than commercial quantity but greater than small quantity, with rigorous imprisonment for a term which may extend to ten years, and with fine which may extend to one lakh rupees; (C) and involves commercial quantity, with rigorous imprisonment for a term which shall not be less than ten years but which may extend to twenty years.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20 separately addresses cultivation of cannabis plants and dealing in cannabis (charas and ganja). Cultivation regardless of quantity carries up to ten years, while dealing follows the tiered quantity-based structure. Commercial quantity offences attract mandatory minimum sentences.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21 – Punishment for contravention in relation to manufactured drugs and preparations</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Whoever, in contravention of any provision of this Act or any rule or order made or condition of licence granted thereunder, manufactures, possesses, sells, purchases, transports, imports inter-State, exports inter-State or uses any manufactured drug or any preparation containing any manufactured drug shall be punishable —</w:t>
      </w:r>
    </w:p>
    <w:p>
      <w:pPr>
        <w:spacing w:after="0" w:before="0" w:line="240"/>
        <w:ind w:left="0"/>
      </w:pPr>
      <w:r>
        <w:rPr>
          <w:rFonts w:ascii="Calibri" w:cs="Calibri" w:eastAsia="Calibri" w:hAnsi="Calibri"/>
          <w:color w:val="000000"/>
          <w:sz w:val="28"/>
          <w:szCs w:val="28"/>
        </w:rPr>
        <w:t xml:space="preserve">(a) where the contravention involves small quantity, with rigorous imprisonment for a term which may extend to one year, or with fine which may extend to ten thousand rupees, or with both;</w:t>
      </w:r>
    </w:p>
    <w:p>
      <w:pPr>
        <w:spacing w:after="0" w:before="0" w:line="240"/>
        <w:ind w:left="0"/>
      </w:pPr>
      <w:r>
        <w:rPr>
          <w:rFonts w:ascii="Calibri" w:cs="Calibri" w:eastAsia="Calibri" w:hAnsi="Calibri"/>
          <w:color w:val="000000"/>
          <w:sz w:val="28"/>
          <w:szCs w:val="28"/>
        </w:rPr>
        <w:t xml:space="preserve">(b) where the contravention involves quantity lesser than commercial quantity but greater than small quantity, with rigorous imprisonment for a term which may extend to ten years, and with fine which may extend to one lakh rupees;</w:t>
      </w:r>
    </w:p>
    <w:p>
      <w:pPr>
        <w:spacing w:after="0" w:before="0" w:line="240"/>
        <w:ind w:left="0"/>
      </w:pPr>
      <w:r>
        <w:rPr>
          <w:rFonts w:ascii="Calibri" w:cs="Calibri" w:eastAsia="Calibri" w:hAnsi="Calibri"/>
          <w:color w:val="000000"/>
          <w:sz w:val="28"/>
          <w:szCs w:val="28"/>
        </w:rPr>
        <w:t xml:space="preserve">(c) where the contravention involves commercial quantity, with rigorous imprisonment for a term which shall not be less than ten years but which may extend to twenty years, and shall also be liable to fine which shall not be less than one lakh rupees but which may extend to two lakh rupees.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21 covers manufactured drugs including heroin and morphine preparations. Given the particularly serious abuse potential of these substances, severe mandatory minimums apply to commercial quantity cases.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22 – Punishment for contravention in relation to psychotropic substances</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Whoever, in contravention of any provision of this Act or any rule or order made or condition of licence granted thereunder, manufactures, possesses, sells, purchases, transports, imports inter-State, exports inter-State or uses any psychotropic substance shall be punishable —</w:t>
      </w:r>
    </w:p>
    <w:p>
      <w:pPr>
        <w:spacing w:after="0" w:before="0" w:line="240"/>
        <w:ind w:left="0"/>
      </w:pPr>
      <w:r>
        <w:rPr>
          <w:rFonts w:ascii="Calibri" w:cs="Calibri" w:eastAsia="Calibri" w:hAnsi="Calibri"/>
          <w:color w:val="000000"/>
          <w:sz w:val="28"/>
          <w:szCs w:val="28"/>
        </w:rPr>
        <w:t xml:space="preserve">(a) where the contravention involves small quantity, with rigorous imprisonment for a term which may extend to one year, or with fine which may extend to ten thousand rupees, or with both;</w:t>
      </w:r>
    </w:p>
    <w:p>
      <w:pPr>
        <w:spacing w:after="0" w:before="0" w:line="240"/>
        <w:ind w:left="0"/>
      </w:pPr>
      <w:r>
        <w:rPr>
          <w:rFonts w:ascii="Calibri" w:cs="Calibri" w:eastAsia="Calibri" w:hAnsi="Calibri"/>
          <w:color w:val="000000"/>
          <w:sz w:val="28"/>
          <w:szCs w:val="28"/>
        </w:rPr>
        <w:t xml:space="preserve">(b) where the contravention involves quantity lesser than commercial quantity but greater than small quantity, with rigorous imprisonment for a term which may extend to ten years, and with fine which may extend to one lakh rupees;</w:t>
      </w:r>
    </w:p>
    <w:p>
      <w:pPr>
        <w:spacing w:after="0" w:before="0" w:line="240"/>
        <w:ind w:left="0"/>
      </w:pPr>
      <w:r>
        <w:rPr>
          <w:rFonts w:ascii="Calibri" w:cs="Calibri" w:eastAsia="Calibri" w:hAnsi="Calibri"/>
          <w:color w:val="000000"/>
          <w:sz w:val="28"/>
          <w:szCs w:val="28"/>
        </w:rPr>
        <w:t xml:space="preserve">(c) where the contravention involves commercial quantity, with rigorous imprisonment for a term which shall not be less than ten years but which may extend to twenty years, and shall also be liable to fine which shall not be less than one lakh rupees but which may extend to two lakh rupees.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22 applies to synthetic and other psychotropic substances listed in the Schedule. The tiered punishment structure mirrors other narcotic offences, ensuring consistent treatment across different categories of controlled substances.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27 – Punishment for consumption of any narcotic drug or psychotropic substance</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Whoever consumes any narcotic drug or psychotropic substance shall be punishable —</w:t>
      </w:r>
    </w:p>
    <w:p>
      <w:pPr>
        <w:spacing w:after="0" w:before="0" w:line="240"/>
        <w:ind w:left="0"/>
      </w:pPr>
      <w:r>
        <w:rPr>
          <w:rFonts w:ascii="Calibri" w:cs="Calibri" w:eastAsia="Calibri" w:hAnsi="Calibri"/>
          <w:color w:val="000000"/>
          <w:sz w:val="28"/>
          <w:szCs w:val="28"/>
        </w:rPr>
        <w:t xml:space="preserve">(a) where the narcotic drug or psychotropic substance consumed is cocaine, morphine, diacetylmorphine or any other narcotic drug or any psychotropic substance as may be specified in this behalf by the Central Government by notification in the Official Gazette, with rigorous imprisonment for a term which may extend to one year, or with fine which may extend to twenty thousand rupees, or with both; and</w:t>
      </w:r>
    </w:p>
    <w:p>
      <w:pPr>
        <w:spacing w:after="0" w:before="0" w:line="240"/>
        <w:ind w:left="0"/>
      </w:pPr>
      <w:r>
        <w:rPr>
          <w:rFonts w:ascii="Calibri" w:cs="Calibri" w:eastAsia="Calibri" w:hAnsi="Calibri"/>
          <w:color w:val="000000"/>
          <w:sz w:val="28"/>
          <w:szCs w:val="28"/>
        </w:rPr>
        <w:t xml:space="preserve">(b) where the narcotic drug or psychotropic substance consumed is other than those specified in or under clause (a), with imprisonment for a term which may extend to six months, or with fine which may extend to ten thousand rupees, or with both.</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27 recognises personal consumption as a distinct offence attracting lesser punishment than trafficking. Harsher substances such as cocaine, morphine and heroin attract higher punishment. The section must be read with Section 64A, which grants immunity to addicts who voluntarily seek treatment.</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27A – Punishment for financing illicit traffic and harbouring offenders</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Whoever indulges in financing, directly or indirectly, any of the activities specified in sub-clauses (i) to (v) of clause (viiib) of section 2 or harbours any person engaged in any of the aforementioned activities, shall be punishable with rigorous imprisonment for a term which shall not be less than ten years but which may extend to twenty years and shall also be liable to fine which shall not be less than one lakh rupees but which may extend to two lakh rupees.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27A directly targets the financial infrastructure of drug trafficking. Drug networks depend on financial support; this provision therefore imposes severe mandatory minimum sentences on those who finance drug activities or protect offenders. It dismantles organised drug operations by attacking their support systems.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35 – Presumption of culpable mental state</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35(1): In any prosecution for an offence under this Act which requires a culpable mental state of the accused, the court shall presume the existence of such mental state but it shall be a defence for the accused to prove the fact that he had no such mental state with respect to the act charged as an offence in that prosecution.</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35(2): For the purpose of this section, a fact is said to be proved only when the court believes it to exist beyond a reasonable doubt and not merely when its existence is established by a preponderance of probability.</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35 creates a rebuttable presumption of culpable mental state, shifting the burden to the accused to disprove knowledge or intention. The standard for rebuttal is proof beyond reasonable doubt, not mere preponderance of probability. This provision is critical for prosecuting offences where establishing mens rea through direct evidence would be difficult.</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37 – Offences to be cognizable and non-bailable</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37(1): Notwithstanding anything contained in the Code of Criminal Procedure, 1973 —</w:t>
      </w:r>
    </w:p>
    <w:p>
      <w:pPr>
        <w:spacing w:after="0" w:before="0" w:line="240"/>
        <w:ind w:left="0"/>
      </w:pPr>
      <w:r>
        <w:rPr>
          <w:rFonts w:ascii="Calibri" w:cs="Calibri" w:eastAsia="Calibri" w:hAnsi="Calibri"/>
          <w:color w:val="000000"/>
          <w:sz w:val="28"/>
          <w:szCs w:val="28"/>
        </w:rPr>
        <w:t xml:space="preserve">(a) every offence punishable under this Act shall be cognizable;</w:t>
      </w:r>
    </w:p>
    <w:p>
      <w:pPr>
        <w:spacing w:after="0" w:before="0" w:line="240"/>
        <w:ind w:left="0"/>
      </w:pPr>
      <w:r>
        <w:rPr>
          <w:rFonts w:ascii="Calibri" w:cs="Calibri" w:eastAsia="Calibri" w:hAnsi="Calibri"/>
          <w:color w:val="000000"/>
          <w:sz w:val="28"/>
          <w:szCs w:val="28"/>
        </w:rPr>
        <w:t xml:space="preserve">(b) no person accused of an offence punishable for offences under section 19 or section 24 or section 27A and also for offences involving commercial quantity shall be released on bail or on his own bond unless —</w:t>
      </w:r>
    </w:p>
    <w:p>
      <w:pPr>
        <w:spacing w:after="0" w:before="0" w:line="240"/>
        <w:ind w:left="0"/>
      </w:pPr>
      <w:r>
        <w:rPr>
          <w:rFonts w:ascii="Calibri" w:cs="Calibri" w:eastAsia="Calibri" w:hAnsi="Calibri"/>
          <w:color w:val="000000"/>
          <w:sz w:val="28"/>
          <w:szCs w:val="28"/>
        </w:rPr>
        <w:t xml:space="preserve">(i) the Public Prosecutor has been given an opportunity to oppose the application for such release, and</w:t>
      </w:r>
    </w:p>
    <w:p>
      <w:pPr>
        <w:spacing w:after="0" w:before="0" w:line="240"/>
        <w:ind w:left="0"/>
      </w:pPr>
      <w:r>
        <w:rPr>
          <w:rFonts w:ascii="Calibri" w:cs="Calibri" w:eastAsia="Calibri" w:hAnsi="Calibri"/>
          <w:color w:val="000000"/>
          <w:sz w:val="28"/>
          <w:szCs w:val="28"/>
        </w:rPr>
        <w:t xml:space="preserve">(ii) where the Public Prosecutor opposes the application, the court is satisfied that there are reasonable grounds for believing that he is not guilty of such offence and that he is not likely to commit any offence while on bail.</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37(2): The limitations on granting of bail specified in clause (b) of sub-section (1) are in addition to the limitations under the Code of Criminal Procedure, 1973 or any other law for the time being in force on granting of bail.</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37 imposes twin conditions on bail in serious NDPS cases: the Public Prosecutor must be heard, and the court must be satisfied both that the accused is not likely guilty and that bail will not expose the public to further offences. These conditions are cumulative and more stringent than ordinary bail provisions under the Code of Criminal Procedure, 1973, reflecting the gravity with which the law treats serious drug offences.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Other important provisions (Sections 23–34 and 38–40)</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Section 23 punishes illegal import into India, export from India or transhipment of narcotic drugs and psychotropic substances using the same tiered quantity-based penalty structure. Section 24 punishes persons who engage in external drug transactions outside India in violation of Section 12, carrying a mandatory minimum of ten years. Section 25 punishes the owner or occupier of premises who knowingly permits them to be used for NDPS offences, with the same punishment as the underlying offence. Section 25A punishes violations of orders made under Section 9A regarding controlled substances. Section 26 punishes licensees and their employees who fail to maintain accounts, produce licences on demand or commit breaches of licence conditions.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Section 28 punishes attempts to commit NDPS offences with the same punishment as the completed offence. Section 29 punishes abetment and criminal conspiracy in the same manner, ensuring that persons who plan, encourage or assist drug crimes are treated as principal offenders. Section 30 makes preparation to commit certain serious offences (under Sections 19, 24 and 27A, and commercial quantity offences) punishable with up to half the maximum punishment. Section 31 provides for enhanced punishment of one and one-half times the normal maximum for repeat offenders. Section 31A provides that certain repeat offenders involving specified large quantities may be awarded punishment not less than that provided under Section 31, or death.</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Section 32 provides a general residual punishment of up to six months for any contravention not specifically addressed elsewhere. Section 32A prohibits suspension, remission or commutation of sentences awarded under the Act (other than Section 27). Section 32B lists aggravating factors courts may consider for imposing punishment higher than the minimum, including use of violence or arms, exploitation of a public office, involvement of minors, commission of offences near educational institutions and membership of organised criminal groups.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Section 33 provides that probation provisions under the Code of Criminal Procedure, 1973 and the Probation of Offenders Act, 1958 do not apply to NDPS offenders unless the person is below eighteen years of age or the offence is punishable under Sections 26 or 27. Section 34 empowers a court to require a convicted person to execute a bond for abstaining from future offences. Section 38 makes companies and their responsible officers liable for offences committed by the company. Section 39 allows courts to direct certain addicts found guilty under Section 27 or for small quantity offences to undergo medical treatment for de-addiction instead of imprisonment. Section 40 empowers courts to publish the names and details of convicted persons.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3. Quick summary in tabular format</w:t>
      </w:r>
    </w:p>
    <w:p>
      <w:pPr>
        <w:spacing w:after="0" w:before="0" w:line="240"/>
      </w:pPr>
      <w:r>
        <w:rPr>
          <w:rFonts w:ascii="Calibri" w:cs="Calibri" w:eastAsia="Calibri" w:hAnsi="Calibri"/>
          <w:sz w:val="28"/>
          <w:szCs w:val="28"/>
        </w:rPr>
        <w:t xml:space="preserve"/>
      </w:r>
    </w:p>
    <w:tbl>
      <w:tblPr>
        <w:tblW w:type="dxa" w:w="830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996"/>
        <w:gridCol w:w="2740"/>
        <w:gridCol w:w="4570"/>
      </w:tblGrid>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Section</w:t>
            </w:r>
          </w:p>
        </w:tc>
        <w:tc>
          <w:tcPr>
            <w:tcW w:type="dxa" w:w="27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Provision</w:t>
            </w:r>
          </w:p>
        </w:tc>
        <w:tc>
          <w:tcPr>
            <w:tcW w:type="dxa" w:w="457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Brief explanation</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15</w:t>
            </w:r>
          </w:p>
        </w:tc>
        <w:tc>
          <w:tcPr>
            <w:tcW w:type="dxa" w:w="27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Punishment relating to poppy straw</w:t>
            </w:r>
          </w:p>
        </w:tc>
        <w:tc>
          <w:tcPr>
            <w:tcW w:type="dxa" w:w="457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Punishes unauthorised production, possession, transport, sale or purchase. Punishment is tiered by quantity.</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16</w:t>
            </w:r>
          </w:p>
        </w:tc>
        <w:tc>
          <w:tcPr>
            <w:tcW w:type="dxa" w:w="27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Coca plant and coca leaves</w:t>
            </w:r>
          </w:p>
        </w:tc>
        <w:tc>
          <w:tcPr>
            <w:tcW w:type="dxa" w:w="457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Punishes illegal cultivation, possession, collection or dealing with coca plants and leaves.</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17</w:t>
            </w:r>
          </w:p>
        </w:tc>
        <w:tc>
          <w:tcPr>
            <w:tcW w:type="dxa" w:w="27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Prepared opium</w:t>
            </w:r>
          </w:p>
        </w:tc>
        <w:tc>
          <w:tcPr>
            <w:tcW w:type="dxa" w:w="457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Tiered punishment for illegal activities relating to prepared opium.</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18</w:t>
            </w:r>
          </w:p>
        </w:tc>
        <w:tc>
          <w:tcPr>
            <w:tcW w:type="dxa" w:w="27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Opium poppy and opium</w:t>
            </w:r>
          </w:p>
        </w:tc>
        <w:tc>
          <w:tcPr>
            <w:tcW w:type="dxa" w:w="457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Punishes illegal cultivation and unauthorised dealing; punishment calibrated by quantity.</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19</w:t>
            </w:r>
          </w:p>
        </w:tc>
        <w:tc>
          <w:tcPr>
            <w:tcW w:type="dxa" w:w="27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Embezzlement of opium by cultivator</w:t>
            </w:r>
          </w:p>
        </w:tc>
        <w:tc>
          <w:tcPr>
            <w:tcW w:type="dxa" w:w="457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Mandatory minimum ten years for licensed cultivators who illegally divert opium.</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20</w:t>
            </w:r>
          </w:p>
        </w:tc>
        <w:tc>
          <w:tcPr>
            <w:tcW w:type="dxa" w:w="27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Cannabis plant and cannabis</w:t>
            </w:r>
          </w:p>
        </w:tc>
        <w:tc>
          <w:tcPr>
            <w:tcW w:type="dxa" w:w="457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Punishes unauthorised cultivation (up to ten years) and dealing (tiered by quantity).</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21</w:t>
            </w:r>
          </w:p>
        </w:tc>
        <w:tc>
          <w:tcPr>
            <w:tcW w:type="dxa" w:w="27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Manufactured drugs and preparations</w:t>
            </w:r>
          </w:p>
        </w:tc>
        <w:tc>
          <w:tcPr>
            <w:tcW w:type="dxa" w:w="457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Punishes illegal activities involving manufactured narcotic drugs; tiered by quantity.</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22</w:t>
            </w:r>
          </w:p>
        </w:tc>
        <w:tc>
          <w:tcPr>
            <w:tcW w:type="dxa" w:w="27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Psychotropic substances</w:t>
            </w:r>
          </w:p>
        </w:tc>
        <w:tc>
          <w:tcPr>
            <w:tcW w:type="dxa" w:w="457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Punishes illegal manufacture, possession, sale, purchase or transport of psychotropic substances.</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23</w:t>
            </w:r>
          </w:p>
        </w:tc>
        <w:tc>
          <w:tcPr>
            <w:tcW w:type="dxa" w:w="27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Illegal import/export</w:t>
            </w:r>
          </w:p>
        </w:tc>
        <w:tc>
          <w:tcPr>
            <w:tcW w:type="dxa" w:w="457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Punishes illegal import, export and transhipment; tiered by quantity.</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24</w:t>
            </w:r>
          </w:p>
        </w:tc>
        <w:tc>
          <w:tcPr>
            <w:tcW w:type="dxa" w:w="27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External dealings</w:t>
            </w:r>
          </w:p>
        </w:tc>
        <w:tc>
          <w:tcPr>
            <w:tcW w:type="dxa" w:w="457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Mandatory minimum ten years for illegal drug transactions outside India.</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25</w:t>
            </w:r>
          </w:p>
        </w:tc>
        <w:tc>
          <w:tcPr>
            <w:tcW w:type="dxa" w:w="27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Allowing premises to be used</w:t>
            </w:r>
          </w:p>
        </w:tc>
        <w:tc>
          <w:tcPr>
            <w:tcW w:type="dxa" w:w="457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Same punishment as the underlying offence for knowingly permitting premises to be used for NDPS crimes.</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26</w:t>
            </w:r>
          </w:p>
        </w:tc>
        <w:tc>
          <w:tcPr>
            <w:tcW w:type="dxa" w:w="27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Acts by licensee</w:t>
            </w:r>
          </w:p>
        </w:tc>
        <w:tc>
          <w:tcPr>
            <w:tcW w:type="dxa" w:w="457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Punishes failure to maintain accounts, produce licences or comply with licence conditions.</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27</w:t>
            </w:r>
          </w:p>
        </w:tc>
        <w:tc>
          <w:tcPr>
            <w:tcW w:type="dxa" w:w="27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Consumption</w:t>
            </w:r>
          </w:p>
        </w:tc>
        <w:tc>
          <w:tcPr>
            <w:tcW w:type="dxa" w:w="457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Lesser punishment for personal consumption; higher for cocaine and heroin.</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27A</w:t>
            </w:r>
          </w:p>
        </w:tc>
        <w:tc>
          <w:tcPr>
            <w:tcW w:type="dxa" w:w="27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Financing illicit traffic and harbouring</w:t>
            </w:r>
          </w:p>
        </w:tc>
        <w:tc>
          <w:tcPr>
            <w:tcW w:type="dxa" w:w="457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Mandatory minimum ten years for financing drug activities or protecting offenders.</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28</w:t>
            </w:r>
          </w:p>
        </w:tc>
        <w:tc>
          <w:tcPr>
            <w:tcW w:type="dxa" w:w="27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Attempts</w:t>
            </w:r>
          </w:p>
        </w:tc>
        <w:tc>
          <w:tcPr>
            <w:tcW w:type="dxa" w:w="457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Same punishment as the completed offence.</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29</w:t>
            </w:r>
          </w:p>
        </w:tc>
        <w:tc>
          <w:tcPr>
            <w:tcW w:type="dxa" w:w="27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Abetment and criminal conspiracy</w:t>
            </w:r>
          </w:p>
        </w:tc>
        <w:tc>
          <w:tcPr>
            <w:tcW w:type="dxa" w:w="457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Abettors and conspirators punished as principal offenders.</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31</w:t>
            </w:r>
          </w:p>
        </w:tc>
        <w:tc>
          <w:tcPr>
            <w:tcW w:type="dxa" w:w="27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Enhanced punishment for repeat offences</w:t>
            </w:r>
          </w:p>
        </w:tc>
        <w:tc>
          <w:tcPr>
            <w:tcW w:type="dxa" w:w="457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One and one-half times normal punishment for repeat offenders.</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31A</w:t>
            </w:r>
          </w:p>
        </w:tc>
        <w:tc>
          <w:tcPr>
            <w:tcW w:type="dxa" w:w="27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Certain repeat offences</w:t>
            </w:r>
          </w:p>
        </w:tc>
        <w:tc>
          <w:tcPr>
            <w:tcW w:type="dxa" w:w="457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Severe punishment including death for specified repeat large-scale offences.</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32A</w:t>
            </w:r>
          </w:p>
        </w:tc>
        <w:tc>
          <w:tcPr>
            <w:tcW w:type="dxa" w:w="27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Restriction on suspension/remission</w:t>
            </w:r>
          </w:p>
        </w:tc>
        <w:tc>
          <w:tcPr>
            <w:tcW w:type="dxa" w:w="457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Sentences cannot be suspended, remitted or commuted (other than under Section 27).</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35</w:t>
            </w:r>
          </w:p>
        </w:tc>
        <w:tc>
          <w:tcPr>
            <w:tcW w:type="dxa" w:w="27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Presumption of culpable mental state</w:t>
            </w:r>
          </w:p>
        </w:tc>
        <w:tc>
          <w:tcPr>
            <w:tcW w:type="dxa" w:w="457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Court presumes knowledge or intention; accused must rebut beyond reasonable doubt.</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36–36D</w:t>
            </w:r>
          </w:p>
        </w:tc>
        <w:tc>
          <w:tcPr>
            <w:tcW w:type="dxa" w:w="27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Special Courts</w:t>
            </w:r>
          </w:p>
        </w:tc>
        <w:tc>
          <w:tcPr>
            <w:tcW w:type="dxa" w:w="457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Establishes, empowers and prescribes procedure for Special Courts for NDPS trials.</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37</w:t>
            </w:r>
          </w:p>
        </w:tc>
        <w:tc>
          <w:tcPr>
            <w:tcW w:type="dxa" w:w="27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Cognizable and non-bailable offences</w:t>
            </w:r>
          </w:p>
        </w:tc>
        <w:tc>
          <w:tcPr>
            <w:tcW w:type="dxa" w:w="457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Strict twin conditions for bail in serious NDPS cases; Public Prosecutor must be heard.</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38</w:t>
            </w:r>
          </w:p>
        </w:tc>
        <w:tc>
          <w:tcPr>
            <w:tcW w:type="dxa" w:w="27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Offences by companies</w:t>
            </w:r>
          </w:p>
        </w:tc>
        <w:tc>
          <w:tcPr>
            <w:tcW w:type="dxa" w:w="457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Companies and responsible officers are criminally liable.</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39</w:t>
            </w:r>
          </w:p>
        </w:tc>
        <w:tc>
          <w:tcPr>
            <w:tcW w:type="dxa" w:w="27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Treatment of addicts</w:t>
            </w:r>
          </w:p>
        </w:tc>
        <w:tc>
          <w:tcPr>
            <w:tcW w:type="dxa" w:w="457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Courts may direct certain addicts to undergo treatment instead of imprisonment.</w:t>
            </w:r>
          </w:p>
        </w:tc>
      </w:tr>
    </w:tbl>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4. Relevant case laws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State of Punjab v. Baldev Singh</w:t>
      </w:r>
    </w:p>
    <w:p>
      <w:pPr>
        <w:spacing w:after="0" w:before="0" w:line="240"/>
        <w:ind w:left="0" w:right="0"/>
        <w:jc w:val="both"/>
      </w:pPr>
      <w:r>
        <w:rPr>
          <w:rFonts w:ascii="Calibri" w:cs="Calibri" w:eastAsia="Calibri" w:hAnsi="Calibri"/>
          <w:b w:val="false"/>
          <w:bCs w:val="false"/>
          <w:color w:val="000000"/>
          <w:sz w:val="28"/>
          <w:szCs w:val="28"/>
        </w:rPr>
        <w:t xml:space="preserve">Citation: (1999) 6 SCC 172</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The accused was searched by officers under the NDPS Act and narcotic substances were recovered. The accused challenged the legality of the search procedure.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procedural safeguards under the NDPS Act must be strictly followed.</w:t>
      </w:r>
    </w:p>
    <w:p>
      <w:pPr>
        <w:spacing w:after="0" w:before="0" w:line="240"/>
        <w:ind w:left="0" w:right="0"/>
        <w:jc w:val="both"/>
      </w:pPr>
      <w:r>
        <w:rPr>
          <w:rFonts w:ascii="Calibri" w:cs="Calibri" w:eastAsia="Calibri" w:hAnsi="Calibri"/>
          <w:b w:val="false"/>
          <w:bCs w:val="false"/>
          <w:color w:val="000000"/>
          <w:sz w:val="28"/>
          <w:szCs w:val="28"/>
        </w:rPr>
        <w:t xml:space="preserve">What is the effect of non-compliance?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Legal principles</w:t>
      </w:r>
    </w:p>
    <w:p>
      <w:pPr>
        <w:spacing w:after="0" w:before="0" w:line="240"/>
        <w:ind w:left="0" w:right="0"/>
        <w:jc w:val="both"/>
      </w:pPr>
      <w:r>
        <w:rPr>
          <w:rFonts w:ascii="Calibri" w:cs="Calibri" w:eastAsia="Calibri" w:hAnsi="Calibri"/>
          <w:b w:val="false"/>
          <w:bCs w:val="false"/>
          <w:color w:val="000000"/>
          <w:sz w:val="28"/>
          <w:szCs w:val="28"/>
        </w:rPr>
        <w:t xml:space="preserve">The NDPS Act contains very severe punishments; safeguards provided by law must therefore be strictly followed. Fair investigation is an essential part of criminal justice.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Failure to follow mandatory safeguards may affect the prosecution case. This is a landmark decision protecting the rights of accused under strict NDPS provisions.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Noor Aga v. State of Punjab</w:t>
      </w:r>
    </w:p>
    <w:p>
      <w:pPr>
        <w:spacing w:after="0" w:before="0" w:line="240"/>
        <w:ind w:left="0" w:right="0"/>
        <w:jc w:val="both"/>
      </w:pPr>
      <w:r>
        <w:rPr>
          <w:rFonts w:ascii="Calibri" w:cs="Calibri" w:eastAsia="Calibri" w:hAnsi="Calibri"/>
          <w:b w:val="false"/>
          <w:bCs w:val="false"/>
          <w:color w:val="000000"/>
          <w:sz w:val="28"/>
          <w:szCs w:val="28"/>
        </w:rPr>
        <w:t xml:space="preserve">Citation: (2008) 16 SCC 417</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The accused was convicted for possession of narcotic substances. The matter involved the burden of proof under the NDPS Act and whether presumptions relieve the prosecution of its obligations.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presumptions under the NDPS Act remove the prosecution's responsibility to prove the offence?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Legal principles</w:t>
      </w:r>
    </w:p>
    <w:p>
      <w:pPr>
        <w:spacing w:after="0" w:before="0" w:line="240"/>
        <w:ind w:left="0" w:right="0"/>
        <w:jc w:val="both"/>
      </w:pPr>
      <w:r>
        <w:rPr>
          <w:rFonts w:ascii="Calibri" w:cs="Calibri" w:eastAsia="Calibri" w:hAnsi="Calibri"/>
          <w:b w:val="false"/>
          <w:bCs w:val="false"/>
          <w:color w:val="000000"/>
          <w:sz w:val="28"/>
          <w:szCs w:val="28"/>
        </w:rPr>
        <w:t xml:space="preserve">Before applying presumptions, the prosecution must establish foundational facts. Strict laws must comply with fair trial, due process and constitutional protections.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The prosecution must prove basic facts beyond reasonable doubt. The decision is important for the application of Section 35 (presumption of culpable mental state).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Union of India v. Shiv Shanker Kesari</w:t>
      </w:r>
    </w:p>
    <w:p>
      <w:pPr>
        <w:spacing w:after="0" w:before="0" w:line="240"/>
        <w:ind w:left="0" w:right="0"/>
        <w:jc w:val="both"/>
      </w:pPr>
      <w:r>
        <w:rPr>
          <w:rFonts w:ascii="Calibri" w:cs="Calibri" w:eastAsia="Calibri" w:hAnsi="Calibri"/>
          <w:b w:val="false"/>
          <w:bCs w:val="false"/>
          <w:color w:val="000000"/>
          <w:sz w:val="28"/>
          <w:szCs w:val="28"/>
        </w:rPr>
        <w:t xml:space="preserve">Citation: (2007) 7 SCC 798</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The case involved interpretation of the bail provisions under the NDPS Act.</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What conditions must courts consider while granting bail under Section 37?</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Legal principles</w:t>
      </w:r>
    </w:p>
    <w:p>
      <w:pPr>
        <w:spacing w:after="0" w:before="0" w:line="240"/>
        <w:ind w:left="0" w:right="0"/>
        <w:jc w:val="both"/>
      </w:pPr>
      <w:r>
        <w:rPr>
          <w:rFonts w:ascii="Calibri" w:cs="Calibri" w:eastAsia="Calibri" w:hAnsi="Calibri"/>
          <w:b w:val="false"/>
          <w:bCs w:val="false"/>
          <w:color w:val="000000"/>
          <w:sz w:val="28"/>
          <w:szCs w:val="28"/>
        </w:rPr>
        <w:t xml:space="preserve">Section 37 creates special restrictions on granting bail. Courts must examine whether there are reasonable grounds for believing the accused is not guilty and whether bail would expose the public to further offences.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The strict requirements of Section 37 must be satisfied before bail is granted. This is a leading authority on NDPS bail provisions.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Hira Singh v. Union of India</w:t>
      </w:r>
    </w:p>
    <w:p>
      <w:pPr>
        <w:spacing w:after="0" w:before="0" w:line="240"/>
        <w:ind w:left="0" w:right="0"/>
        <w:jc w:val="both"/>
      </w:pPr>
      <w:r>
        <w:rPr>
          <w:rFonts w:ascii="Calibri" w:cs="Calibri" w:eastAsia="Calibri" w:hAnsi="Calibri"/>
          <w:b w:val="false"/>
          <w:bCs w:val="false"/>
          <w:color w:val="000000"/>
          <w:sz w:val="28"/>
          <w:szCs w:val="28"/>
        </w:rPr>
        <w:t xml:space="preserve">Citation: (2020) 20 SCC 272</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The question was whether quantity determination for punishment should consider only the pure narcotic content or the entire mixture including neutral substances.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How should quantity be calculated for the purpose of punishment under the NDPS Act?</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Legal principles</w:t>
      </w:r>
    </w:p>
    <w:p>
      <w:pPr>
        <w:spacing w:after="0" w:before="0" w:line="240"/>
        <w:ind w:left="0" w:right="0"/>
        <w:jc w:val="both"/>
      </w:pPr>
      <w:r>
        <w:rPr>
          <w:rFonts w:ascii="Calibri" w:cs="Calibri" w:eastAsia="Calibri" w:hAnsi="Calibri"/>
          <w:b w:val="false"/>
          <w:bCs w:val="false"/>
          <w:color w:val="000000"/>
          <w:sz w:val="28"/>
          <w:szCs w:val="28"/>
        </w:rPr>
        <w:t xml:space="preserve">The entire mixture containing the narcotic substance must be considered for quantity determination.</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The Court upheld strict interpretation supporting drug control objectives. The decision significantly affects punishment under Sections 15–22.</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Tofan Singh v. State of Tamil Nadu</w:t>
      </w:r>
    </w:p>
    <w:p>
      <w:pPr>
        <w:spacing w:after="0" w:before="0" w:line="240"/>
        <w:ind w:left="0" w:right="0"/>
        <w:jc w:val="both"/>
      </w:pPr>
      <w:r>
        <w:rPr>
          <w:rFonts w:ascii="Calibri" w:cs="Calibri" w:eastAsia="Calibri" w:hAnsi="Calibri"/>
          <w:b w:val="false"/>
          <w:bCs w:val="false"/>
          <w:color w:val="000000"/>
          <w:sz w:val="28"/>
          <w:szCs w:val="28"/>
        </w:rPr>
        <w:t xml:space="preserve">Citation: (2021) 4 SCC 1</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Statements made before NDPS officers under Section 67 were relied upon as confessions during prosecution. The accused challenged their admissibility.</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statements given to NDPS officers can be treated as confessions?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Legal principles</w:t>
      </w:r>
    </w:p>
    <w:p>
      <w:pPr>
        <w:spacing w:after="0" w:before="0" w:line="240"/>
        <w:ind w:left="0" w:right="0"/>
        <w:jc w:val="both"/>
      </w:pPr>
      <w:r>
        <w:rPr>
          <w:rFonts w:ascii="Calibri" w:cs="Calibri" w:eastAsia="Calibri" w:hAnsi="Calibri"/>
          <w:b w:val="false"/>
          <w:bCs w:val="false"/>
          <w:color w:val="000000"/>
          <w:sz w:val="28"/>
          <w:szCs w:val="28"/>
        </w:rPr>
        <w:t xml:space="preserve">Officers exercising investigative powers under the NDPS Act are police officers for the purposes of Section 25 of the Indian Evidence Act, 1872. Protection against self-incrimination must be maintained.</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Confessional statements recorded under Section 67 are not admissible as confessions. This is a major recent judgment protecting fair trial rights.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5. Conclusion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Sections 15 to 40 of the Narcotic Drugs and Psychotropic Substances Act, 1985 constitute the penal framework of India's drug control law. These provisions punish illegal cultivation, production, manufacture, possession, sale, transportation, import, export and financing of drug trafficking. The Act targets not only direct offenders but also conspirators, financiers, companies and support networks. Special provisions including Section 35 (presumption of culpable mental state), Special Courts under Section 36 and strict bail conditions under Section 37 make the Act a formidable weapon against drug trafficking. The judiciary has repeatedly emphasised through State of Punjab v. Baldev Singh, Noor Aga v. State of Punjab, Hira Singh v. Union of India and Tofan Singh v. State of Tamil Nadu that strict laws must operate within constitutional boundaries, maintaining a balance between effective control of drug crimes and protection of individual rights.</w:t>
      </w:r>
    </w:p>
    <w:p>
      <w:pPr>
        <w:spacing w:after="0" w:before="0" w:line="240"/>
      </w:pPr>
      <w:r>
        <w:rPr>
          <w:rFonts w:ascii="Calibri" w:cs="Calibri" w:eastAsia="Calibri" w:hAnsi="Calibri"/>
          <w:sz w:val="28"/>
          <w:szCs w:val="28"/>
        </w:rPr>
        <w:t xml:space="preserve"/>
      </w:r>
    </w:p>
    <w:p>
      <w:r>
        <w:br w:type="page"/>
      </w:r>
    </w:p>
    <w:p>
      <w:pPr>
        <w:spacing w:after="0" w:before="0" w:line="240"/>
        <w:ind w:left="0" w:right="0"/>
      </w:pPr>
      <w:r>
        <w:rPr>
          <w:rFonts w:ascii="Calibri" w:cs="Calibri" w:eastAsia="Calibri" w:hAnsi="Calibri"/>
          <w:b/>
          <w:bCs/>
          <w:color w:val="000000"/>
          <w:sz w:val="28"/>
          <w:szCs w:val="28"/>
        </w:rPr>
        <w:t xml:space="preserve">Chapter V</w:t>
      </w:r>
    </w:p>
    <w:p>
      <w:pPr>
        <w:spacing w:after="0" w:before="0" w:line="240"/>
        <w:ind w:left="0" w:right="0"/>
      </w:pPr>
      <w:r>
        <w:rPr>
          <w:rFonts w:ascii="Calibri" w:cs="Calibri" w:eastAsia="Calibri" w:hAnsi="Calibri"/>
          <w:b/>
          <w:bCs/>
          <w:color w:val="000000"/>
          <w:sz w:val="28"/>
          <w:szCs w:val="28"/>
        </w:rPr>
        <w:t xml:space="preserve">Procedure under the NDPS Act, 1985 (Sections 41–68)</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Synopsis</w:t>
      </w:r>
    </w:p>
    <w:p>
      <w:pPr>
        <w:spacing w:after="0" w:before="0" w:line="240"/>
        <w:ind w:left="0" w:right="0"/>
        <w:jc w:val="both"/>
      </w:pPr>
      <w:r>
        <w:rPr>
          <w:rFonts w:ascii="Calibri" w:cs="Calibri" w:eastAsia="Calibri" w:hAnsi="Calibri"/>
          <w:b w:val="false"/>
          <w:bCs w:val="false"/>
          <w:color w:val="000000"/>
          <w:sz w:val="28"/>
          <w:szCs w:val="28"/>
        </w:rPr>
        <w:t xml:space="preserve">Introduction</w:t>
      </w:r>
    </w:p>
    <w:p>
      <w:pPr>
        <w:spacing w:after="0" w:before="0" w:line="240"/>
        <w:ind w:left="0" w:right="0"/>
        <w:jc w:val="both"/>
      </w:pPr>
      <w:r>
        <w:rPr>
          <w:rFonts w:ascii="Calibri" w:cs="Calibri" w:eastAsia="Calibri" w:hAnsi="Calibri"/>
          <w:b w:val="false"/>
          <w:bCs w:val="false"/>
          <w:color w:val="000000"/>
          <w:sz w:val="28"/>
          <w:szCs w:val="28"/>
        </w:rPr>
        <w:t xml:space="preserve">Procedure (Sections 41–68 explained in detail)</w:t>
      </w:r>
    </w:p>
    <w:p>
      <w:pPr>
        <w:spacing w:after="0" w:before="0" w:line="240"/>
        <w:ind w:left="0" w:right="0"/>
        <w:jc w:val="both"/>
      </w:pPr>
      <w:r>
        <w:rPr>
          <w:rFonts w:ascii="Calibri" w:cs="Calibri" w:eastAsia="Calibri" w:hAnsi="Calibri"/>
          <w:b w:val="false"/>
          <w:bCs w:val="false"/>
          <w:color w:val="000000"/>
          <w:sz w:val="28"/>
          <w:szCs w:val="28"/>
        </w:rPr>
        <w:t xml:space="preserve">Quick summary in tabular format</w:t>
      </w:r>
    </w:p>
    <w:p>
      <w:pPr>
        <w:spacing w:after="0" w:before="0" w:line="240"/>
        <w:ind w:left="0" w:right="0"/>
        <w:jc w:val="both"/>
      </w:pPr>
      <w:r>
        <w:rPr>
          <w:rFonts w:ascii="Calibri" w:cs="Calibri" w:eastAsia="Calibri" w:hAnsi="Calibri"/>
          <w:b w:val="false"/>
          <w:bCs w:val="false"/>
          <w:color w:val="000000"/>
          <w:sz w:val="28"/>
          <w:szCs w:val="28"/>
        </w:rPr>
        <w:t xml:space="preserve">Relevant case laws</w:t>
      </w:r>
    </w:p>
    <w:p>
      <w:pPr>
        <w:spacing w:after="0" w:before="0" w:line="240"/>
        <w:ind w:left="0" w:right="0"/>
        <w:jc w:val="both"/>
      </w:pPr>
      <w:r>
        <w:rPr>
          <w:rFonts w:ascii="Calibri" w:cs="Calibri" w:eastAsia="Calibri" w:hAnsi="Calibri"/>
          <w:b w:val="false"/>
          <w:bCs w:val="false"/>
          <w:color w:val="000000"/>
          <w:sz w:val="28"/>
          <w:szCs w:val="28"/>
        </w:rPr>
        <w:t xml:space="preserve">Conclusion</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1. Introduction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A criminal law cannot achieve its purpose merely by defining offences and prescribing punishments. Effective enforcement requires a proper procedural mechanism relating to investigation, search, seizure, arrest, trial and protection of legal rights. Since drug offences are generally organised, secret and international in nature, ordinary investigation methods are often insufficient.</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Chapter V of the NDPS Act, 1985 provides special procedural rules under Sections 41 to 68. These provisions regulate search and seizure, arrest procedure, powers of officers, disposal of seized substances, presumptions regarding possession, safeguards for accused persons and investigation procedure. Their objective is to provide effective enforcement powers against drug crimes while ensuring fairness and protection of individual rights.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2. Procedure under the NDPS Act (Sections 41–68 explained in detail)</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41 – Power to issue warrant and authorisation</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41(1): A Metropolitan Magistrate or a Magistrate of the first class or any Magistrate of the second class specially empowered by the State Government in this behalf, may issue a warrant for the arrest of any person whom he has reason to believe to have committed any offence punishable under this Act, or for the search, whether by day or by night, of any building, conveyance or place in which he has reason to believe any narcotic drug or psychotropic substance or controlled substance in respect of which an offence punishable under this Act has been committed or any document or other article which may furnish evidence of the commission of such offence is kept or concealed.</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41(2): Any such officer of gazetted rank of the departments of central excise, narcotics, customs, revenue intelligence or any other department of the Central Government, or any officer of the revenue, drugs control, excise, police or any other department of a State Government, if he has reason to believe that any person has committed an offence or that narcotic drugs or psychotropic substances are kept or concealed in any building, conveyance or place, may authorise any officer subordinate to him but superior in rank to a peon, sepoy or a constable to arrest such person or search such building, conveyance or place.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41 ensures that search and arrest powers under the NDPS Act are exercised with proper legal authority. A Magistrate may issue warrants upon reasonable belief of commission of an offence. Additionally, senior gazetted officers may authorise their subordinates to conduct arrests and searches. This two-track system accommodates both pre-planned operations and urgent enforcement situations.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42 – Power of entry, search, seizure and arrest without warrant or authorisation</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42(1): Any such officer (being an officer superior in rank to a peon, sepoy or constable) of the departments of central excise, narcotics, customs, revenue intelligence or any other department of the Central Government, or any officer of the revenue, drugs control, excise, police or any other department of a State Government, if he has reason to believe from personal knowledge or information given by any person and taken down in writing that any narcotic drug, or psychotropic substance, or controlled substance in respect of which an offence punishable under this Act has been committed or any document or other article which may furnish evidence is kept or concealed in any building, conveyance or enclosed place, may between sunrise and sunset — (a) enter into and search any such building, conveyance or place; (b) in case of resistance, break open any door; (c) seize such drug or substance and all materials and any conveyance liable to confiscation; and (d) detain and search, and if he thinks proper, arrest any person whom he has reason to believe to have committed any offence.</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Provided further that if such officer has reason to believe that a search warrant or authorisation cannot be obtained without affording opportunity for the concealment of evidence or facility for the escape of an offender, he may enter and search such building, conveyance or enclosed place at any time between sunset and sunrise after recording the grounds of his belief.</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42(2): Where an officer takes down any information in writing under sub-section (1) or records grounds for his belief under the proviso thereto, he shall within seventy-two hours send a copy thereof to his immediate official superior.</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42 grants wide search and seizure powers without a warrant when there is reason to believe an offence has been committed. The officer must record the information in writing. Night searches require recording reasons for urgency. A copy of the information must be sent to the immediate superior within seventy-two hours. These requirements create a paper trail ensuring accountability and enabling judicial scrutiny of the exercise of these exceptional powers.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43 – Power of seizure and arrest in public places</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43: Any officer of any of the departments mentioned in section 42 may — (a) seize in any public place or in transit, any narcotic drug or psychotropic substance or controlled substance in respect of which he has reason to believe an offence punishable under this Act has been committed, and along with such drug or substance, any animal or conveyance or article liable to confiscation; (b) detain and search any person whom he has reason to believe to have committed an offence punishable under this Act, and if such person has any narcotic drug or psychotropic substance or controlled substance in his possession and such possession appears to him to be unlawful, arrest him and any other person in his company.</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Explanation: For the purposes of this section, the expression "public place" includes any public conveyance, hotel, shop, or other place intended for use by, or accessible to, the public.</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43 applies in public places where immediate action is possible without prior planning. The definition of 'public place' is wide, covering conveyances, hotels and shops. Unlike Section 42, which applies to enclosed private premises, Section 43 deals with interception in publicly accessible spaces during transit. This provision enables police and enforcement agencies to act swiftly when drugs are detected in open or semi-public areas.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50 – Conditions under which search of persons shall be conducted</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50(1): When any officer duly authorised under section 42 is about to search any person under the provisions of section 41, section 42 or section 43, he shall, if such person so requires, take such person without unnecessary delay to the nearest Gazetted Officer of any of the departments mentioned in section 42 or to the nearest Magistrate.</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50(4): No female shall be searched by anyone excepting a female.</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50(5): When an officer duly authorised under section 42 has reason to believe that it is not possible to take the person to be searched to the nearest Gazetted Officer or Magistrate without the possibility of the person to be searched parting with possession of any narcotic drug or psychotropic substance, or controlled substance or article or document, he may proceed to search the person as provided under section 100 of the Code of Criminal Procedure, 1973.</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50(6): After a search is conducted under sub-section (5), the officer shall record the reasons for such belief which necessitated such search and within seventy-two hours send a copy thereof to his immediate official superior.</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50 is a critical safeguard protecting individuals from arbitrary personal searches. When a person is about to be searched, they must be informed of their right to be taken before a Gazetted Officer or Magistrate. The Supreme Court in State of Punjab v. Baldev Singh (1999) 6 SCC 172 held that failure to comply with this requirement affects the validity of recovery from personal search. The provision against female-to-female searches ensures dignity. Urgent searches without this formality require recording of reasons and reporting to superiors.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52A – Disposal of seized narcotic drugs and psychotropic substances</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52A(1): The Central Government may, having regard to the hazardous nature, vulnerability to theft, substitution, constraint of proper storage space or any other relevant consideration, in respect of any narcotic drugs, psychotropic substances, controlled substances or conveyances, by notification in the Official Gazette, specify such narcotic drugs, psychotropic substances, controlled substances or conveyances which shall, as soon as may be after their seizure, be disposed of by such officer and in such manner as that Government may determine after following the procedure hereinafter specified.</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52A(2): Where any narcotic drugs, psychotropic substances, controlled substances or conveyances have been seized, the officer shall prepare an inventory, make an application to any Magistrate for certifying the correctness of the inventory, taking photographs and certifying such photographs as true, or allowing representative samples to be drawn.</w:t>
      </w:r>
    </w:p>
    <w:p>
      <w:pPr>
        <w:spacing w:after="0" w:before="0" w:line="240"/>
        <w:ind w:left="0"/>
      </w:pPr>
      <w:r>
        <w:rPr>
          <w:rFonts w:ascii="Calibri" w:cs="Calibri" w:eastAsia="Calibri" w:hAnsi="Calibri"/>
          <w:color w:val="000000"/>
          <w:sz w:val="28"/>
          <w:szCs w:val="28"/>
        </w:rPr>
        <w:t xml:space="preserve"/>
      </w:r>
    </w:p>
    <w:p>
      <w:pPr>
        <w:spacing w:after="0" w:before="0" w:line="240"/>
        <w:ind w:left="0"/>
      </w:pPr>
      <w:r>
        <w:rPr>
          <w:rFonts w:ascii="Calibri" w:cs="Calibri" w:eastAsia="Calibri" w:hAnsi="Calibri"/>
          <w:color w:val="000000"/>
          <w:sz w:val="28"/>
          <w:szCs w:val="28"/>
        </w:rPr>
        <w:t xml:space="preserve">Section 52A(4): Every court trying an offence under this Act shall treat the inventory, the photographs and any list of samples certified by the Magistrate, as primary evidence in respect of such offence.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52A addresses the practical problem of storing large quantities of hazardous narcotic substances. Certified inventories, photographs and representative samples serve as primary evidence in court, allowing physical disposal of the bulk without compromising the prosecution. This provision was introduced after the Supreme Court noted concerns about misuse and contamination of stored drugs.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54 – Presumption from possession of illicit articles</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54: In trials under this Act, it may be presumed, unless and until the contrary is proved, that the accused has committed an offence under this Act in respect of — (a) any narcotic drug or psychotropic substance or controlled substance; (b) any opium poppy, cannabis plant or coca plant growing on any land which he has cultivated; (c) any apparatus specially designed or any group of utensils specially adopted for the manufacture of any narcotic drug or psychotropic substance or controlled substance; or (d) any materials which have undergone any process towards the manufacture of a narcotic drug or psychotropic substance or controlled substance, or any residue left of the materials from which any such drug or substance has been manufactured, for the possession of which he fails to account satisfactorily.</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54 creates a rebuttable presumption of guilt from possession of illicit articles. This recognises the practical difficulty of proving criminal purpose in cases involving secret drug operations. Once the prosecution establishes possession, the burden shifts to the accused to provide a satisfactory explanation. The presumption operates in respect of the drug itself, cultivation on land, manufacturing apparatus and residual materials.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64A – Immunity from prosecution to addicts volunteering for treatment</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64A: Any addict, who is charged with an offence punishable under section 27 or with offences involving small quantity of narcotic drugs or psychotropic substances, who voluntarily seeks to undergo medical treatment for de-addiction from a hospital or an institution maintained or recognised by the Government or a local authority and undergoes such treatment shall not be liable to prosecution under section 27 or under any other section for offences involving small quantity of narcotic drugs or psychotropic substances:</w:t>
      </w:r>
    </w:p>
    <w:p>
      <w:pPr>
        <w:spacing w:after="0" w:before="0" w:line="240"/>
        <w:ind w:left="0"/>
      </w:pPr>
      <w:r>
        <w:rPr>
          <w:rFonts w:ascii="Calibri" w:cs="Calibri" w:eastAsia="Calibri" w:hAnsi="Calibri"/>
          <w:color w:val="000000"/>
          <w:sz w:val="28"/>
          <w:szCs w:val="28"/>
        </w:rPr>
        <w:t xml:space="preserve">Provided that the said immunity from prosecution may be withdrawn if the addict does not undergo the complete treatment for de-addiction.</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64A reflects the Act's recognition that drug addiction is partly a medical problem requiring treatment rather than punishment. An addict who voluntarily seeks de-addiction treatment receives immunity from prosecution for small quantity and consumption offences. This incentivises addicts to seek help rather than avoiding legal consequences by concealing their addiction. Immunity is conditional on completing treatment and is withdrawn upon non-compliance.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Section 67 – Power to call for information etc.</w:t>
      </w:r>
    </w:p>
    <w:p>
      <w:pPr>
        <w:spacing w:after="0" w:before="0" w:line="240"/>
      </w:pPr>
      <w:r>
        <w:rPr>
          <w:rFonts w:ascii="Calibri" w:cs="Calibri" w:eastAsia="Calibri" w:hAnsi="Calibri"/>
          <w:sz w:val="28"/>
          <w:szCs w:val="28"/>
        </w:rPr>
        <w:t xml:space="preserve"/>
      </w:r>
    </w:p>
    <w:p>
      <w:pPr>
        <w:spacing w:after="0" w:before="0" w:line="240"/>
        <w:ind w:left="0"/>
      </w:pPr>
      <w:r>
        <w:rPr>
          <w:rFonts w:ascii="Calibri" w:cs="Calibri" w:eastAsia="Calibri" w:hAnsi="Calibri"/>
          <w:color w:val="000000"/>
          <w:sz w:val="28"/>
          <w:szCs w:val="28"/>
        </w:rPr>
        <w:t xml:space="preserve">Section 67: Any officer referred to in section 42 who is authorised in this behalf by the Central Government or a State Government may, during the course of any enquiry in connection with the contravention of any provision of this Act — (a) call for information from any person for the purpose of satisfying himself whether there has been any contravention of the provisions of this Act or any rule or order made thereunder; (b) require any person to produce or deliver any document or thing useful or relevant to the enquiry; (c) examine any person acquainted with the facts and circumstances of the case.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Explanation</w:t>
      </w:r>
    </w:p>
    <w:p>
      <w:pPr>
        <w:spacing w:after="0" w:before="0" w:line="240"/>
        <w:ind w:left="0" w:right="0"/>
        <w:jc w:val="both"/>
      </w:pPr>
      <w:r>
        <w:rPr>
          <w:rFonts w:ascii="Calibri" w:cs="Calibri" w:eastAsia="Calibri" w:hAnsi="Calibri"/>
          <w:b w:val="false"/>
          <w:bCs w:val="false"/>
          <w:color w:val="000000"/>
          <w:sz w:val="28"/>
          <w:szCs w:val="28"/>
        </w:rPr>
        <w:t xml:space="preserve">Section 67 grants investigative powers enabling authorised officers to compel production of documents and examine witnesses during the course of an inquiry. The Supreme Court in Tofan Singh v. State of Tamil Nadu (2021) 4 SCC 1 held that statements recorded under Section 67 cannot be used as confessions because officers exercising these powers are treated as police officers for the purposes of Section 25 of the Indian Evidence Act, 1872.</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Other important provisions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Section 44 extends the application of Sections 41, 42 and 43 to offences relating to coca plants, opium poppy and cannabis plants. Section 45 empowers authorised officers to issue orders preventing disposal of goods when physical seizure is impractical. Section 46 and Section 47 impose duties on landholders and public officials to report illegal cultivation to enforcement authorities. Section 48 provides for attachment of illegally cultivated crops. Section 49 empowers authorised officers to stop and search any conveyance suspected of carrying controlled substances, and if necessary to use force to stop it. Section 51 applies the Code of Criminal Procedure, 1973 to all warrants, arrests, searches and seizures under the NDPS Act to the extent consistent with its provisions.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Section 53 enables the Central and State Governments to invest officers of various departments with the powers of an officer-in-charge of a police station for investigating NDPS offences. Section 53A provides for the relevancy of statements made before such officers in certain circumstances. Section 55 requires police officers to take charge of and safely preserve all articles seized and delivered to them. Section 56 obliges all officers of the enforcement departments to assist one another. Section 57 requires a full report of every arrest and seizure to be sent to the immediate superior within forty-eight hours.</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Sections 58 and 59 impose criminal liability on officers who abuse their powers or wilfully fail to perform their duties. Sections 60, 61 and 62 provide for confiscation of narcotic substances, goods used for concealing them and the sale proceeds of illegal drug transactions. Section 63 prescribes the procedure for making confiscation orders. Section 64 allows immunity from prosecution to persons who provide evidence against drug offences. Sections 65 and 66 deal with application of the Customs Act and presumptions regarding documents respectively. Section 68 preserves the confidentiality of informants.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3. Quick summary in tabular format</w:t>
      </w:r>
    </w:p>
    <w:p>
      <w:pPr>
        <w:spacing w:after="0" w:before="0" w:line="240"/>
      </w:pPr>
      <w:r>
        <w:rPr>
          <w:rFonts w:ascii="Calibri" w:cs="Calibri" w:eastAsia="Calibri" w:hAnsi="Calibri"/>
          <w:sz w:val="28"/>
          <w:szCs w:val="28"/>
        </w:rPr>
        <w:t xml:space="preserve"/>
      </w:r>
    </w:p>
    <w:tbl>
      <w:tblPr>
        <w:tblW w:type="dxa" w:w="830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996"/>
        <w:gridCol w:w="2491"/>
        <w:gridCol w:w="4819"/>
      </w:tblGrid>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Section</w:t>
            </w:r>
          </w:p>
        </w:tc>
        <w:tc>
          <w:tcPr>
            <w:tcW w:type="dxa" w:w="249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Provision</w:t>
            </w:r>
          </w:p>
        </w:tc>
        <w:tc>
          <w:tcPr>
            <w:tcW w:type="dxa" w:w="481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Detailed explanation</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41</w:t>
            </w:r>
          </w:p>
        </w:tc>
        <w:tc>
          <w:tcPr>
            <w:tcW w:type="dxa" w:w="249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Power to issue warrant and authorisation</w:t>
            </w:r>
          </w:p>
        </w:tc>
        <w:tc>
          <w:tcPr>
            <w:tcW w:type="dxa" w:w="481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Empowers Magistrates and gazetted officers to issue warrants or authorise arrest and search relating to NDPS offences.</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42</w:t>
            </w:r>
          </w:p>
        </w:tc>
        <w:tc>
          <w:tcPr>
            <w:tcW w:type="dxa" w:w="249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Power of entry, search, seizure and arrest without warrant</w:t>
            </w:r>
          </w:p>
        </w:tc>
        <w:tc>
          <w:tcPr>
            <w:tcW w:type="dxa" w:w="481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Authorised officers may enter, search, seize and arrest without a warrant on reasonable belief, subject to requirements of recording information in writing and reporting to superiors within seventy-two hours.</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43</w:t>
            </w:r>
          </w:p>
        </w:tc>
        <w:tc>
          <w:tcPr>
            <w:tcW w:type="dxa" w:w="249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Power of seizure and arrest in public place</w:t>
            </w:r>
          </w:p>
        </w:tc>
        <w:tc>
          <w:tcPr>
            <w:tcW w:type="dxa" w:w="481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Provides powers of search, seizure and arrest in public places, including conveyances, hotels and shops.</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44</w:t>
            </w:r>
          </w:p>
        </w:tc>
        <w:tc>
          <w:tcPr>
            <w:tcW w:type="dxa" w:w="249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Extension to plant-related offences</w:t>
            </w:r>
          </w:p>
        </w:tc>
        <w:tc>
          <w:tcPr>
            <w:tcW w:type="dxa" w:w="481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Extends powers under Sections 41, 42 and 43 to offences relating to coca plants, opium poppy and cannabis plants.</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48</w:t>
            </w:r>
          </w:p>
        </w:tc>
        <w:tc>
          <w:tcPr>
            <w:tcW w:type="dxa" w:w="249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Attachment of illegal crop</w:t>
            </w:r>
          </w:p>
        </w:tc>
        <w:tc>
          <w:tcPr>
            <w:tcW w:type="dxa" w:w="481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Allows attachment and destruction of illegally cultivated narcotic crops.</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49</w:t>
            </w:r>
          </w:p>
        </w:tc>
        <w:tc>
          <w:tcPr>
            <w:tcW w:type="dxa" w:w="249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Power to stop and search conveyance</w:t>
            </w:r>
          </w:p>
        </w:tc>
        <w:tc>
          <w:tcPr>
            <w:tcW w:type="dxa" w:w="481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Authorises stopping, boarding and searching of vehicles or other transport suspected of carrying narcotic substances.</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50</w:t>
            </w:r>
          </w:p>
        </w:tc>
        <w:tc>
          <w:tcPr>
            <w:tcW w:type="dxa" w:w="249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Conditions for search of persons</w:t>
            </w:r>
          </w:p>
        </w:tc>
        <w:tc>
          <w:tcPr>
            <w:tcW w:type="dxa" w:w="481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Requires that a person about to be searched be informed of the right to be taken before a Gazetted Officer or Magistrate; females may only be searched by females.</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51</w:t>
            </w:r>
          </w:p>
        </w:tc>
        <w:tc>
          <w:tcPr>
            <w:tcW w:type="dxa" w:w="249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Application of CrPC</w:t>
            </w:r>
          </w:p>
        </w:tc>
        <w:tc>
          <w:tcPr>
            <w:tcW w:type="dxa" w:w="481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Code of Criminal Procedure, 1973 applies to all warrants, arrests, searches and seizures under the NDPS Act where not inconsistent.</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52</w:t>
            </w:r>
          </w:p>
        </w:tc>
        <w:tc>
          <w:tcPr>
            <w:tcW w:type="dxa" w:w="249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Disposal after arrest and seizure</w:t>
            </w:r>
          </w:p>
        </w:tc>
        <w:tc>
          <w:tcPr>
            <w:tcW w:type="dxa" w:w="481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Provides procedure following arrest and seizure, including forwarding to the appropriate authority.</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52A</w:t>
            </w:r>
          </w:p>
        </w:tc>
        <w:tc>
          <w:tcPr>
            <w:tcW w:type="dxa" w:w="249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Disposal of seized narcotic drugs</w:t>
            </w:r>
          </w:p>
        </w:tc>
        <w:tc>
          <w:tcPr>
            <w:tcW w:type="dxa" w:w="481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Provides for inventory preparation, certification by Magistrate, photography and representative sampling; the certified documents serve as primary evidence.</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53</w:t>
            </w:r>
          </w:p>
        </w:tc>
        <w:tc>
          <w:tcPr>
            <w:tcW w:type="dxa" w:w="249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Powers of officers</w:t>
            </w:r>
          </w:p>
        </w:tc>
        <w:tc>
          <w:tcPr>
            <w:tcW w:type="dxa" w:w="481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Enables Government to give certain officers powers similar to officer-in-charge of a police station for investigation.</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53A</w:t>
            </w:r>
          </w:p>
        </w:tc>
        <w:tc>
          <w:tcPr>
            <w:tcW w:type="dxa" w:w="249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Relevancy of statements</w:t>
            </w:r>
          </w:p>
        </w:tc>
        <w:tc>
          <w:tcPr>
            <w:tcW w:type="dxa" w:w="481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Provides rules regarding relevancy of statements made before officers empowered under Section 53.</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54</w:t>
            </w:r>
          </w:p>
        </w:tc>
        <w:tc>
          <w:tcPr>
            <w:tcW w:type="dxa" w:w="249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Presumption from possession of illicit articles</w:t>
            </w:r>
          </w:p>
        </w:tc>
        <w:tc>
          <w:tcPr>
            <w:tcW w:type="dxa" w:w="481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Court may draw presumption of guilt when illegal possession is established and accused fails to satisfactorily account for it.</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57</w:t>
            </w:r>
          </w:p>
        </w:tc>
        <w:tc>
          <w:tcPr>
            <w:tcW w:type="dxa" w:w="249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Report of arrest and seizure</w:t>
            </w:r>
          </w:p>
        </w:tc>
        <w:tc>
          <w:tcPr>
            <w:tcW w:type="dxa" w:w="481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Requires reporting of arrest or seizure to superior officers within forty-eight hours.</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58</w:t>
            </w:r>
          </w:p>
        </w:tc>
        <w:tc>
          <w:tcPr>
            <w:tcW w:type="dxa" w:w="249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Punishment for vexatious search or arrest</w:t>
            </w:r>
          </w:p>
        </w:tc>
        <w:tc>
          <w:tcPr>
            <w:tcW w:type="dxa" w:w="481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Punishes misuse of authority by officers conducting searches or arrests without reasonable grounds.</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60–62</w:t>
            </w:r>
          </w:p>
        </w:tc>
        <w:tc>
          <w:tcPr>
            <w:tcW w:type="dxa" w:w="249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Confiscation provisions</w:t>
            </w:r>
          </w:p>
        </w:tc>
        <w:tc>
          <w:tcPr>
            <w:tcW w:type="dxa" w:w="481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Provide for confiscation of narcotic drugs, goods used for concealment and sale proceeds of illegal drug activities.</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64</w:t>
            </w:r>
          </w:p>
        </w:tc>
        <w:tc>
          <w:tcPr>
            <w:tcW w:type="dxa" w:w="249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Tender of immunity</w:t>
            </w:r>
          </w:p>
        </w:tc>
        <w:tc>
          <w:tcPr>
            <w:tcW w:type="dxa" w:w="481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Allows immunity to persons assisting investigation or prosecution.</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64A</w:t>
            </w:r>
          </w:p>
        </w:tc>
        <w:tc>
          <w:tcPr>
            <w:tcW w:type="dxa" w:w="249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Immunity to addicts seeking treatment</w:t>
            </w:r>
          </w:p>
        </w:tc>
        <w:tc>
          <w:tcPr>
            <w:tcW w:type="dxa" w:w="481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Provides conditional immunity to addicts who voluntarily undergo de-addiction treatment.</w:t>
            </w:r>
          </w:p>
        </w:tc>
      </w:tr>
      <w:tr>
        <w:tc>
          <w:tcPr>
            <w:tcW w:type="dxa" w:w="99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67</w:t>
            </w:r>
          </w:p>
        </w:tc>
        <w:tc>
          <w:tcPr>
            <w:tcW w:type="dxa" w:w="249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Power to call for information</w:t>
            </w:r>
          </w:p>
        </w:tc>
        <w:tc>
          <w:tcPr>
            <w:tcW w:type="dxa" w:w="481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Authorised officers may call for information, examine persons and require production of documents during inquiry.</w:t>
            </w:r>
          </w:p>
        </w:tc>
      </w:tr>
    </w:tbl>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4. Relevant case laws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State of Punjab v. Balbir Singh</w:t>
      </w:r>
    </w:p>
    <w:p>
      <w:pPr>
        <w:spacing w:after="0" w:before="0" w:line="240"/>
        <w:ind w:left="0" w:right="0"/>
        <w:jc w:val="both"/>
      </w:pPr>
      <w:r>
        <w:rPr>
          <w:rFonts w:ascii="Calibri" w:cs="Calibri" w:eastAsia="Calibri" w:hAnsi="Calibri"/>
          <w:b w:val="false"/>
          <w:bCs w:val="false"/>
          <w:color w:val="000000"/>
          <w:sz w:val="28"/>
          <w:szCs w:val="28"/>
        </w:rPr>
        <w:t xml:space="preserve">Citation: (1994) 3 SCC 299</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The accused was searched and narcotic substances were recovered. The accused challenged the search procedure followed by officers under the NDPS Act.</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officers must strictly comply with search and seizure provisions.</w:t>
      </w:r>
    </w:p>
    <w:p>
      <w:pPr>
        <w:spacing w:after="0" w:before="0" w:line="240"/>
        <w:ind w:left="0" w:right="0"/>
        <w:jc w:val="both"/>
      </w:pPr>
      <w:r>
        <w:rPr>
          <w:rFonts w:ascii="Calibri" w:cs="Calibri" w:eastAsia="Calibri" w:hAnsi="Calibri"/>
          <w:b w:val="false"/>
          <w:bCs w:val="false"/>
          <w:color w:val="000000"/>
          <w:sz w:val="28"/>
          <w:szCs w:val="28"/>
        </w:rPr>
        <w:t xml:space="preserve">What is the effect of violation of procedural safeguards?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Legal principles</w:t>
      </w:r>
    </w:p>
    <w:p>
      <w:pPr>
        <w:spacing w:after="0" w:before="0" w:line="240"/>
        <w:ind w:left="0" w:right="0"/>
        <w:jc w:val="both"/>
      </w:pPr>
      <w:r>
        <w:rPr>
          <w:rFonts w:ascii="Calibri" w:cs="Calibri" w:eastAsia="Calibri" w:hAnsi="Calibri"/>
          <w:b w:val="false"/>
          <w:bCs w:val="false"/>
          <w:color w:val="000000"/>
          <w:sz w:val="28"/>
          <w:szCs w:val="28"/>
        </w:rPr>
        <w:t xml:space="preserve">The NDPS Act provides strict punishments; procedural protections must therefore be carefully followed. Powers under Sections 41 and 42 must not be exercised arbitrarily.</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Non-compliance with mandatory procedural requirements may affect the prosecution case. The decision remains an important authority regarding search, seizure and arrest procedure under the NDPS Act.</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State of Punjab v. Baldev Singh</w:t>
      </w:r>
    </w:p>
    <w:p>
      <w:pPr>
        <w:spacing w:after="0" w:before="0" w:line="240"/>
        <w:ind w:left="0" w:right="0"/>
        <w:jc w:val="both"/>
      </w:pPr>
      <w:r>
        <w:rPr>
          <w:rFonts w:ascii="Calibri" w:cs="Calibri" w:eastAsia="Calibri" w:hAnsi="Calibri"/>
          <w:b w:val="false"/>
          <w:bCs w:val="false"/>
          <w:color w:val="000000"/>
          <w:sz w:val="28"/>
          <w:szCs w:val="28"/>
        </w:rPr>
        <w:t xml:space="preserve">Citation: (1999) 6 SCC 172</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The accused challenged personal search conducted under the NDPS Act. The question involved compliance with Section 50 and the procedural safeguard requiring the accused to be informed of their right to be searched before a Gazetted Officer or Magistrate.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informing the accused of the right under Section 50 is mandatory.</w:t>
      </w:r>
    </w:p>
    <w:p>
      <w:pPr>
        <w:spacing w:after="0" w:before="0" w:line="240"/>
        <w:ind w:left="0" w:right="0"/>
        <w:jc w:val="both"/>
      </w:pPr>
      <w:r>
        <w:rPr>
          <w:rFonts w:ascii="Calibri" w:cs="Calibri" w:eastAsia="Calibri" w:hAnsi="Calibri"/>
          <w:b w:val="false"/>
          <w:bCs w:val="false"/>
          <w:color w:val="000000"/>
          <w:sz w:val="28"/>
          <w:szCs w:val="28"/>
        </w:rPr>
        <w:t xml:space="preserve">What is the effect of failure to comply?</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Legal principles</w:t>
      </w:r>
    </w:p>
    <w:p>
      <w:pPr>
        <w:spacing w:after="0" w:before="0" w:line="240"/>
        <w:ind w:left="0" w:right="0"/>
        <w:jc w:val="both"/>
      </w:pPr>
      <w:r>
        <w:rPr>
          <w:rFonts w:ascii="Calibri" w:cs="Calibri" w:eastAsia="Calibri" w:hAnsi="Calibri"/>
          <w:b w:val="false"/>
          <w:bCs w:val="false"/>
          <w:color w:val="000000"/>
          <w:sz w:val="28"/>
          <w:szCs w:val="28"/>
        </w:rPr>
        <w:t xml:space="preserve">Section 50 provides an important safeguard to protect individuals from false implication. The person must be made clearly aware of the statutory right; mere formal communication is insufficient.</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Failure to comply with Section 50 affects the validity of recovery from personal search. The decision is a landmark ruling on personal search under the NDPS Act.</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Karnail Singh v. State of Haryana</w:t>
      </w:r>
    </w:p>
    <w:p>
      <w:pPr>
        <w:spacing w:after="0" w:before="0" w:line="240"/>
        <w:ind w:left="0" w:right="0"/>
        <w:jc w:val="both"/>
      </w:pPr>
      <w:r>
        <w:rPr>
          <w:rFonts w:ascii="Calibri" w:cs="Calibri" w:eastAsia="Calibri" w:hAnsi="Calibri"/>
          <w:b w:val="false"/>
          <w:bCs w:val="false"/>
          <w:color w:val="000000"/>
          <w:sz w:val="28"/>
          <w:szCs w:val="28"/>
        </w:rPr>
        <w:t xml:space="preserve">Citation: (2009) 8 SCC 539</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The case involved interpretation of the requirements under Section 42 regarding recording and communication of information prior to conducting a search without a warrant.</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Section 42 requirements are mandatory.</w:t>
      </w:r>
    </w:p>
    <w:p>
      <w:pPr>
        <w:spacing w:after="0" w:before="0" w:line="240"/>
        <w:ind w:left="0" w:right="0"/>
        <w:jc w:val="both"/>
      </w:pPr>
      <w:r>
        <w:rPr>
          <w:rFonts w:ascii="Calibri" w:cs="Calibri" w:eastAsia="Calibri" w:hAnsi="Calibri"/>
          <w:b w:val="false"/>
          <w:bCs w:val="false"/>
          <w:color w:val="000000"/>
          <w:sz w:val="28"/>
          <w:szCs w:val="28"/>
        </w:rPr>
        <w:t xml:space="preserve">What is the consequence of delayed compliance?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Legal principles</w:t>
      </w:r>
    </w:p>
    <w:p>
      <w:pPr>
        <w:spacing w:after="0" w:before="0" w:line="240"/>
        <w:ind w:left="0" w:right="0"/>
        <w:jc w:val="both"/>
      </w:pPr>
      <w:r>
        <w:rPr>
          <w:rFonts w:ascii="Calibri" w:cs="Calibri" w:eastAsia="Calibri" w:hAnsi="Calibri"/>
          <w:b w:val="false"/>
          <w:bCs w:val="false"/>
          <w:color w:val="000000"/>
          <w:sz w:val="28"/>
          <w:szCs w:val="28"/>
        </w:rPr>
        <w:t xml:space="preserve">Substantial compliance with Section 42 is necessary. Delayed communication to the superior officer may be accepted if properly explained, but complete non-compliance is not permissible.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The Court clarified the standards of compliance required of searching authorities and confirmed that complete disregard of Section 42 requirements is impermissible.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Vijaysinh Chandubha Jadeja v. State of Gujarat</w:t>
      </w:r>
    </w:p>
    <w:p>
      <w:pPr>
        <w:spacing w:after="0" w:before="0" w:line="240"/>
        <w:ind w:left="0" w:right="0"/>
        <w:jc w:val="both"/>
      </w:pPr>
      <w:r>
        <w:rPr>
          <w:rFonts w:ascii="Calibri" w:cs="Calibri" w:eastAsia="Calibri" w:hAnsi="Calibri"/>
          <w:b w:val="false"/>
          <w:bCs w:val="false"/>
          <w:color w:val="000000"/>
          <w:sz w:val="28"/>
          <w:szCs w:val="28"/>
        </w:rPr>
        <w:t xml:space="preserve">Citation: (2011) 1 SCC 609</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The accused challenged the manner in which personal search was conducted under the NDPS Act.</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What is the extent of the obligation under Section 50?</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Legal principles</w:t>
      </w:r>
    </w:p>
    <w:p>
      <w:pPr>
        <w:spacing w:after="0" w:before="0" w:line="240"/>
        <w:ind w:left="0" w:right="0"/>
        <w:jc w:val="both"/>
      </w:pPr>
      <w:r>
        <w:rPr>
          <w:rFonts w:ascii="Calibri" w:cs="Calibri" w:eastAsia="Calibri" w:hAnsi="Calibri"/>
          <w:b w:val="false"/>
          <w:bCs w:val="false"/>
          <w:color w:val="000000"/>
          <w:sz w:val="28"/>
          <w:szCs w:val="28"/>
        </w:rPr>
        <w:t xml:space="preserve">The accused must be clearly informed about the right to search before a Magistrate or Gazetted Officer. Mere formal communication is insufficient.</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Strict compliance with Section 50 is required. The decision strengthened the protection available to individuals during personal searches under the NDPS Act.</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Tofan Singh v. State of Tamil Nadu</w:t>
      </w:r>
    </w:p>
    <w:p>
      <w:pPr>
        <w:spacing w:after="0" w:before="0" w:line="240"/>
        <w:ind w:left="0" w:right="0"/>
        <w:jc w:val="both"/>
      </w:pPr>
      <w:r>
        <w:rPr>
          <w:rFonts w:ascii="Calibri" w:cs="Calibri" w:eastAsia="Calibri" w:hAnsi="Calibri"/>
          <w:b w:val="false"/>
          <w:bCs w:val="false"/>
          <w:color w:val="000000"/>
          <w:sz w:val="28"/>
          <w:szCs w:val="28"/>
        </w:rPr>
        <w:t xml:space="preserve">Citation: (2021) 4 SCC 1</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Statements recorded by NDPS officers under Section 67 were used as confessions by the prosecution.</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Whether such statements are admissible as confessions.</w:t>
      </w:r>
    </w:p>
    <w:p>
      <w:pPr>
        <w:spacing w:after="0" w:before="0" w:line="240"/>
        <w:ind w:left="0" w:right="0"/>
        <w:jc w:val="both"/>
      </w:pPr>
      <w:r>
        <w:rPr>
          <w:rFonts w:ascii="Calibri" w:cs="Calibri" w:eastAsia="Calibri" w:hAnsi="Calibri"/>
          <w:b w:val="false"/>
          <w:bCs w:val="false"/>
          <w:color w:val="000000"/>
          <w:sz w:val="28"/>
          <w:szCs w:val="28"/>
        </w:rPr>
        <w:t xml:space="preserve">Whether NDPS officers are police officers for the purposes of the Indian Evidence Act, 1872.</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Legal principles</w:t>
      </w:r>
    </w:p>
    <w:p>
      <w:pPr>
        <w:spacing w:after="0" w:before="0" w:line="240"/>
        <w:ind w:left="0" w:right="0"/>
        <w:jc w:val="both"/>
      </w:pPr>
      <w:r>
        <w:rPr>
          <w:rFonts w:ascii="Calibri" w:cs="Calibri" w:eastAsia="Calibri" w:hAnsi="Calibri"/>
          <w:b w:val="false"/>
          <w:bCs w:val="false"/>
          <w:color w:val="000000"/>
          <w:sz w:val="28"/>
          <w:szCs w:val="28"/>
        </w:rPr>
        <w:t xml:space="preserve">NDPS officers exercising investigative powers are police officers for the purposes of Section 25 of the Indian Evidence Act, 1872. Confessions to police officers are inadmissible under that provision.</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Confessional statements under Section 67 cannot be treated as admissible confessions. This recent landmark decision significantly affects investigative procedure under the NDPS Act.</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Union of India v. Mohanlal</w:t>
      </w:r>
    </w:p>
    <w:p>
      <w:pPr>
        <w:spacing w:after="0" w:before="0" w:line="240"/>
        <w:ind w:left="0" w:right="0"/>
        <w:jc w:val="both"/>
      </w:pPr>
      <w:r>
        <w:rPr>
          <w:rFonts w:ascii="Calibri" w:cs="Calibri" w:eastAsia="Calibri" w:hAnsi="Calibri"/>
          <w:b w:val="false"/>
          <w:bCs w:val="false"/>
          <w:color w:val="000000"/>
          <w:sz w:val="28"/>
          <w:szCs w:val="28"/>
        </w:rPr>
        <w:t xml:space="preserve">Citation: (2016) 3 SCC 379</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Facts</w:t>
      </w:r>
    </w:p>
    <w:p>
      <w:pPr>
        <w:spacing w:after="0" w:before="0" w:line="240"/>
        <w:ind w:left="0" w:right="0"/>
        <w:jc w:val="both"/>
      </w:pPr>
      <w:r>
        <w:rPr>
          <w:rFonts w:ascii="Calibri" w:cs="Calibri" w:eastAsia="Calibri" w:hAnsi="Calibri"/>
          <w:b w:val="false"/>
          <w:bCs w:val="false"/>
          <w:color w:val="000000"/>
          <w:sz w:val="28"/>
          <w:szCs w:val="28"/>
        </w:rPr>
        <w:t xml:space="preserve">The matter concerned the storage and disposal of seized narcotic substances by enforcement authorities.</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Issues</w:t>
      </w:r>
    </w:p>
    <w:p>
      <w:pPr>
        <w:spacing w:after="0" w:before="0" w:line="240"/>
        <w:ind w:left="0" w:right="0"/>
        <w:jc w:val="both"/>
      </w:pPr>
      <w:r>
        <w:rPr>
          <w:rFonts w:ascii="Calibri" w:cs="Calibri" w:eastAsia="Calibri" w:hAnsi="Calibri"/>
          <w:b w:val="false"/>
          <w:bCs w:val="false"/>
          <w:color w:val="000000"/>
          <w:sz w:val="28"/>
          <w:szCs w:val="28"/>
        </w:rPr>
        <w:t xml:space="preserve">What procedure should be followed regarding seized drugs to ensure evidence integrity and prevent misuse?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Legal principles</w:t>
      </w:r>
    </w:p>
    <w:p>
      <w:pPr>
        <w:spacing w:after="0" w:before="0" w:line="240"/>
        <w:ind w:left="0" w:right="0"/>
        <w:jc w:val="both"/>
      </w:pPr>
      <w:r>
        <w:rPr>
          <w:rFonts w:ascii="Calibri" w:cs="Calibri" w:eastAsia="Calibri" w:hAnsi="Calibri"/>
          <w:b w:val="false"/>
          <w:bCs w:val="false"/>
          <w:color w:val="000000"/>
          <w:sz w:val="28"/>
          <w:szCs w:val="28"/>
        </w:rPr>
        <w:t xml:space="preserve">Proper inventory preparation, sampling and certified disposal procedures must be followed. Failure to do so risks misuse, leakage and compromise of evidence.</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Held</w:t>
      </w:r>
    </w:p>
    <w:p>
      <w:pPr>
        <w:spacing w:after="0" w:before="0" w:line="240"/>
        <w:ind w:left="0" w:right="0"/>
        <w:jc w:val="both"/>
      </w:pPr>
      <w:r>
        <w:rPr>
          <w:rFonts w:ascii="Calibri" w:cs="Calibri" w:eastAsia="Calibri" w:hAnsi="Calibri"/>
          <w:b w:val="false"/>
          <w:bCs w:val="false"/>
          <w:color w:val="000000"/>
          <w:sz w:val="28"/>
          <w:szCs w:val="28"/>
        </w:rPr>
        <w:t xml:space="preserve">The Court issued detailed directions for proper handling of seized narcotics, highlighting the obligations of enforcement authorities under Section 52A.</w:t>
      </w:r>
    </w:p>
    <w:p>
      <w:pPr>
        <w:spacing w:after="0" w:before="0" w:line="240"/>
      </w:pPr>
      <w:r>
        <w:rPr>
          <w:rFonts w:ascii="Calibri" w:cs="Calibri" w:eastAsia="Calibri" w:hAnsi="Calibri"/>
          <w:sz w:val="28"/>
          <w:szCs w:val="28"/>
        </w:rPr>
        <w:t xml:space="preserve"/>
      </w:r>
    </w:p>
    <w:p>
      <w:pPr>
        <w:spacing w:after="0" w:before="0" w:line="240"/>
        <w:ind w:left="0" w:right="0"/>
      </w:pPr>
      <w:r>
        <w:rPr>
          <w:rFonts w:ascii="Calibri" w:cs="Calibri" w:eastAsia="Calibri" w:hAnsi="Calibri"/>
          <w:b/>
          <w:bCs/>
          <w:color w:val="000000"/>
          <w:sz w:val="28"/>
          <w:szCs w:val="28"/>
        </w:rPr>
        <w:t xml:space="preserve">5. Conclusion</w:t>
      </w:r>
    </w:p>
    <w:p>
      <w:pPr>
        <w:spacing w:after="0" w:before="0" w:line="240"/>
      </w:pPr>
      <w:r>
        <w:rPr>
          <w:rFonts w:ascii="Calibri" w:cs="Calibri" w:eastAsia="Calibri" w:hAnsi="Calibri"/>
          <w:sz w:val="28"/>
          <w:szCs w:val="28"/>
        </w:rPr>
        <w:t xml:space="preserve"/>
      </w:r>
    </w:p>
    <w:p>
      <w:pPr>
        <w:spacing w:after="0" w:before="0" w:line="240"/>
        <w:ind w:left="0" w:right="0"/>
        <w:jc w:val="both"/>
      </w:pPr>
      <w:r>
        <w:rPr>
          <w:rFonts w:ascii="Calibri" w:cs="Calibri" w:eastAsia="Calibri" w:hAnsi="Calibri"/>
          <w:b w:val="false"/>
          <w:bCs w:val="false"/>
          <w:color w:val="000000"/>
          <w:sz w:val="28"/>
          <w:szCs w:val="28"/>
        </w:rPr>
        <w:t xml:space="preserve">Sections 41 to 68 of the Narcotic Drugs and Psychotropic Substances Act, 1985 provide the procedural foundation for investigation and enforcement of NDPS offences. Since drug offences involve secret operations, organised networks, international trafficking and serious social harm, the Act grants wide powers to enforcement authorities relating to search, seizure, arrest, investigation and confiscation. These powers are accompanied by important safeguards including proper authorisation under Sections 41 and 42, protection during personal search under Section 50, reporting requirements and protection against misuse of authority under Sections 58 and 59. The treatment-oriented approach under Section 64A recognises that addiction requires medical intervention alongside legal control. The Supreme Court through State of Punjab v. Balbir Singh, State of Punjab v. Baldev Singh, Karnail Singh v. State of Haryana, Vijaysinh Chandubha Jadeja v. State of Gujarat and Tofan Singh v. State of Tamil Nadu has repeatedly held that the NDPS Act must be enforced with a balance between strong action against drug trafficking and preservation of constitutional rights. Chapter V therefore serves as the backbone of NDPS enforcement, ensuring effective investigation while maintaining fairness, accountability and rule of law.</w:t>
      </w:r>
    </w:p>
    <w:p>
      <w:pPr>
        <w:spacing w:after="0" w:before="0" w:line="240"/>
      </w:pPr>
      <w:r>
        <w:rPr>
          <w:rFonts w:ascii="Calibri" w:cs="Calibri" w:eastAsia="Calibri" w:hAnsi="Calibri"/>
          <w:sz w:val="28"/>
          <w:szCs w:val="28"/>
        </w:rP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8"/>
        <w:szCs w:val="28"/>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2026-06-17T11:18:26.314Z</dcterms:created>
  <dcterms:modified xsi:type="dcterms:W3CDTF">2026-06-17T11:18:26.330Z</dcterms:modified>
</cp:coreProperties>
</file>

<file path=docProps/custom.xml><?xml version="1.0" encoding="utf-8"?>
<Properties xmlns="http://schemas.openxmlformats.org/officeDocument/2006/custom-properties" xmlns:vt="http://schemas.openxmlformats.org/officeDocument/2006/docPropsVTypes"/>
</file>