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line="240" w:before="0" w:after="0"/>
      </w:pPr>
      <w:r>
        <w:rPr>
          <w:rFonts w:ascii="Calibri" w:hAnsi="Calibri"/>
          <w:b/>
          <w:i w:val="0"/>
          <w:color w:val="000000"/>
          <w:sz w:val="28"/>
        </w:rPr>
        <w:t>Module VI</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Chapter I – Judgment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What is judgment</w:t>
      </w:r>
    </w:p>
    <w:p>
      <w:pPr>
        <w:jc w:val="both"/>
        <w:spacing w:line="240" w:before="0" w:after="0"/>
        <w:ind w:left="767" w:right="567"/>
      </w:pPr>
      <w:r>
        <w:rPr>
          <w:rFonts w:ascii="Calibri" w:hAnsi="Calibri"/>
          <w:b w:val="0"/>
          <w:i w:val="0"/>
          <w:color w:val="000000"/>
          <w:sz w:val="28"/>
        </w:rPr>
        <w:t>–  Difference between judgment and decree</w:t>
      </w:r>
    </w:p>
    <w:p>
      <w:pPr>
        <w:jc w:val="both"/>
        <w:spacing w:line="240" w:before="0" w:after="0"/>
        <w:ind w:left="767" w:right="567"/>
      </w:pPr>
      <w:r>
        <w:rPr>
          <w:rFonts w:ascii="Calibri" w:hAnsi="Calibri"/>
          <w:b w:val="0"/>
          <w:i w:val="0"/>
          <w:color w:val="000000"/>
          <w:sz w:val="28"/>
        </w:rPr>
        <w:t>–  Mode and other provisions – Sections 392 to 406 BNSS, 2023</w:t>
      </w:r>
    </w:p>
    <w:p>
      <w:pPr>
        <w:jc w:val="both"/>
        <w:spacing w:line="240" w:before="0" w:after="0"/>
        <w:ind w:left="767" w:right="567"/>
      </w:pPr>
      <w:r>
        <w:rPr>
          <w:rFonts w:ascii="Calibri" w:hAnsi="Calibri"/>
          <w:b w:val="0"/>
          <w:i w:val="0"/>
          <w:color w:val="000000"/>
          <w:sz w:val="28"/>
        </w:rPr>
        <w:t>–  Confirmation of death sentence – Sections 407 to 412 BNSS, 2023</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Judgment is the final and most significant stage of a criminal trial. Every step in the process – investigation, framing of charges, examination of evidence, and arguments – ultimately culminates in the pronouncement of judgment. Through the judgment, the court determines whether the accused is guilty or innocent and, if guilty, what punishment is warranted.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Nagarik Suraksha Sanhita, 2023 (BNSS) provides a detailed framework for judgments under Sections 392 to 406. Because a sentence of death is irreversible and directly engages the right to life guaranteed by Article 21 of the Constitution of India, a special confirmation procedure is prescribed under Sections 407 to 412, requiring the High Court to independently review every death sentence passed by a Sessions Court before it can be executed.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What is judgment</w:t>
      </w:r>
    </w:p>
    <w:p>
      <w:pPr>
        <w:jc w:val="both"/>
        <w:spacing w:line="240" w:before="0" w:after="0"/>
      </w:pPr>
      <w:r>
        <w:rPr>
          <w:rFonts w:ascii="Calibri" w:hAnsi="Calibri"/>
          <w:b w:val="0"/>
          <w:i w:val="0"/>
          <w:color w:val="000000"/>
          <w:sz w:val="28"/>
        </w:rPr>
        <w:t>A judgment is the final decision of a court upon the matter placed before it, given after full hearing and based on the facts, evidence, and law. It represents the reasoned conclusion of the judicial process – it is not merely a finding but an explanation of why that finding has been reached.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Essential characteristics</w:t>
      </w:r>
    </w:p>
    <w:p>
      <w:pPr>
        <w:jc w:val="both"/>
        <w:spacing w:line="240" w:before="0" w:after="0"/>
      </w:pPr>
      <w:r>
        <w:rPr>
          <w:rFonts w:ascii="Calibri" w:hAnsi="Calibri"/>
          <w:b w:val="0"/>
          <w:i w:val="0"/>
          <w:color w:val="000000"/>
          <w:sz w:val="28"/>
        </w:rPr>
        <w:t>A judgment must be delivered by a competent court in open court; it must be based on the evidence produced during trial; it must state the points for determination and the reasons for the decision; and it must clearly declare whether the accused is convicted or acquitted and, if convicted, the specific offence and the punishment.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Importance of judgment</w:t>
      </w:r>
    </w:p>
    <w:p>
      <w:pPr>
        <w:jc w:val="both"/>
        <w:spacing w:line="240" w:before="0" w:after="0"/>
      </w:pPr>
      <w:r>
        <w:rPr>
          <w:rFonts w:ascii="Calibri" w:hAnsi="Calibri"/>
          <w:b w:val="0"/>
          <w:i w:val="0"/>
          <w:color w:val="000000"/>
          <w:sz w:val="28"/>
        </w:rPr>
        <w:t>A reasoned judgment ensures accountability of judges, provides transparency in the administration of justice, protects parties against arbitrary decisions, enables effective appeal and review, and strengthens public confidence in the legal system. It represents the voice of justice explaining the basis of its decision.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Difference between judgment and decree</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Judgment</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Decree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Contains reasoning of the court</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Contains formal expression of decision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Explains why the decision is given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Declares final rights of parties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Deals with facts and law</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Deals mainly with the relief granted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Wider concept</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Narrower concept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Judgment precedes decree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Decree follows judgment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Used in civil and criminal context</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Primarily a civil procedure concept</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Mode and other provisions relating to judgment – Sections 392 to 406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392 BNSS, 2023 – Judgment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392. Judgment.—(1) The judgment in every trial in any Criminal Court of original jurisdiction shall be pronounced in open Court by the presiding officer immediately after the termination of the trial or at some subsequent time not later than forty-five days of which notice shall be given to the parties or their advocates,—</w:t>
        <w:br/>
        <w:t>(a) by delivering the whole of the judgment; or</w:t>
        <w:br/>
        <w:t>(b) by reading out the whole of the judgment; or</w:t>
        <w:br/>
        <w:t>(c) by reading out the operative part of the judgment and explaining the substance of the judgment in a language which is understood by the accused or his advocate.</w:t>
        <w:br/>
        <w:t>(2) Where the judgment is delivered under clause (a) of sub-section (1), the presiding officer shall cause it to be taken down in short-hand, sign the transcript and every page thereof as soon as it is made ready, and write on it the date of the delivery of the judgment in open Court.</w:t>
        <w:br/>
        <w:t>(3) Where the judgment or the operative part thereof is read out under clause (b) or clause (c) of sub-section (1), as the case may be, it shall be dated and signed by the presiding officer in open Court, and if it is not written with his own hand, every page of the judgment shall be signed by him.</w:t>
        <w:br/>
        <w:t>(4) Where the judgment is pronounced in the manner specified in clause (c) of sub-section (1), the whole judgment or a copy thereof shall be immediately made available for the perusal of the parties or their advocates free of cost.</w:t>
        <w:br/>
        <w:t>(5) If the accused is in custody, he shall be brought up to hear the judgment pronounced either in person or through audio-video electronic means.</w:t>
        <w:br/>
        <w:t>(6) If the accused is not in custody, he shall be required by the Court to attend to hear the judgment pronounced, except where his personal attendance during the trial has been dispensed with and the sentence is one of fine only or he is acquitted.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392 establishes the three modes of pronouncing judgment: delivering it in full, reading it in full, or reading only the operative part and explaining the substance. The forty-five day outer limit for pronouncement after the trial concludes is a BNSS reform designed to prevent indefinite delay. The provision for audio-video pronouncement reflects the technological orientation of the new legislation. The key requirement is that judgment must be given in open court, ensuring transparency and public accountability of the judicial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393 BNSS, 2023 – Language and contents of judgment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393. Language and contents of judgment.—(1) Except as otherwise expressly provided by this Sanhita, every judgment referred to in section 392,—</w:t>
        <w:br/>
        <w:t>(a) shall be written in the language of the Court;</w:t>
        <w:br/>
        <w:t>(b) shall contain the point or points for determination, the decision thereon and the reasons for the decision;</w:t>
        <w:br/>
        <w:t>(c) shall specify the offence (if any) of which, and the section of the Bharatiya Nyaya Sanhita, 2023 or other law under which, the accused is convicted, and the punishment to which he is sentenced;</w:t>
        <w:br/>
        <w:t>(d) if it be a judgment of acquittal, shall state the offence of which the accused is accused and direct that he be set at liberty.</w:t>
        <w:br/>
        <w:t>(2) When the conviction is under the Bharatiya Nyaya Sanhita, 2023 and it is doubtful under which of two sections, or under which of two parts of the same section, of that Sanhita the offence falls, the Court shall distinctly express the same, and pass judgment in the alternative.</w:t>
        <w:br/>
        <w:t>(3) When the conviction is for an offence punishable with death or, in the alternative, with imprisonment for life or imprisonment for a term of years, the judgment shall state the reasons for the sentence awarded, and, in the case of sentence of death, the special reasons for such sentence.</w:t>
        <w:br/>
        <w:t>(4) When the conviction is for an offence punishable with imprisonment for a term of one year or more, but the Court imposes a sentence of imprisonment for a term of less than three months, it shall record its reasons for awarding such sentence, unless the sentence is one of imprisonment till the rising of the Court or unless the case was tried summarily.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393 prescribes the mandatory content of every judgment. The requirement to state points for determination, the decision, and the reasons for the decision is the bedrock of judicial accountability. A judgment that merely announces guilt without explaining the reasoning process is constitutionally infirm. Sub-section (3) imposes an especially high standard for capital cases: special reasons must be recorded for awarding the death sentence, reflecting the irreversibility of that punishment and its engagement with the fundamental right to life under Article 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394 BNSS, 2023 – Order for notifying address of previously convicted offender</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394. Order for notifying address of previously convicted offender.—(1) When any person, having been convicted by a Court in India of an offence punishable with imprisonment for a term of three years or upwards, is again convicted of any offence punishable with imprisonment for a term of three years or upwards by any Court other than that of a Magistrate of the second class, such Court may, if it thinks fit, at the time of passing a sentence of imprisonment on such person, also order that his residence and any change of, or absence from, such residence after release be notified as hereinafter provided for a term not exceeding five years from the date of the expiration of such sentence.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394 enables courts to keep track of repeat offenders after their release by requiring them to notify authorities of their residence. It applies only to persons convicted of offences carrying three years or more imprisonment, convicted a second time. The maximum surveillance period is five years from the expiry of sentence. This provision assists law enforcement in monitoring those with established criminal histories without imposing ongoing custody, serving the twin aims of public safety and prevention of recidivism.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395 BNSS, 2023 – Order to pay compensation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395. Order to pay compensation.—(1) When a Court imposes a sentence of fine or a sentence (including a sentence of death) of which fine forms a part, the Court may, when passing judgment, order the whole or any part of the fine recovered to be applied—</w:t>
        <w:br/>
        <w:t>(a) in defraying the expenses properly incurred in the prosecution;</w:t>
        <w:br/>
        <w:t>(b) in the payment to any person of compensation for any loss or injury caused by the offence, when compensation is, in the opinion of the Court, recoverable by such person in a Civil Court;</w:t>
        <w:br/>
        <w:t>(c) when any person is convicted of any offence for having caused the death of another person, in paying compensation to the persons entitled to recover damages under the Fatal Accidents Act, 1855;</w:t>
        <w:br/>
        <w:t>(d) when any person is convicted of any offence which includes theft, criminal misappropriation, criminal breach of trust, or cheating, in compensating any bona fide purchaser of such property for the loss thereof.</w:t>
        <w:br/>
        <w:t>(3) When a Court imposes a sentence of which fine does not form a part, the Court may order the accused to pay by way of compensation such amount as may be specified to the person who has suffered any loss or injury.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395 integrates restorative justice principles into criminal sentencing. A court is not limited to punishing the accused – it may simultaneously direct compensation to the victim from the fine recovered. The court is permitted to direct compensation even where fine is not part of the sentence, under sub-section (3). Any amount paid or recovered under this section must be taken into account by a civil court in any subsequent damages suit arising from the same matter, preventing double recovery and ensuring consistency between criminal and civil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396 BNSS, 2023 – Victim compensation scheme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396. Victim compensation scheme.—(1) Every State Government in co-ordination with the Central Government shall prepare a scheme for providing funds for the purpose of compensation to the victim or his dependents who have suffered loss or injury as a result of the crime and who require rehabilitation.</w:t>
        <w:br/>
        <w:t>(2) Whenever a recommendation is made by the Court for compensation, the District Legal Service Authority or the State Legal Service Authority, as the case may be, shall decide the quantum of compensation to be awarded under the scheme.</w:t>
        <w:br/>
        <w:t>(3) If the trial Court is satisfied that the compensation awarded under section 395 is not adequate for rehabilitation, or where the cases end in acquittal or discharge and the victim has to be rehabilitated, it may make recommendation for compensation.</w:t>
        <w:br/>
        <w:t>(4) Where the offender is not traced or identified, but the victim is identified, and where no trial takes place, the victim or his dependents may make an application to the State or the District Legal Services Authority for award of compensation.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396 creates the institutional framework for victim compensation beyond what can be recovered from the convicted person. The scheme operates through State and District Legal Services Authorities and can provide compensation even in cases that end in acquittal or where the offender is never identified. This represents a significant shift from purely punitive criminal justice towards acknowledging the victim's right to rehabilitation. The provision that compensation under this section is in addition to fine-based payments under the Bharatiya Nyaya Sanhita, 2023 further strengthens victims' financial protection.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397 BNSS, 2023 – Treatment of victims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397. Treatment of victims.—The State Government shall develop guidelines to ensure that victims of crime receive appropriate medical, psychological, and social support during and after criminal proceedings, and that their dignity is respected throughout the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397 recognises that the victim's engagement with the criminal justice system does not end with lodging a complaint or giving evidence. Victims require ongoing support – medical treatment, psychological counselling, social rehabilitation – to recover from the harm caused by the offence. State Governments are mandated to develop guidelines ensuring this support is available throughout the proceedings and thereafter. This section reflects the victim-centric orientation that runs through the BNSS as a whole.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398 BNSS, 2023 – Witness protection scheme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398. Witness protection scheme.—The State Government shall develop a witness protection scheme to ensure the safety and security of witnesses in criminal proceedings, taking into account the nature of the offence, the threat perceived by the witness, and the need to ensure fair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398 addresses the serious problem of witness intimidation and tampering that undermines criminal prosecutions. Witness protection is fundamental to the administration of justice – without witnesses who can give evidence freely and without fear, many serious offences cannot be prosecuted effectively. The section mandates State Governments to establish formal protection schemes, including measures such as identity protection, relocation assistance, security cover, and in-camera recording of testimony. This is a significant legislative development reflecting the Supreme Court's direction in Mahender Chawla v. Union of India (2019) 14 SCC 615.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399 BNSS, 2023 – Compensation to persons groundlessly arrested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399. Compensation to persons groundlessly arrested.—(1) Whenever any person causes a police officer to arrest another person, if it appears to the Magistrate by whom the case is heard that there was no reasonable ground for causing such arrest, the Magistrate may award such compensation, not exceeding one thousand rupees, to be paid by the person so causing the arrest to the person so arrested, for his loss of time and expenses in the matter.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399 provides a direct remedy against wrongful or malicious complaints that lead to groundless arrest. Where it appears that there was no reasonable ground for causing the arrest, the Magistrate may award compensation up to Rs. 1,000 from the complainant to the person arrested. This provision serves as a deterrent against false complaints and compensates the arrested person for the loss of time and inconvenience suffered. It reinforces the principle that personal liberty cannot be curtailed without reasonable cause.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400 BNSS, 2023 – Order to pay costs in non-cognizable cases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400. Order to pay costs in non-cognizable cases.—When any complaint of a non-cognizable offence is made to a Court, the Court, if it convicts the accused, may, in addition to the penalty imposed upon him, order him to pay to the complainant, in whole or in part, the cost incurred by such complainant in the prosecution, and may further order that in default of payment, he shall undergo simple imprisonment for a period not exceeding thirty days.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400 gives courts the power to award litigation costs in non-cognizable cases where the accused is convicted, recognising that complainants in such cases must fund their own prosecution. The provision is intended to compensate genuinely aggrieved complainants for the expense of prosecuting their cases and to discourage vexatious defences by accused persons who create unnecessary expense. The default imprisonment for non-payment up to thirty days ensures that cost orders are not ignored.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401 BNSS, 2023 – Order to release on probation of good conduct or after admonition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401. Order to release on probation of good conduct or after admonition.—(1) When any person is convicted of an offence not punishable with death or imprisonment for life, and the Court by which the person is convicted is of opinion that, having regard to the circumstances of the case including the nature of the offence and the character of the offender, it is expedient to release him on probation of good conduct, then, notwithstanding anything contained in any other law for the time being in force, the Court may, instead of sentencing him at once to any punishment, direct that he be released on his entering into a bond, with or without sureties, to appear and receive sentence when called upon during such period not exceeding three years as the Court may direct and in the meantime to keep the peace and be of good behaviour.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401 is the BNSS analogue of the probation provision in the Probation of Offenders Act, 1958 and gives courts a reformative sentencing option across the full range of cases tried under BNSS. Where the nature of the offence and the offender's character make probation appropriate, the court may release the offender on a bond rather than imposing immediate imprisonment. This provision interacts closely with the Probation of Offenders Act, 1958, and section 402 requires special reasons to be recorded when a court declines to exercise this power in an appropriate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402 BNSS, 2023 – Special reasons to be recorded in certain cases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402. Special reasons to be recorded in certain cases.—Where in any case the Court could have dealt with—</w:t>
        <w:br/>
        <w:t>(a) an accused person under section 401 or under the provisions of the Probation of Offenders Act, 1958; or</w:t>
        <w:br/>
        <w:t>(b) a youthful offender under the Juvenile Justice (Care and Protection of Children) Act, 2015 or any other law for the time being in force for the treatment, training or rehabilitation of youthful offenders,</w:t>
        <w:br/>
        <w:t>but has not done so, it shall record in its judgment the special reasons for not having done so.</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402 creates a procedural obligation on courts that decline to grant probation in cases where probation was an available option. The requirement to record special reasons prevents courts from mechanically imposing imprisonment without considering the reformative alternative. It also facilitates effective appellate review of sentencing decisions, ensuring that the denial of probation is not arbitrary. This provision is closely connected with the Probation of Offenders Act, 1958, and with the principle that imprisonment of first-time and young offenders should be a last, not a first, resort.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403 BNSS, 2023 – Court not to alter judgment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403. Court not to alter judgment.—Save as otherwise provided by this Sanhita or by any other law for the time being in force, no Court, when it has signed its judgment or final order disposing of a case, shall alter or review the same except to correct a clerical or arithmetical error.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403 establishes the principle of finality of judgments. Once a court has signed its judgment, it loses jurisdiction to alter or review it – the only exception being the correction of clerical or arithmetical errors. This rule prevents judges from changing their minds after the parties have been informed of the decision and prevents tampering with judicial records. Any substantive reconsideration of the decision must proceed through the statutory avenues of appeal, revision, or review.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404 BNSS, 2023 – Copy of judgment to be given to accused and other persons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404. Copy of judgment to be given to accused and other persons.—(1) When the accused is sentenced to imprisonment, a copy of the judgment shall, immediately after the pronouncement of the judgment, be given to him free of cost.</w:t>
        <w:br/>
        <w:t>(2) On the application of the accused, a certified copy of the judgment, or when he so desires, a translation in his own language if practicable or in the language of the Court, shall be given to him without delay, and such copy shall, in every case where the judgment is appealable by the accused, be given free of cost:</w:t>
        <w:br/>
        <w:t>Provided that where a sentence of death is passed or confirmed by the High Court, a certified copy of the judgment shall be immediately given to the accused free of cost whether or not he applies for the same.</w:t>
        <w:br/>
        <w:t>(4) When the accused is sentenced to death by any Court and an appeal lies from such judgment as of right, the Court shall inform him of the period within which, if he wishes to appeal, his appeal should be preferred.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404 gives practical effect to the right of appeal by ensuring that every convicted person, particularly those sentenced to imprisonment, receives a free copy of the judgment. Without a copy of the judgment, a meaningful appeal is impossible. The provision for translation into the accused's own language addresses the linguistic diversity of India's legal landscape. The special provision for automatic free certified copies in death sentence cases recognises the extreme urgency and importance of effective access to appellate remedies in capital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405 BNSS, 2023 – Judgment when to be translated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405. Judgment when to be translated.—The original judgment shall be filed with the record of the proceedings and where the original is recorded in a language different from that of the Court, and if either party so requires, a translation thereof into the language of the Court shall be added to such record.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405 addresses the need for translation where a judgment is originally recorded in a language different from the language of the court — a situation that arises in multilingual jurisdictions. The translated version becomes part of the formal court record, ensuring that the record is accessible and comprehensible to all parties, advocates, and appellate courts. This provision supports the right to a fair trial by removing linguistic barriers from the administration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406 BNSS, 2023 – Court of Session to send copy of finding and sentence to District Magistrate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406. Court of Session to send copy of finding and sentence to District Magistrate.—In cases tried by the Court of Session or a Chief Judicial Magistrate, the Court or such Magistrate, as the case may be, shall forward a copy of its or his finding and sentence (if any) to the District Magistrate within whose local jurisdiction the trial was held.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406 serves an administrative co-ordination function. The District Magistrate, as the principal executive and law-and-order authority of the district, needs to be informed of serious criminal proceedings and their outcomes. Knowledge of convictions assists in monitoring released convicts, updating criminal records, and co-ordinating execution of sentences. The provision ensures that judicial outcomes of serious cases are not confined to court records but are also communicated to the relevant executive authority.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Confirmation of death sentence – Sections 407 to 412 BNSS, 2023</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A death sentence is the gravest punishment known to law. Because its execution is irreversible, the BNSS provides a mandatory review mechanism through which every death sentence passed by a Sessions Court must be confirmed by the High Court before it can be executed.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407 BNSS, 2023 – Sentence of death to be submitted by Court of Session for confirmation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407. Sentence of death to be submitted by Court of Session for confirmation.—(1) When the Court of Session passes a sentence of death, the proceedings shall forthwith be submitted to the High Court, and the sentence shall not be executed unless it is confirmed by the High Court.</w:t>
        <w:br/>
        <w:t>(2) The Court passing the sentence shall commit the convicted person to jail custody under a warrant.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407 is the entry provision for the confirmation process. The Sessions Court has no authority to execute a death sentence it has passed – mandatory submission to the High Court is an automatic consequence of pronouncing such a sentence. The phrase "shall not be executed unless confirmed" is absolute: there is no discretion to bypass this requirement. The convicted person is placed in jail custody pending confirmation, ensuring that he is available for any further inquiry the High Court may wish to conduct.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408 BNSS, 2023 – Power to direct further inquiry or additional evidence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408. Power to direct further inquiry to be made or additional evidence to be taken.—(1) If, when such proceedings are submitted, the High Court thinks that a further inquiry should be made into, or additional evidence taken upon, any point bearing upon the guilt or innocence of the convicted person, it may make such inquiry or take such evidence itself, or direct it to be made or taken by the Court of Session.</w:t>
        <w:br/>
        <w:t>(2) Unless the High Court otherwise directs, the presence of the convicted person may be dispensed with when such inquiry is made or such evidence is taken.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408 gives the High Court the power to go beyond the record before it and seek additional evidence or inquiry where it considers that the existing record leaves questions about the accused's guilt or innocence unresolved. This power reflects the exceptional care that the law requires before a life is taken. The High Court is not limited to reviewing what the Sessions Court considered – it may actively investigate further, ensuring that no stone is left unturned in a case where the ultimate punishment is contemplated.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409 BNSS, 2023 – Power of High Court to confirm sentence or annul conviction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409. Power of High Court to confirm sentence or annul conviction.—In any case submitted under section 407, the High Court—</w:t>
        <w:br/>
        <w:t>(a) may confirm the sentence, or pass any other sentence warranted by law; or</w:t>
        <w:br/>
        <w:t>(b) may annul the conviction, and convict the accused of any offence of which the Court of Session might have convicted him, or order a new trial on the same or an amended charge; or</w:t>
        <w:br/>
        <w:t>(c) may acquit the accused person:</w:t>
        <w:br/>
        <w:t>Provided that no order of confirmation shall be made under this section until the period allowed for preferring an appeal has expired, or, if an appeal is presented within such period, until such appeal is disposed of.</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409 gives the High Court the widest possible powers on confirmation: it may confirm, modify, reduce or increase the sentence; annul the conviction entirely and substitute an appropriate alternative conviction; order a retrial; or acquit. This breadth of power is essential because a confirmation proceeding is not merely a rubber-stamp exercise – it is a full judicial re-examination of whether the sentence of death is warranted. The proviso ensures that the confirmation order waits until appeal rights have been exercised or expired, preventing any irreversible step until the full appellate process is exhausted.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410 BNSS, 2023 – Confirmation or new sentence to be signed by two Judges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410. Confirmation or new sentence to be signed by two Judges.—In every case so submitted, the confirmation of the sentence, or any new sentence or order passed by the High Court, shall, when such Court consists of two or more Judges, be made, passed and signed by at least two of them.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410 adds a further layer of judicial scrutiny by requiring that any order of confirmation or new sentence in a capital case be concurred in and signed by at least two Judges of the High Court. A single Judge cannot alone confirm a death sentence. This requirement of collegiate judgment prevents errors of individual judgment from becoming final and irreversible, and it ensures that the collective wisdom of more than one judicial mind is applied before the most severe punishment is confirmed.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411 BNSS, 2023 – Procedure in case of difference of opinion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411. Procedure in case of difference of opinion.—Where any such case is heard before a Bench of Judges and such Judges are equally divided in opinion, the case shall be decided in the manner provided by section 433.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411 provides a mechanism for resolving a deadlock when the Judges of the Bench are equally divided. It cross-references section 433, which provides the general procedure for resolving differences of opinion in appellate courts, typically by referring the matter to a third Judge. In the capital punishment context, this rule operates with particular weight because the consequence of the disagreement is whether a human life is taken – judicial certainty is essential before that irreversible step can be authorised.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412 BNSS, 2023 – Procedure in cases submitted to High Court for confirmation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412. Procedure in cases submitted to High Court for confirmation.—In cases submitted by the Court of Session to the High Court for the confirmation of a sentence of death, the proper officer of the High Court shall, without delay, after the order of confirmation or other order has been made by the High Court, send either physically, or through electronic means, a copy of the order, under the seal of the High Court and attested with his official signature, to the Court of Session.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412 deals with the communication of the High Court's decision back to the Sessions Court after the confirmation process is complete. The requirement that the certified copy be sent without delay under the court's seal reflects the administrative finality of the process: once the High Court has made its order, the Sessions Court must know of it promptly to take the next step, whether that is arranging execution after all appeals are exhausted or releasing an acquitted person. The provision for electronic transmission is a practical modernisation.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500"/>
        <w:gridCol w:w="6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392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Pronouncement of judgment in open court; maximum forty-five day delay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393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Contents of judgment: points for determination, reasons, offence, sentence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394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Reporting of address by repeat offenders after release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395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Compensation to victims from fine; civil court to account for it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396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State/District Legal Services Authority victim compensation scheme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397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Medical, psychological and social support to victims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398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Witness protection scheme by State Government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399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Compensation for groundless arrest caused by another person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Costs in non-cognizable cases on conviction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Release on probation or after admonition instead of imprisonment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Special reasons required when probation not granted in eligible cases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 alteration of judgment after signing except clerical errors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Free copy of judgment to accused; translation if required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Translation of judgment into language of court where required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Sessions Court to forward copy of finding and sentence to District Magistrate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Death sentence mandatory submission to High Court for confirmation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may direct further inquiry or additional evidence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may confirm, modify, annul, or acquit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410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Confirmation requires signature of at least two Judges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411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Procedure on difference of opinion among Judges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412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Communication of confirmation order back to Sessions Court</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Bachan Singh v. State of Punjab</w:t>
      </w:r>
    </w:p>
    <w:p>
      <w:pPr>
        <w:jc w:val="both"/>
        <w:spacing w:line="240" w:before="0" w:after="0"/>
      </w:pPr>
      <w:r>
        <w:rPr>
          <w:rFonts w:ascii="Calibri" w:hAnsi="Calibri"/>
          <w:b w:val="0"/>
          <w:i w:val="0"/>
          <w:color w:val="000000"/>
          <w:sz w:val="28"/>
        </w:rPr>
        <w:t>Citation: (1980) 2 SCC 684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constitutional validity of the death penalty was challenged before a five-Judge Constitution Bench of the Supreme Court. The petitioner argued that the death penalty was unconstitutional being arbitrary, excessive, and violative of Articles 14, 19, and 21 of the Constitution.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death penalty is constitutionally valid and, if so, in what circumstances it may be imposed.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upheld the constitutional validity of the death penalty but laid down the "rarest of rare" doctrine, holding that the death sentence should be imposed only in exceptional cases where the alternative of life imprisonment is unquestionably foreclosed. The Court established a balancing process requiring courts to weigh aggravating and mitigating circumstances, with special attention to the character and circumstances of the offender as well as the nature of the crime.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Machhi Singh v. State of Punjab</w:t>
      </w:r>
    </w:p>
    <w:p>
      <w:pPr>
        <w:jc w:val="both"/>
        <w:spacing w:line="240" w:before="0" w:after="0"/>
      </w:pPr>
      <w:r>
        <w:rPr>
          <w:rFonts w:ascii="Calibri" w:hAnsi="Calibri"/>
          <w:b w:val="0"/>
          <w:i w:val="0"/>
          <w:color w:val="000000"/>
          <w:sz w:val="28"/>
        </w:rPr>
        <w:t>Citation: (1983) 3 SCC 470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was convicted of multiple murders. The Supreme Court was called upon to elaborate upon the "rarest of rare" doctrine and to identify the categories of cases in which the death sentence would be appropriate.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categories of cases that qualify as "rarest of rare" justifying the imposition of the death penalty?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identified five broad categories: cases involving extreme brutality, cases involving the victim's helplessness or vulnerability, cases involving murder for monetary gain, cases involving anti-social or abominable behaviour, and cases involving a vast magnitude of crime. The Court also formulated the "balance-sheet approach" requiring judges to weigh aggravating and mitigating factors, and held that if aggravating factors substantially outweigh mitigating ones, the death sentence is justified.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Mukesh v. State (NCT of Delhi)</w:t>
      </w:r>
    </w:p>
    <w:p>
      <w:pPr>
        <w:jc w:val="both"/>
        <w:spacing w:line="240" w:before="0" w:after="0"/>
      </w:pPr>
      <w:r>
        <w:rPr>
          <w:rFonts w:ascii="Calibri" w:hAnsi="Calibri"/>
          <w:b w:val="0"/>
          <w:i w:val="0"/>
          <w:color w:val="000000"/>
          <w:sz w:val="28"/>
        </w:rPr>
        <w:t>Citation: (2017) 6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case arose from the December 2012 gang rape and murder in Delhi. Following conviction by the Sessions Court and confirmation by the High Court, the matter came before the Supreme Court in the context of multiple appeals challenging both conviction and the death sentence.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facts and circumstances justified the confirmation of the death sentence in the gang rape and murder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confirmed the death sentence, holding that the case fell squarely within the "rarest of rare" category given the extreme brutality, the prolonged assault, and the complete disregard for the victim's life and dignity. The Court held that the collective conscience of society was shocked and the case did not warrant any mitigating consideration that could justify the lesser punishment of life imprisonment.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Santosh Kumar Satishbhushan Bariyar v. State of Maharashtra</w:t>
      </w:r>
    </w:p>
    <w:p>
      <w:pPr>
        <w:jc w:val="both"/>
        <w:spacing w:line="240" w:before="0" w:after="0"/>
      </w:pPr>
      <w:r>
        <w:rPr>
          <w:rFonts w:ascii="Calibri" w:hAnsi="Calibri"/>
          <w:b w:val="0"/>
          <w:i w:val="0"/>
          <w:color w:val="000000"/>
          <w:sz w:val="28"/>
        </w:rPr>
        <w:t>Citation: (2009) 6 SCC 498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was convicted of murder and sentenced to death. The Supreme Court examined the process by which sentencing courts arrive at a decision to impose the death penalty and the role of mitigating factors in that analysis.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courts must individually assess the possibility of reform and rehabilitation of the offender before imposing the death sentence, and how mitigating factors are to be weighed.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sentencing must be individualised and that courts are required to genuinely consider the possibility of reform of the offender before imposing the death penalty. The Court emphasized that the mitigating factors relating to the offender's background, circumstances, and character must be given genuine weight, and that the failure to consider such factors vitiates the sentencing exercise. The Court also highlighted the unacceptable inconsistency in the application of the death penalty across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Anokhilal v. State of Madhya Pradesh</w:t>
      </w:r>
    </w:p>
    <w:p>
      <w:pPr>
        <w:jc w:val="both"/>
        <w:spacing w:line="240" w:before="0" w:after="0"/>
      </w:pPr>
      <w:r>
        <w:rPr>
          <w:rFonts w:ascii="Calibri" w:hAnsi="Calibri"/>
          <w:b w:val="0"/>
          <w:i w:val="0"/>
          <w:color w:val="000000"/>
          <w:sz w:val="28"/>
        </w:rPr>
        <w:t>Citation: (2019) 20 SCC 196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was convicted of rape and murder and sentenced to death. During the confirmation proceedings, it emerged that the accused had been represented only by a legal aid lawyer who had met the client only once before the trial, and had provided no effective defence.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inadequate legal representation in a capital case violates the right to a fair trial and what its effect is on the death sentence.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effective legal assistance is a constitutional imperative in capital cases, grounded in Articles 21 and 22. Mechanical representation by a legal aid advocate who offers no real defence does not satisfy the requirements of a fair trial. The Court set aside the death sentence and ordered a fresh hearing on sentence, finding that the inadequacy of legal representation in the original proceedings had denied the accused the meaningful opportunity to present mitigating circumstances.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Manoj v. State of Madhya Pradesh</w:t>
      </w:r>
    </w:p>
    <w:p>
      <w:pPr>
        <w:jc w:val="both"/>
        <w:spacing w:line="240" w:before="0" w:after="0"/>
      </w:pPr>
      <w:r>
        <w:rPr>
          <w:rFonts w:ascii="Calibri" w:hAnsi="Calibri"/>
          <w:b w:val="0"/>
          <w:i w:val="0"/>
          <w:color w:val="000000"/>
          <w:sz w:val="28"/>
        </w:rPr>
        <w:t>Citation: (2023) 2 SCC 353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examined a series of capital cases to evaluate whether the Sessions Courts and High Courts had properly considered the mitigating circumstances of the offenders, including their socio-economic background, mental health, and potential for reformation.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sentencing courts have an obligation to conduct an independent inquiry into the offender's background and reformative potential before confirming a death sentence.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courts must independently ascertain mitigating factors and cannot rely solely on the prosecution's case or the evidence at trial. Sentencing courts must consider the offender's history, social background, early life circumstances, and the possibility of reform. The Court directed that in capital cases, a probation officer's report or equivalent social inquiry report should ordinarily be obtained before the sentence is finalised, and set aside death sentences in several cases where this exercise had not been performed.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The judgment provisions under Sections 392 to 406 and the death sentence confirmation mechanism under Sections 407 to 412 of the Bharatiya Nagarik Suraksha Sanhita, 2023 together form the capstone of the criminal trial process. A well-reasoned judgment is the foundation of public confidence in the justice system, and the procedural requirements around its content, pronouncement, and communication to the parties ensure transparency and accountability. The victim-centric provisions introduced in sections 395 to 399 represent a significant modernisation, moving criminal justice beyond a binary relationship between State and accused. The confirmation procedure for death sentences reflects the irreversible character of capital punishment and the corresponding constitutional imperative that every available safeguard be exhausted before the ultimate penalty is carried out.</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II – Probation of offenders and parole under the Probation of Offenders Act, 1958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What is probation</w:t>
      </w:r>
    </w:p>
    <w:p>
      <w:pPr>
        <w:jc w:val="both"/>
        <w:spacing w:line="240" w:before="0" w:after="0"/>
        <w:ind w:left="767" w:right="567"/>
      </w:pPr>
      <w:r>
        <w:rPr>
          <w:rFonts w:ascii="Calibri" w:hAnsi="Calibri"/>
          <w:b w:val="0"/>
          <w:i w:val="0"/>
          <w:color w:val="000000"/>
          <w:sz w:val="28"/>
        </w:rPr>
        <w:t>–  Provisions under the Probation of Offenders Act, 1958 – all relevant sections</w:t>
      </w:r>
    </w:p>
    <w:p>
      <w:pPr>
        <w:jc w:val="both"/>
        <w:spacing w:line="240" w:before="0" w:after="0"/>
        <w:ind w:left="767" w:right="567"/>
      </w:pPr>
      <w:r>
        <w:rPr>
          <w:rFonts w:ascii="Calibri" w:hAnsi="Calibri"/>
          <w:b w:val="0"/>
          <w:i w:val="0"/>
          <w:color w:val="000000"/>
          <w:sz w:val="28"/>
        </w:rPr>
        <w:t>–  Role of probation officers</w:t>
      </w:r>
    </w:p>
    <w:p>
      <w:pPr>
        <w:jc w:val="both"/>
        <w:spacing w:line="240" w:before="0" w:after="0"/>
        <w:ind w:left="767" w:right="567"/>
      </w:pPr>
      <w:r>
        <w:rPr>
          <w:rFonts w:ascii="Calibri" w:hAnsi="Calibri"/>
          <w:b w:val="0"/>
          <w:i w:val="0"/>
          <w:color w:val="000000"/>
          <w:sz w:val="28"/>
        </w:rPr>
        <w:t>–  Role of judiciary</w:t>
      </w:r>
    </w:p>
    <w:p>
      <w:pPr>
        <w:jc w:val="both"/>
        <w:spacing w:line="240" w:before="0" w:after="0"/>
        <w:ind w:left="767" w:right="567"/>
      </w:pPr>
      <w:r>
        <w:rPr>
          <w:rFonts w:ascii="Calibri" w:hAnsi="Calibri"/>
          <w:b w:val="0"/>
          <w:i w:val="0"/>
          <w:color w:val="000000"/>
          <w:sz w:val="28"/>
        </w:rPr>
        <w:t>–  Parole system</w:t>
      </w:r>
    </w:p>
    <w:p>
      <w:pPr>
        <w:jc w:val="both"/>
        <w:spacing w:line="240" w:before="0" w:after="0"/>
        <w:ind w:left="767" w:right="567"/>
      </w:pPr>
      <w:r>
        <w:rPr>
          <w:rFonts w:ascii="Calibri" w:hAnsi="Calibri"/>
          <w:b w:val="0"/>
          <w:i w:val="0"/>
          <w:color w:val="000000"/>
          <w:sz w:val="28"/>
        </w:rPr>
        <w:t>–  Difference between probation and parole</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traditional model of criminal justice treated punishment as the primary response to offending. Over time, however, criminologists and social scientists demonstrated that sending first-time or minor offenders to prison often deepened rather than reduced their criminal tendencies: exposure to hardened offenders, loss of employment, social stigma, and disruption of family ties all made rehabilitation harder rather than easier. A more effective approach in suitable cases, it was recognised, would be to release the offender into the community under conditions and supervision, allowing reformation without the destructive experience of incarceration.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This insight produced the concept of probation. In India, probation as a statutory measure was formalised through the Probation of Offenders Act, 1958 (Act No. 20 of 1958), which came into force on 16 May 1958. The Act embodies a deliberate legislative choice to keep first-time offenders and young offenders out of prison wherever their reformation outside it is a realistic prospect. Its principal objectives are: to reform offenders rather than merely punish them; to prevent first-time offenders from being exposed to the corrupting influence of the prison environment; to reduce the burden on overcrowded prisons; and to promote rehabilitation and social reintegration.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Alongside probation, parole operates as a complementary post-imprisonment measure. While probation is a judicial pre-sentence release, parole is an executive mid-sentence release that enables a serving prisoner to reintegrate gradually into society under supervision. Together, probation and parole express the principle that the criminal justice system's goal is not merely to inflict punishment but to return the offender to society as a person capable of living within its norms.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What is probation</w:t>
      </w:r>
    </w:p>
    <w:p>
      <w:pPr>
        <w:jc w:val="both"/>
        <w:spacing w:line="240" w:before="0" w:after="0"/>
      </w:pPr>
      <w:r>
        <w:rPr>
          <w:rFonts w:ascii="Calibri" w:hAnsi="Calibri"/>
          <w:b w:val="0"/>
          <w:i w:val="0"/>
          <w:color w:val="000000"/>
          <w:sz w:val="28"/>
        </w:rPr>
        <w:t>The word "probation" derives from the Latin probare, meaning to test or prove. In criminal law, probation is the conditional release of an offender found guilty by a court into the community instead of imposing immediate imprisonment. The offender enters into a bond — with or without sureties — to appear and receive sentence when called upon, to maintain peace and good behaviour, and to comply with any other conditions the court may impose, for a period specified by the court.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Probation serves a reformative objective. The offender remains in society under the supervision of a probation officer, continues employment and family relationships, and demonstrates through conduct that imprisonment was not necessary. Probation is time-bound under section 4 (not exceeding three years), conditional (breach may result in sentencing for the original offence), and subject to judicial oversight throughout.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Provisions under the Probation of Offenders Act, 1958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 – Short title, extent and commencement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 Short title, extent and commencement.—(1) This Act may be called the Probation of Offenders Act, 1958.</w:t>
        <w:br/>
        <w:t>(2) It extends to the whole of India.</w:t>
        <w:br/>
        <w:t>(3) It shall come into force in a State on such date as the State Government may, by notification in the Official Gazette, appoint, and different dates may be appointed for different parts of the State.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 gives the Act its official title and declares its territorial extent. Following the Jammu and Kashmir Reorganisation Act, 2019, the exclusion of Jammu and Kashmir was removed and the Act now applies throughout India. Sub-section (3) permits each State Government to notify a commencement date for its territory, accommodating varying levels of administrative readiness to establish the probation officer infrastructure. This differential commencement mechanism was practical when the Act was enacted, though today the Act is operative across the country.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 – Definitions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 Definitions.—In this Act, unless the context otherwise requires,—</w:t>
        <w:br/>
        <w:t>(a) "Code" means the Code of Criminal Procedure, 1898 (5 of 1898);</w:t>
        <w:br/>
        <w:t>(b) "probation officer" means an officer appointed to be a probation officer or recognised as such under section 13;</w:t>
        <w:br/>
        <w:t>(c) "prescribed" means prescribed by rules made under this Act;</w:t>
        <w:br/>
        <w:t>(d) words and expressions used but not defined in this Act and defined in the Code of Criminal Procedure, 1898 (5 of 1898), shall have the meanings respectively assigned to them in that Code.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 provides foundational definitions. The reference to the 1898 Code is a product of the Act's vintage; courts have applied the corresponding provisions of the 1973 Code in practice. The definition of probation officer is cross-referential, drawing its content from section 13. The residual clause in section 2(d) imports the vocabulary of the CrPC to fill definitional gaps and ensures consistency with the procedural framework within which the Act operates.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 – Power of court to release certain offenders after admonition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 Power of court to release certain offenders after admonition.—When any person is found guilty of having committed an offence punishable under section 379 or section 380 or section 381 or section 404 or section 420 of the Indian Penal Code, (45 of 1860) or any offence punishable with imprisonment for not more than two years, or with fine, or with both, under the Indian Penal Code or any other law, and no previous conviction is proved against him and the court by which the person is found guilty is of opinion that, having regard to the circumstances of the case including the nature of the offence, and the character of the offender, it is expedient so to do, then, notwithstanding anything contained in any other law for the time being in force, the court may, instead of sentencing him to any punishment or releasing him on probation of good conduct under section 4, release him after due admonition.</w:t>
        <w:br/>
        <w:t>Explanation.—For the purposes of this section, previous conviction against a person shall include any previous order made against him under this section or section 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 authorises a court to release a first-time offender with a formal judicial warning — admonition — instead of imposing any punishment. The provision is available where the offence is within the specified IPC categories or is punishable with not more than two years' imprisonment or fine; where no previous conviction is proved; and where the court considers it expedient given the nature of the offence and the offender's character. The non-obstante clause overrides any minimum sentencing requirement in other laws. The Explanation broadens the concept of previous conviction to include prior orders under section 3 or section 4, preventing the mechanism from being used repeatedly by the same individual.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 – Power of court to release certain offenders on probation of good conduct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 Power of court to release certain offenders on probation of good conduct.—(1) When any person is found guilty of having committed an offence not punishable with death or imprisonment for life and the court by which the person is found guilty is of opinion that, having regard to the circumstances of the case including the nature of the offence and the character of the offender, it is expedient to release him on probation of good conduct, then, notwithstanding anything contained in any other law for the time being in force, the court may, instead of sentencing him at once to any punishment direct that he be released on his entering into a bond, with or without sureties, to appear and receive sentence when called upon during such period, not exceeding three years, as the court may direct, and in the meantime to keep the peace and be of good behaviour:</w:t>
        <w:br/>
        <w:t>Provided that the court shall not direct such release of an offender unless it is satisfied that the offender or his surety, if any, has a fixed place of abode or regular occupation in the place over which the court exercises jurisdiction or in which the offender is likely to live during the period for which he enters into the bond.</w:t>
        <w:br/>
        <w:t>(2) Before making any order under sub-section (1), the court shall take into consideration the report, if any, of the probation officer concerned in relation to the case.</w:t>
        <w:br/>
        <w:t>(3) When an order under sub-section (1) is made, the court may, if it is of opinion that in the interests of the offender and of the public it is expedient so to do, in addition pass a supervision order directing that the offender shall remain under the supervision of a probation officer named in the order during such period, not being less than one year, as may be specified therein.</w:t>
        <w:br/>
        <w:t>(4) The court making a supervision order under sub-section (3) shall require the offender, before he is released, to enter into a bond, with or without sureties, to observe the conditions specified in such order and such additional conditions with respect to residence, abstention from intoxicants or any other matter as the court may consider fit.</w:t>
        <w:br/>
        <w:t>(5) The court making a supervision order under sub-section (3) shall explain to the offender the terms and conditions of the order and shall forthwith furnish one copy of the supervision order to each of the offenders, the sureties, if any, and the probation officer concerned.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 is the core provision of the Act. It authorises a court to release an offender on bond rather than sentencing immediately, for any offence not punishable with death or life imprisonment. The probation period cannot exceed three years. The proviso requires the court to be satisfied that the offender or surety has a fixed abode or occupation within the court's jurisdiction, preventing probation from being granted in circumstances where effective supervision is impossible. Sub-section (2) makes the probation officer's report a mandatory consideration. Sub-sections (3) to (5) govern the supervision order, including conditions on residence, abstention from alcohol, and the requirement that both the offender and surety receive copies of the order with its terms explained.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 – Power of court to require released offenders to pay compensation and costs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 Power of court to require released offenders to pay compensation and costs.—(1) The court directing the release of an offender under section 3 or section 4, may, if it thinks fit, make at the same time a further order directing him to pay—</w:t>
        <w:br/>
        <w:t>(a) such compensation as the court thinks reasonable for loss or injury caused to any person by the commission of the offence; and</w:t>
        <w:br/>
        <w:t>(b) such costs of the proceedings as the court thinks reasonable.</w:t>
        <w:br/>
        <w:t>(2) The amount ordered to be paid under sub-section (1) may be recovered as a fine in accordance with the provisions of sections 386 and 387 of the Code.</w:t>
        <w:br/>
        <w:t>(3) A civil court trying any suit, arising out of the same matter for which the offender is prosecuted, shall take into account any amount paid or recovered as compensation under sub-section (1) in awarding damages.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 ensures that the grant of probation does not deprive the victim of redress. When releasing an offender under section 3 or section 4, the court may simultaneously direct payment of compensation for the victim's loss or injury and recovery of prosecution costs. Unpaid amounts are recovered in the same manner as fines. The co-ordination rule in sub-section (3) prevents double recovery by requiring civil courts to account for amounts already paid under this section when awarding damages in related suits.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 – Restrictions on imprisonment of offenders under twenty-one years of age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 Restrictions on imprisonment of offenders under twenty-one years of age.—(1) When any person under twenty-one years of age is found guilty of having committed an offence punishable with imprisonment (but not with imprisonment for life), the court by which the person is found guilty shall not sentence him to imprisonment unless it is satisfied that, having regard to the circumstances of the case including the nature of the offence and the character of the offender, it would not be desirable to deal with him under section 3 or section 4, and if the court passes any sentence of imprisonment on the offender, it shall record its reasons for doing so.</w:t>
        <w:br/>
        <w:t>(2) For the purpose of satisfying itself whether it would not be desirable to deal under section 3 or section 4 with an offender referred to in sub-section (1), the court shall call for a report from the probation officer and consider the report, if any, and any other information available to it relating to the character and physical and mental condition of the offender.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 creates a statutory presumption in favour of probation for offenders below twenty-one years of age. A court may not impose imprisonment unless it affirmatively concludes that probation is not appropriate and records its reasons. Crucially, sub-section (2) makes it obligatory — not discretionary — for the court to call for the probation officer's report before sentencing a young offender to imprisonment. This provision reflects the legislature's recognition that young offenders are more vulnerable to the damaging effects of the prison environment and more amenable to reform.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7 to 12 – Other key provisions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7 makes the probation officer's report confidential, though the court may communicate its substance to the offender and allow him to respond. Section 8 allows the court to vary the conditions of probation on the probation officer's application, including extending or shortening the period (within the three-year ceiling), altering conditions, or — where conduct has been exemplary — discharging the bond early. Section 9 establishes the enforcement mechanism: on report of breach, the court may issue a warrant, hear the matter, and either sentence for the original offence or impose a penalty up to Rs. 50 for a first failure. Section 10 applies the surety provisions of the CrPC to bonds under the Act. Section 11 addresses jurisdiction, appeal, and revision: any court empowered to try and sentence may make a probation order; appeals lie to the court that would ordinarily hear appeals from sentences of the trial court; and appellate courts may set aside a probation order and impose sentence not exceeding what the original court could have awarded. Section 12 is a major rehabilitative provision: an offender dealt with under section 3 or section 4 does not incur the civil and legal disqualifications that ordinarily attach to a criminal conviction, unless the offender is subsequently sentenced for the original offence on breach of probation.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13 to 16 – Probation officers and protection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13. Probation officers.—(1) A probation officer under this Act shall be—</w:t>
        <w:br/>
        <w:t>(a) a person appointed to be a probation officer by the State Government or recognised as such by the State Government; or</w:t>
        <w:br/>
        <w:t>(b) a person provided for this purpose by a society recognised in this behalf by the State Government; or</w:t>
        <w:br/>
        <w:t>(c) in any exceptional case, any other person who, in the opinion of the court, is fit to act as a probation officer in the special circumstances of the case.</w:t>
        <w:br/>
        <w:t>(3) A probation officer, in the exercise of his duties under this Act, shall be subject to the control of the district magistrate of the district in which the offender for the time being resides.</w:t>
        <w:br/>
        <w:t>14. Duties of probation officers.—A probation officer shall, subject to such conditions and restrictions as may be prescribed,—</w:t>
        <w:br/>
        <w:t>(a) inquire, in accordance with any directions of a court, into the circumstances or home surroundings of any person accused of an offence with a view to assist the court in determining the most suitable method of dealing with him and submit reports to the court;</w:t>
        <w:br/>
        <w:t>(b) supervise probationers and other persons placed under his supervision and, where necessary, endeavour to find them suitable employment;</w:t>
        <w:br/>
        <w:t>(c) advise and assist offenders in the payment of compensation or costs ordered by the Court;</w:t>
        <w:br/>
        <w:t>(d) advise and assist, in such cases and in such manner as may be prescribed, persons who have been released under section 4.</w:t>
        <w:br/>
        <w:t>15. Probation officers to be public servants.—Every probation officer and every other officer appointed in pursuance of this Act shall be deemed to be public servants within the meaning of section 21 of the Indian Penal Code.</w:t>
        <w:br/>
        <w:t>16. Protection of action taken in good faith.—No suit or other legal proceeding shall lie against the State Government or any probation officer or any other officer appointed under this Act in respect of anything which is in good faith done or intended to be done in pursuance of this Act or of any rules or orders made thereunder.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13 establishes three categories of probation officer — State appointees, society-provided officers, and exceptional court-designated individuals — reflecting the practical reality that a government workforce alone may be inadequate. Section 14 defines the officer's duties comprehensively: investigating the offender's background, supervising compliance, assisting with employment, and advising on compensation. Section 15 confers public servant status, simultaneously protecting officers from vexatious litigation and subjecting them to accountability under the IPC. Section 16 provides good-faith immunity to the State and its officers, enabling frank discharge of duties without the chilling effect of potential civil litigation by disgruntled probationers.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17 – Power to make rules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17. Power to make rules.—(1) The State Government may, with the approval of the Central Government, by notification in the Official Gazette, make rules to carry out the purposes of this Act.</w:t>
        <w:br/>
        <w:t>(2) In particular, such rules may provide for—</w:t>
        <w:br/>
        <w:t>(a) appointment of probation officers, their terms of service and jurisdiction;</w:t>
        <w:br/>
        <w:t>(b) duties of probation officers and submission of reports;</w:t>
        <w:br/>
        <w:t>(c) conditions on which societies may be recognised under section 13;</w:t>
        <w:br/>
        <w:t>(d) payment of remuneration to probation officers.</w:t>
        <w:br/>
        <w:t>(3) All rules made under this section shall be subject to the condition of previous publication and shall be laid before the State Legislature.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17 grants rule-making power to State Governments subject to Central Government approval, ensuring national coherence in an area that primarily falls within State jurisdiction. The requirement of previous publication ensures a degree of public consultation before rules take effect. Parliamentary oversight through laying rules before the State Legislature maintains democratic accountability for the regulatory framework of probation administration.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18 and 19 – Savings and repeal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18. Saving of operation of certain enactments.—Nothing in this Act shall affect the provisions of section 31 of the Reformatory Schools Act, 1897, or sub-section (2) of section 5 of the Prevention of Corruption Act, 1947, or of any law in force in any State relating to juvenile offenders or Borstal Schools.</w:t>
        <w:br/>
        <w:t>19. Section 562 of the Code not to apply in certain areas.—Subject to the provisions of section 18 section 562 of the Code shall cease to apply to the States or parts thereof in which this Act is brought into force.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18 is a savings clause preserving existing legislation on juvenile offenders and the corruption-related restriction that prevents probation from being extended to persons convicted of corruption offences. Section 19 displaces section 562 of the 1898 Code — the predecessor probation provision — wherever the 1958 Act is in force, preventing parallel operation of two different probation regimes and ensuring that the more detailed and humane framework of the 1958 Act exclusively governs probation in those areas.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Role of probation officers</w:t>
      </w:r>
    </w:p>
    <w:p>
      <w:pPr>
        <w:jc w:val="both"/>
        <w:spacing w:line="240" w:before="0" w:after="0"/>
      </w:pPr>
      <w:r>
        <w:rPr>
          <w:rFonts w:ascii="Calibri" w:hAnsi="Calibri"/>
          <w:b w:val="0"/>
          <w:i w:val="0"/>
          <w:color w:val="000000"/>
          <w:sz w:val="28"/>
        </w:rPr>
        <w:t>The probation officer is the keystone of the probation system. No court order granting probation can succeed in its reformative purpose without effective implementation on the ground. The officer performs three distinct roles: at the pre-order stage, he investigates the offender's background and home circumstances on the court's direction and submits a report — confidential under section 7 — that informs the court's sentencing decision. Post-order, he supervises the offender's compliance with bond conditions, monitors progress, provides guidance, and assists in finding employment where necessary. Throughout, he advises on the payment of compensation and costs ordered under section 5. If conditions are breached, the probation officer's report under section 9 triggers the court's enforcement powers. The combination of investigator, supervisor, employment facilitator, and rehabilitation counsellor makes the probation officer central to the entire enterprise of reformative justice under this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Role of judiciary</w:t>
      </w:r>
    </w:p>
    <w:p>
      <w:pPr>
        <w:jc w:val="both"/>
        <w:spacing w:line="240" w:before="0" w:after="0"/>
      </w:pPr>
      <w:r>
        <w:rPr>
          <w:rFonts w:ascii="Calibri" w:hAnsi="Calibri"/>
          <w:b w:val="0"/>
          <w:i w:val="0"/>
          <w:color w:val="000000"/>
          <w:sz w:val="28"/>
        </w:rPr>
        <w:t>Probation is exclusively a judicial measure. Only a court can grant it; no executive authority can order probation. The court determines whether the offence and the offender's character render probation appropriate, fixes the conditions of the bond and the supervision order, and hears any enforcement proceedings under section 9. For offenders below twenty-one, section 6 requires the court to call for the probation officer's report before declining to grant probation. Appellate courts exercise supervision under section 11 and may set aside probation orders and substitute sentences. Courts have consistently interpreted the Act liberally, as beneficial legislation, while also insisting that probation is a matter of discretion to be exercised on a case-by-case assessment and not a mechanical entitlement.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Parole system</w:t>
      </w:r>
    </w:p>
    <w:p>
      <w:pPr>
        <w:jc w:val="both"/>
        <w:spacing w:line="240" w:before="0" w:after="0"/>
      </w:pPr>
      <w:r>
        <w:rPr>
          <w:rFonts w:ascii="Calibri" w:hAnsi="Calibri"/>
          <w:b w:val="0"/>
          <w:i w:val="0"/>
          <w:color w:val="000000"/>
          <w:sz w:val="28"/>
        </w:rPr>
        <w:t>Parole is the conditional release of a sentenced prisoner before the full term of imprisonment has been served, allowing a period of community life under supervision. The word derives from the French parole d'honneur — word of honour. The prisoner on parole remains legally a convicted prisoner serving a sentence; only the place of serving is changed temporarily from prison to the community.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Parole differs fundamentally from probation. Probation is granted by a court before any imprisonment begins and represents an alternative to incarceration. Parole is granted by an executive authority — the State Government acting through the prison administration — after the prisoner has already served part of the sentence. It is a management and reintegration tool, not a sentencing alternative.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objectives of parole include maintaining the prisoner's family and community ties, rewarding good behaviour within prison, allowing attendance at urgent family events such as serious illness or death of a close relative, preparing the prisoner gradually for reintegration, and reducing immediate pressure on prison capacity. State prison rules and jail manuals govern parole in India; there is no single central statute exclusively governing parole for convicted prisoners. This absence of uniformity has led to significant variation in grounds, conditions, duration, and procedures across States. Parole conditions typically include reporting to a local police station, remaining within a specified area, abstaining from criminal activity, and returning to custody by the due date. Violation results in cancellation and immediate return to prison.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Difference between probation and parole</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3300"/>
        <w:gridCol w:w="33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Point of distinction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Probation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Parole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Meaning</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Conditional release by the court instead of sending the offender to prison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Temporary release of a prisoner before completion of sentence, subject to conditions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Stage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Before any imprisonment is undergone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After the prisoner has served part of the sentence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Authority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Granted by a court of law</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Granted by the executive authority — State Government or prison administration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Status of person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Found guilty but not yet imprisoned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Already a sentenced prisoner serving a custodial sentence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Governing law</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Probation of Offenders Act, 1958</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State prison manuals, jail rules, and administrative orders; no exclusive central statute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Primary purpose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Prevents entry into prison by offering supervised community life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Facilitates gradual reintegration into society after a period of incarceration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Supervision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By the named probation officer under court order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By parole authority or police, as directed by the releasing authority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Effect on sentence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 sentence imposed immediately; bond to appear and receive sentence if conditions breached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Sentence continues to run; prisoner is merely permitted to serve remainder outside prison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Disqualification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Under section 12, conviction-based disqualifications do not attach if dealt with under section 3 or 4</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 equivalent statutory removal; conviction record remains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500"/>
        <w:gridCol w:w="6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 / topic</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 or purpose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Short title, extent, and commencement — State Governments notify the date of application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Definitions — "Code", "probation officer", "prescribed"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Release after admonition — specified IPC offences and offences punishable with up to two years; no previous conviction required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Probation of good conduct — offences not punishable with death or life imprisonment; bond up to three years; supervision order optional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Compensation and costs — court may direct payment to victim alongside probation order; recoverable as fine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Young offenders under 21 — court must not imprison without recording reasons; probation officer's report mandatory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Probation officer's report is confidential; court may communicate substance to offender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Variation of bond conditions — on application of probation officer; offender and surety must be heard; early discharge possible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Breach of conditions — court may sentence for original offence or impose penalty up to Rs. 50 for first failure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CrPC surety provisions apply to bonds under the Act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Appellate and revision powers; High Court may set aside probation order and impose sentence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Removal of conviction-based disqualifications when dealt with under sections 3 or 4</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13–14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Probation officers — three categories; comprehensive statutory duties including investigation, supervision, and employment assistance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Probation officers are public servants under section 21 IPC</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Good-faith protection for State and officers acting under the Act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Rule-making power — State Governments with Central Government approval; rules laid before State Legislature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Savings — Reformatory Schools Act, 1897 and State juvenile laws preserved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562 of CrPC (1898) ceases to apply where this Act is in force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Parole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Temporary executive release of sentenced prisoner; governed by State prison rules; no central statute</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Rattan Lal v. State of Punjab</w:t>
      </w:r>
    </w:p>
    <w:p>
      <w:pPr>
        <w:jc w:val="both"/>
        <w:spacing w:line="240" w:before="0" w:after="0"/>
      </w:pPr>
      <w:r>
        <w:rPr>
          <w:rFonts w:ascii="Calibri" w:hAnsi="Calibri"/>
          <w:b w:val="0"/>
          <w:i w:val="0"/>
          <w:color w:val="000000"/>
          <w:sz w:val="28"/>
        </w:rPr>
        <w:t>Citation: AIR 1965 SC 444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Rattan Lal, a young first-time offender, was convicted of an offence and claimed the benefit of probation. The lower courts declined to grant probation without adequate consideration of the reformative purpose of the Act. The matter reached the Supreme Court on the question of how the Act should be interpreted.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Probation of Offenders Act, 1958 is entitled to a liberal interpretation and whether probation should be denied to a young offender without genuine consideration of the Act's reformative objective.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Probation of Offenders Act, 1958 is remedial and beneficial legislation and must receive a liberal interpretation consistent with its reformative purpose. Courts must not deny the benefit of probation without genuinely applying their minds to the character of the offender and the nature of the offence. The Act was designed to keep first-time and young offenders out of the prison environment and that purpose must guide its application.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Ramji Missar v. State of Bihar</w:t>
      </w:r>
    </w:p>
    <w:p>
      <w:pPr>
        <w:jc w:val="both"/>
        <w:spacing w:line="240" w:before="0" w:after="0"/>
      </w:pPr>
      <w:r>
        <w:rPr>
          <w:rFonts w:ascii="Calibri" w:hAnsi="Calibri"/>
          <w:b w:val="0"/>
          <w:i w:val="0"/>
          <w:color w:val="000000"/>
          <w:sz w:val="28"/>
        </w:rPr>
        <w:t>Citation: AIR 1963 SC 1088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sought the benefit of probation and the court was called upon to determine what factors a court must weigh when deciding whether to grant probation and whether the nature of the offence alone is a sufficient reason to refuse 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factors should a court consider when deciding whether to grant probation, and whether a single factor such as the gravity of the offence can be determinative.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grant of probation requires an individualised assessment: the court must weigh the nature and gravity of the offence, the character and antecedents of the offender, the circumstances of the case, and the public interest. No single factor is conclusive. Probation should be granted where the cumulative assessment favours rehabilitation over incarceration.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Dalbir Singh v. State of Haryana</w:t>
      </w:r>
    </w:p>
    <w:p>
      <w:pPr>
        <w:jc w:val="both"/>
        <w:spacing w:line="240" w:before="0" w:after="0"/>
      </w:pPr>
      <w:r>
        <w:rPr>
          <w:rFonts w:ascii="Calibri" w:hAnsi="Calibri"/>
          <w:b w:val="0"/>
          <w:i w:val="0"/>
          <w:color w:val="000000"/>
          <w:sz w:val="28"/>
        </w:rPr>
        <w:t>Citation: (2000) 5 SCC 82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was convicted of a serious offence and sought probation. Both the trial court and the High Court declined, citing the gravity of the offence. The Supreme Court examined whether probation can be granted in serious cases and how public interest weighs in the exercise of discretion.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probation can be granted as a matter of course in cases involving serious offences, and the weight to be given to the gravity of the offence and public interest.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probation is not an automatic entitlement in serious cases. The gravity of the offence, the circumstances of its commission, and the potential impact on public safety must be given appropriate weight. Where the public interest in punishment and deterrence outweighs the personal interest of the offender, probation may properly be refused.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Arvind Mohan Sinha v. Amulya Kumar Biswas</w:t>
      </w:r>
    </w:p>
    <w:p>
      <w:pPr>
        <w:jc w:val="both"/>
        <w:spacing w:line="240" w:before="0" w:after="0"/>
      </w:pPr>
      <w:r>
        <w:rPr>
          <w:rFonts w:ascii="Calibri" w:hAnsi="Calibri"/>
          <w:b w:val="0"/>
          <w:i w:val="0"/>
          <w:color w:val="000000"/>
          <w:sz w:val="28"/>
        </w:rPr>
        <w:t>Citation: AIR 1974 SC 1818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lower court sentenced a person under 21 to imprisonment without calling for a probation officer's report as required by section 6(2). The question was whether this procedural requirement is mandatory and what the consequence of its breach is.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requirement to call for a probation officer's report before sentencing an offender under 21 to imprisonment under section 6(2) is mandatory, and what happens if the court fails to comply.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requirement under section 6(2) is mandatory, not merely directory. A court that sentences a person under 21 to imprisonment without obtaining and considering the probation officer's report and without recording reasons for declining probation acts in breach of a statutory obligation. Such a sentence is procedurally infirm and is liable to be set aside.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Asfaq v. State of Rajasthan</w:t>
      </w:r>
    </w:p>
    <w:p>
      <w:pPr>
        <w:jc w:val="both"/>
        <w:spacing w:line="240" w:before="0" w:after="0"/>
      </w:pPr>
      <w:r>
        <w:rPr>
          <w:rFonts w:ascii="Calibri" w:hAnsi="Calibri"/>
          <w:b w:val="0"/>
          <w:i w:val="0"/>
          <w:color w:val="000000"/>
          <w:sz w:val="28"/>
        </w:rPr>
        <w:t>Citation: (2017) 15 SCC 55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convicted prisoner sought parole from the State of Rajasthan on personal grounds. The jail authorities rejected the application and he challenged the rejection, arguing that parole is a recognised correctional measure that should have been granted in his circumstances.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parole is an absolute right of a convicted prisoner, and on what basis the executive authority may grant or refuse 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parole is not an absolute right. It is a conditional release granted at the discretion of the appropriate authority on the basis of relevant factors including the nature of the offence, the prisoner's conduct, the purposes of parole, and public interest and security considerations. While parole serves important rehabilitative purposes, its grant must be balanced against these considerations on the facts of each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Haryana v. Mohinder Singh</w:t>
      </w:r>
    </w:p>
    <w:p>
      <w:pPr>
        <w:jc w:val="both"/>
        <w:spacing w:line="240" w:before="0" w:after="0"/>
      </w:pPr>
      <w:r>
        <w:rPr>
          <w:rFonts w:ascii="Calibri" w:hAnsi="Calibri"/>
          <w:b w:val="0"/>
          <w:i w:val="0"/>
          <w:color w:val="000000"/>
          <w:sz w:val="28"/>
        </w:rPr>
        <w:t>Citation: (2000) 3 SCC 394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Mohinder Singh was released on parole and failed to return to prison at the end of the parole period. The State sought a ruling on the nature of parole and the consequences of its violation.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parole forms part of the reformative and correctional process, and what are the consequences of violating parole conditions including failure to return.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recognised parole as a reformative measure forming part of the correctional process aimed at gradual social reintegration. The Court held that parole conditions must be strictly observed and that violation, including failure to return, justifies cancellation and re-arrest. Parole does not interrupt the running of the sentence; it is a supervised form of release within the overall penal framework, not a concession that modifies the sentence itself.</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10. Conclusion</w:t>
      </w:r>
    </w:p>
    <w:p>
      <w:pPr>
        <w:jc w:val="both"/>
        <w:spacing w:line="240" w:before="0" w:after="0"/>
      </w:pPr>
      <w:r>
        <w:rPr>
          <w:rFonts w:ascii="Calibri" w:hAnsi="Calibri"/>
          <w:b w:val="0"/>
          <w:i w:val="0"/>
          <w:color w:val="000000"/>
          <w:sz w:val="28"/>
        </w:rPr>
        <w:t>The Probation of Offenders Act, 1958 represents a deliberate and principled departure from purely punitive criminal justice. By providing admonition under section 3, supervised release under section 4, and special protection for young offenders under section 6, the Act gives courts the tools to respond to offending in a way that is proportionate, individualised, and focused on rehabilitation. The Act's structure — weaving together the court's judicial discretion, the probation officer's professional assessment, the offender's bond obligation, and the mechanisms for enforcement and variation — reflects mature legislative thinking about how to make probation both workable and effective.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Parole, operating as a complementary post-imprisonment measure, addresses the reintegration challenge at a different stage of the correctional journey. While the absence of a central parole statute in India remains a gap, the Supreme Court has consistently affirmed parole as a legitimate correctional tool subject to executive discretion and conditioned on public interest considerations. Together, probation and parole embody the principle that the goal of criminal justice is to return offenders to society as capable, law-abiding citizens — and that this goal is best served by individual assessment, professional support, and graduated reintegration rather than by uniform incarceration.</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III – Appeals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What is an appeal</w:t>
      </w:r>
    </w:p>
    <w:p>
      <w:pPr>
        <w:jc w:val="both"/>
        <w:spacing w:line="240" w:before="0" w:after="0"/>
        <w:ind w:left="767" w:right="567"/>
      </w:pPr>
      <w:r>
        <w:rPr>
          <w:rFonts w:ascii="Calibri" w:hAnsi="Calibri"/>
          <w:b w:val="0"/>
          <w:i w:val="0"/>
          <w:color w:val="000000"/>
          <w:sz w:val="28"/>
        </w:rPr>
        <w:t>–  Appeals under the criminal justice system</w:t>
      </w:r>
    </w:p>
    <w:p>
      <w:pPr>
        <w:jc w:val="both"/>
        <w:spacing w:line="240" w:before="0" w:after="0"/>
        <w:ind w:left="767" w:right="567"/>
      </w:pPr>
      <w:r>
        <w:rPr>
          <w:rFonts w:ascii="Calibri" w:hAnsi="Calibri"/>
          <w:b w:val="0"/>
          <w:i w:val="0"/>
          <w:color w:val="000000"/>
          <w:sz w:val="28"/>
        </w:rPr>
        <w:t>–  Kinds of appeals</w:t>
      </w:r>
    </w:p>
    <w:p>
      <w:pPr>
        <w:jc w:val="both"/>
        <w:spacing w:line="240" w:before="0" w:after="0"/>
        <w:ind w:left="767" w:right="567"/>
      </w:pPr>
      <w:r>
        <w:rPr>
          <w:rFonts w:ascii="Calibri" w:hAnsi="Calibri"/>
          <w:b w:val="0"/>
          <w:i w:val="0"/>
          <w:color w:val="000000"/>
          <w:sz w:val="28"/>
        </w:rPr>
        <w:t>–  Sections 413 to 435 BNSS, 2023 – detailed explanation</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administration of criminal justice relies on human judgment and therefore carries the possibility of error. To address this, every mature legal system provides for review of judicial decisions by a superior court. The right of appeal allows a party aggrieved by a judgment, conviction, acquittal, or sentence to ask a higher court to examine whether the lower court's decision was legally correct and factually justified.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Nagarik Suraksha Sanhita, 2023 provides a comprehensive appellate framework under Sections 413 to 435. Appeals may lie against conviction, acquittal, sentence, and orders requiring security. However, the right of appeal is not inherent — it is a statutory right and can be exercised only when and to the extent provided by law. The appellate system strengthens the guarantee of fair trial under Article 21 of the Constitution by ensuring that judicial errors are correctable and that no person is finally condemned without the possibility of review.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What is an appeal</w:t>
      </w:r>
    </w:p>
    <w:p>
      <w:pPr>
        <w:jc w:val="both"/>
        <w:spacing w:line="240" w:before="0" w:after="0"/>
      </w:pPr>
      <w:r>
        <w:rPr>
          <w:rFonts w:ascii="Calibri" w:hAnsi="Calibri"/>
          <w:b w:val="0"/>
          <w:i w:val="0"/>
          <w:color w:val="000000"/>
          <w:sz w:val="28"/>
        </w:rPr>
        <w:t>An appeal is a legal proceeding by which a person dissatisfied with a judgment, conviction, acquittal, or sentence requests a higher court to re-examine the correctness of that decision. It is a creature of statute: no court can hear an appeal unless a law specifically authorises it. The appellate court exercises supervisory jurisdiction over the lower court and may confirm, reverse, modify, or remit the matter for re-trial depending on its findings.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Appeals under the criminal justice system</w:t>
      </w:r>
    </w:p>
    <w:p>
      <w:pPr>
        <w:jc w:val="both"/>
        <w:spacing w:line="240" w:before="0" w:after="0"/>
      </w:pPr>
      <w:r>
        <w:rPr>
          <w:rFonts w:ascii="Calibri" w:hAnsi="Calibri"/>
          <w:b w:val="0"/>
          <w:i w:val="0"/>
          <w:color w:val="000000"/>
          <w:sz w:val="28"/>
        </w:rPr>
        <w:t>Appeals in criminal matters serve several distinct functions: they correct errors of law and procedure; they protect individuals from wrongful conviction or from inadequate punishment of those who are genuinely guilty; they ensure uniform interpretation of law across the judicial hierarchy; and they maintain public confidence by demonstrating that judicial decisions are subject to independent scrutiny. The appellate court does not generally conduct a fresh trial — it examines the record of the lower court and the parties' arguments on whether the decision was correct in law and justified on the evidence. The presumption is that the lower court's decision is correct unless shown to be erroneous.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Kinds of appeals</w:t>
      </w:r>
    </w:p>
    <w:p>
      <w:pPr>
        <w:jc w:val="both"/>
        <w:spacing w:line="240" w:before="0" w:after="0"/>
      </w:pPr>
      <w:r>
        <w:rPr>
          <w:rFonts w:ascii="Calibri" w:hAnsi="Calibri"/>
          <w:b w:val="0"/>
          <w:i w:val="0"/>
          <w:color w:val="000000"/>
          <w:sz w:val="28"/>
        </w:rPr>
        <w:t>Appeals in criminal matters fall into several categories. An appeal against conviction may be filed by a convicted person who challenges the finding of guilt, either on the evidence or on a question of law. An appeal against acquittal may be filed by the State or, under BNSS, also by the victim, challenging an order that wrongly released the accused. An appeal against sentence may be filed by either side — the convicted person seeking a lighter sentence or the State seeking a heavier one. Special rights of appeal exist in certain cases, including appeals directly to the High Court or Supreme Court. The forum of appeal depends on which court passed the order: Sessions Court orders are appealed to the High Court and High Court orders to the Supreme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Sections 413 to 435 BNSS, 2023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413 BNSS, 2023 – No appeal to lie unless otherwise provided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413. No appeal to lie unless otherwise provided.—No appeal shall lie from any judgment or order of a Criminal Court except as provided for by this Sanhita or by any other law for the time being in force:</w:t>
        <w:br/>
        <w:t>Provided that the victim shall have a right to prefer an appeal against any order passed by the Court acquitting the accused or convicting for a lesser offence or imposing inadequate compensation, and such appeal shall lie to the Court to which an appeal ordinarily lies against the order of conviction of such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413 states the foundational rule: appeal is a right of statutory creation, not a natural or inherent right. No appeal lies against any criminal court judgment unless a specific provision in the BNSS or another law authorises it. The proviso is a significant victim-friendly addition in the BNSS: victims are now expressly given the right to appeal against acquittals, convictions for lesser offences, or inadequate compensation orders. This represents a meaningful expansion of victim participation in the criminal justice process beyond mere witness status.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414 BNSS, 2023 – Appeal from orders requiring security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414. Appeal from orders requiring security or refusal to accept or rejecting surety for keeping peace or good behavior.—Any person who has been ordered under section 136 to give security for keeping the peace or for good behaviour, or who is aggrieved by any order refusing to accept or rejecting a surety under section 140, may appeal against such order to the Court of Session.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414 provides an appeal right against preventive orders requiring security for keeping the peace or good behaviour. Such orders, though not criminal convictions, significantly restrict personal liberty. The provision of an appeal to the Sessions Court ensures that these preventive measures are subject to review and cannot be imposed arbitrarily or without sufficient cause.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415 BNSS, 2023 – Appeals from convictions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415. Appeals from convictions.—(1) Any person convicted on a trial held by a High Court in its extraordinary original criminal jurisdiction may appeal to the Supreme Court.</w:t>
        <w:br/>
        <w:t>(2) Any person convicted on a trial held by a Sessions Judge or an Additional Sessions Judge or on a trial held by any other Court in which a sentence of imprisonment for more than seven years has been passed against him or against any other person convicted at the same trial, may appeal to the High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415 creates the primary appellate channel for convicted persons. A person convicted in a High Court's extraordinary original jurisdiction appeals to the Supreme Court. A person convicted by a Sessions Judge, or by any court where a sentence of more than seven years' imprisonment was passed, appeals to the High Court. The threshold of seven years marks the boundary below which the High Court route applies and above which additional grounds or leave requirements may be engaged. These hierarchical channels ensure that the most serious cases receive the highest judicial scrutiny.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416 BNSS, 2023 – No appeal in certain cases when accused pleads guilty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416. No appeal in certain cases when accused pleads guilty.—Notwithstanding anything contained in section 415, where an accused person has pleaded guilty and has been convicted on such plea, there shall be no appeal except as to the extent or legality of the sentence.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416 restricts the right of appeal where the accused voluntarily pleaded guilty. Since the conviction rests on the accused's own admission rather than on evidence assessed by the court, there is no substantive issue of guilt to be re-examined. The appeal right is preserved, however, with respect to the extent or legality of the sentence — allowing the convicted person to challenge an excessive or illegal sentence even though guilt is admitted. This preserves an important safeguard against disproportionate punishment.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418 BNSS, 2023 – Appeal by State Government against sentence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418. Appeal by State Government against sentence.—(1) Save as otherwise provided in sub-section (2), the State Government may, in any case of conviction on a trial held by any Court other than a High Court, direct the Public Prosecutor to present an appeal to the High Court against the sentence on the ground of its inadequacy.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418 gives the State the power to appeal against a sentence that it considers inadequate. This provision is essential to ensure that courts do not impose sentences that fall far below the gravity of the offence. Without this power, the deterrent and protective functions of criminal punishment could be undermined by systematically lenient sentencing. The appeal must be directed against the sentence, not against the acquittal on any count for which there is a separate provision in section 419.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419 BNSS, 2023 – Appeal in case of acquittal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419. Appeal in case of acquittal.—(1) Save as otherwise provided in sub-section (2) and subject to the provisions of sub-sections (3) and (5), the State Government may, in any case, direct the Public Prosecutor to present an appeal to the High Court from an original or appellate order of acquittal passed by any Court other than a High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419 preserves the State's right to challenge an acquittal it considers erroneous. An acquittal order carries a strong presumption of correctness, and appellate courts are generally reluctant to interfere unless the trial court's reasoning is perverse or patently wrong. However, permitting the State to appeal prevents a manifestly unjust acquittal from becoming final. The victim's separate right to appeal under the proviso to section 413 supplements this provision by allowing the directly aggrieved party to seek review independently of the State.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422 to 432 BNSS, 2023 – Procedure and powers on appeal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422 requires an appeal to be presented in the form of a petition of appeal, accompanied by a copy of the judgment. Section 424 provides for filing appeals by persons in jail who cannot personally present the petition. Section 425 authorises summary dismissal of an appeal without calling for the record if there is no sufficient ground for interference. Section 427 confers wide powers on the appellate court: it may confirm, reverse, or modify the finding, sentence, or order; find the accused guilty of a different offence; pass an amended or additional sentence; or order a retrial. Section 430 empowers the appellate court to suspend the sentence pending the appeal and release the appellant on bail, balancing liberty against the public interest in effective punishment. Section 434 establishes the finality of judgments passed by appellate courts, subject only to the specific exceptions permitted by the BNSS.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433 BNSS, 2023 – Procedure where Judges are equally divided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433. Procedure where Judges of Court of appeal are equally divided.—When the Judges composing the Court of appeal are equally divided in opinion, the case, with their opinions thereon, shall be laid before another Judge of the same Court, and such Judge, after such hearing as he thinks fit, shall deliver his opinion, and the judgment or order shall follow that opinion.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433 resolves the problem of equal division of opinion in a bench of two or more Judges. Rather than leaving the matter unresolved, the deadlock is broken by referral to a third Judge whose opinion determines the outcome. This provision ensures that every appeal reaches a definitive conclusion and that the administration of justice is not paralysed by judicial disagreement.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435 BNSS, 2023 – Abatement of appeals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435. Abatement of appeals.—(1) Every appeal under section 418 or section 419 shall finally abate on the death of the accused.</w:t>
        <w:br/>
        <w:t>(2) Every other appeal under this Chapter (except an appeal from a sentence of fine) shall finally abate on the death of the appellant:</w:t>
        <w:br/>
        <w:t>Provided that where the appeal is against a conviction and sentence of death or of imprisonment, and the appellant dies during the pendency of the appeal, any of his near relatives may, within thirty days of the death of the appellant, apply to the Appellate Court for leave to continue the appeal.</w:t>
        <w:br/>
        <w:t>Explanation.—In this section, "near relative" means a parent, spouse, lineal descendant, brother or sister.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435 deals with what happens to appeals when the accused or appellant dies during their pendency. State appeals against acquittal or sentence automatically abate on the accused's death because the subject of the proceedings — the individual accused — is no longer available for punishment. Personal appeals by the accused also abate on death, but the proviso protects the reputational interests of a deceased person's family by allowing near relatives to continue an appeal against conviction or a custodial sentence within thirty days of death.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500"/>
        <w:gridCol w:w="6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413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 appeal without statutory provision; victim has right to appeal against acquittal or inadequate compensation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414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Appeal against security orders to Court of Session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415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Conviction by Sessions Court: appeal to High Court; conviction by High Court: appeal to Supreme Court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416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 appeal on guilt where accused pleaded guilty; appeal as to sentence still available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418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State may appeal against inadequate sentence to High Court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419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State may appeal against acquittal to High Court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422–424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Petition of appeal procedure; filing by persons in jail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425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Summary dismissal of appeals without sufficient ground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427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Appellate court powers: confirm, reverse, modify, order retrial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430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Suspension of sentence and bail pending appeal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433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Procedure when appellate bench is equally divided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434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Finality of appellate judgments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435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Abatement of appeal on death of accused or appellant; near relatives may continue in capital cases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Garikapati Veeraya v. N. Subbiah Choudhry</w:t>
      </w:r>
    </w:p>
    <w:p>
      <w:pPr>
        <w:jc w:val="both"/>
        <w:spacing w:line="240" w:before="0" w:after="0"/>
      </w:pPr>
      <w:r>
        <w:rPr>
          <w:rFonts w:ascii="Calibri" w:hAnsi="Calibri"/>
          <w:b w:val="0"/>
          <w:i w:val="0"/>
          <w:color w:val="000000"/>
          <w:sz w:val="28"/>
        </w:rPr>
        <w:t>Citation: AIR 1957 SC 540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nature and scope of the right of appeal was examined. The question was whether a vested right of appeal, which existed when proceedings were initiated, could be taken away or curtailed by subsequent legislation.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right of appeal is a vested substantive right and whether it is affected by changes in law during the pendency of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right of appeal is a vested right that accrues to a litigant at the time of filing the proceedings. Such a right cannot be taken away or curtailed by subsequent legislation. The right of appeal is a substantive right, not merely a procedural one, and must be determined by the law in force when the proceedings commenced.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Chandrappa v. State of Karnataka</w:t>
      </w:r>
    </w:p>
    <w:p>
      <w:pPr>
        <w:jc w:val="both"/>
        <w:spacing w:line="240" w:before="0" w:after="0"/>
      </w:pPr>
      <w:r>
        <w:rPr>
          <w:rFonts w:ascii="Calibri" w:hAnsi="Calibri"/>
          <w:b w:val="0"/>
          <w:i w:val="0"/>
          <w:color w:val="000000"/>
          <w:sz w:val="28"/>
        </w:rPr>
        <w:t>Citation: (2007) 4 SCC 415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An appeal was filed against acquittal. The Supreme Court was called upon to determine the scope of the appellate court's power to interfere with an order of acquittal and the standard of review applicable.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scope of the appellate court's power when reviewing an order of acquittal, and when is interference with acquittal justified?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power of the appellate court to review an acquittal is as broad as its power to review a conviction; the appellate court may re-appreciate the evidence and arrive at its own conclusion. However, an acquittal carries a presumption of innocence which reinforces the general presumption in favour of the accused, and the appellate court should not interfere with an acquittal merely because a different view is possible. Interference is warranted where the trial court's reasons are perverse, where it has ignored material evidence, or where the finding is clearly unreasonable.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Rajasthan v. Sohan Lal</w:t>
      </w:r>
    </w:p>
    <w:p>
      <w:pPr>
        <w:jc w:val="both"/>
        <w:spacing w:line="240" w:before="0" w:after="0"/>
      </w:pPr>
      <w:r>
        <w:rPr>
          <w:rFonts w:ascii="Calibri" w:hAnsi="Calibri"/>
          <w:b w:val="0"/>
          <w:i w:val="0"/>
          <w:color w:val="000000"/>
          <w:sz w:val="28"/>
        </w:rPr>
        <w:t>Citation: (2004) 5 SCC 573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State appealed against an order of acquittal, contending that the trial court's evaluation of evidence was perverse and that the acquittal was contrary to the weight of the evidence on record.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On what basis may an appellate court interfere with an order of acquittal passed by the trial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interference with an acquittal is justified when the trial court's appreciation of evidence is unreasonable, when it has overlooked or misread crucial evidence, or when its conclusions are contrary to established principles of criminal law. The Court held that the appellate court is not limited to examining legality alone — it may reassess the evidence and reach its own conclusion, but it must give due weight to the trial court's advantage of having observed the witnesses directly.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Mallikarjun Kodagali v. State of Karnataka</w:t>
      </w:r>
    </w:p>
    <w:p>
      <w:pPr>
        <w:jc w:val="both"/>
        <w:spacing w:line="240" w:before="0" w:after="0"/>
      </w:pPr>
      <w:r>
        <w:rPr>
          <w:rFonts w:ascii="Calibri" w:hAnsi="Calibri"/>
          <w:b w:val="0"/>
          <w:i w:val="0"/>
          <w:color w:val="000000"/>
          <w:sz w:val="28"/>
        </w:rPr>
        <w:t>Citation: (2019) 2 SCC 752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family of the deceased victim sought to file an appeal against acquittal of the accused. The question arose whether the victim's family had locus standi to appeal against an acquittal independently of the State.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victim or the victim's family has the right to file an appeal against acquittal under the criminal procedure law, and the scope of victim participation in criminal appeals.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victims have a significant and constitutionally recognised role in the criminal justice system. Under the framework of the BNSS and its predecessor, victims have the right to participate in proceedings and to prefer an appeal against acquittal or conviction for a lesser offence. The Court directed that courts must ensure victims are informed of their rights, including appellate rights, and that victim participation enhances rather than disrupts the criminal justice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Babu v. State of Kerala</w:t>
      </w:r>
    </w:p>
    <w:p>
      <w:pPr>
        <w:jc w:val="both"/>
        <w:spacing w:line="240" w:before="0" w:after="0"/>
      </w:pPr>
      <w:r>
        <w:rPr>
          <w:rFonts w:ascii="Calibri" w:hAnsi="Calibri"/>
          <w:b w:val="0"/>
          <w:i w:val="0"/>
          <w:color w:val="000000"/>
          <w:sz w:val="28"/>
        </w:rPr>
        <w:t>Citation: (2010) 9 SCC 189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challenged conviction before the appellate court. The question arose regarding the duties of the appellate court in dealing with criminal appeals and the standard of re-examination required.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duties of an appellate court when hearing a criminal appeal, and whether the appellate court can take a different view from the trial court without setting out reasons?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an appellate court in a criminal case has a duty to independently and meticulously re-examine both the factual and legal aspects of the case. The appellate court cannot simply affirm the trial court's decision without applying its own independent judgment to the evidence and arguments. Where the appellate court takes a different view from the trial court, it must set out clear reasons for departing from the findings below, ensuring transparency and enabling further appellate review.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Atul Tripathi v. State of Uttar Pradesh</w:t>
      </w:r>
    </w:p>
    <w:p>
      <w:pPr>
        <w:jc w:val="both"/>
        <w:spacing w:line="240" w:before="0" w:after="0"/>
      </w:pPr>
      <w:r>
        <w:rPr>
          <w:rFonts w:ascii="Calibri" w:hAnsi="Calibri"/>
          <w:b w:val="0"/>
          <w:i w:val="0"/>
          <w:color w:val="000000"/>
          <w:sz w:val="28"/>
        </w:rPr>
        <w:t>Citation: (2014) 9 SCC 177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convicted accused sought suspension of sentence and bail pending the disposal of his appeal against conviction for a serious offence involving long-term imprisonment.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factors to be considered by the appellate court when deciding whether to suspend a sentence and grant bail pending appeal?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grant of suspension of sentence and bail pending appeal requires a careful balancing of the accused's right to liberty against the public interest in effective enforcement of criminal sentences. The Court set out relevant factors including the nature and gravity of the offence, the sentence imposed, the likelihood of the accused absconding, the likely duration of the appeal, and the risk of the accused committing further offences during the period of release. The seriousness of the offence is a significant, though not determinative, factor.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The appellate provisions under Sections 413 to 435 of the Bharatiya Nagarik Suraksha Sanhita, 2023 form an essential component of the criminal justice guarantee of fair trial. They correct judicial errors, protect against wrongful conviction and inadequate punishment, and maintain the integrity of the legal process through independent review. The BNSS's important innovation of expressly conferring appellate rights on victims gives the criminal justice system a more complete and balanced character, recognising that justice for victims is as much a constitutional imperative as justice for the accused.</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IV – Reference and revision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General understanding of the terms</w:t>
      </w:r>
    </w:p>
    <w:p>
      <w:pPr>
        <w:jc w:val="both"/>
        <w:spacing w:line="240" w:before="0" w:after="0"/>
        <w:ind w:left="767" w:right="567"/>
      </w:pPr>
      <w:r>
        <w:rPr>
          <w:rFonts w:ascii="Calibri" w:hAnsi="Calibri"/>
          <w:b w:val="0"/>
          <w:i w:val="0"/>
          <w:color w:val="000000"/>
          <w:sz w:val="28"/>
        </w:rPr>
        <w:t>–  Reference and revision – Sections 436 to 445 BNSS, 2023</w:t>
      </w:r>
    </w:p>
    <w:p>
      <w:pPr>
        <w:jc w:val="both"/>
        <w:spacing w:line="240" w:before="0" w:after="0"/>
        <w:ind w:left="767" w:right="567"/>
      </w:pPr>
      <w:r>
        <w:rPr>
          <w:rFonts w:ascii="Calibri" w:hAnsi="Calibri"/>
          <w:b w:val="0"/>
          <w:i w:val="0"/>
          <w:color w:val="000000"/>
          <w:sz w:val="28"/>
        </w:rPr>
        <w:t>–  Difference between reference and revision</w:t>
      </w:r>
    </w:p>
    <w:p>
      <w:pPr>
        <w:jc w:val="both"/>
        <w:spacing w:line="240" w:before="0" w:after="0"/>
        <w:ind w:left="767" w:right="567"/>
      </w:pPr>
      <w:r>
        <w:rPr>
          <w:rFonts w:ascii="Calibri" w:hAnsi="Calibri"/>
          <w:b w:val="0"/>
          <w:i w:val="0"/>
          <w:color w:val="000000"/>
          <w:sz w:val="28"/>
        </w:rPr>
        <w:t>–  Practical importance</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While the ordinary mechanism for correcting a judicial decision is the appeal, criminal procedure also provides two further supervisory remedies — reference and revision — that operate differently from appeals. Reference allows a subordinate court to seek guidance from the High Court on a question of law before making an erroneous decision. Revision enables a superior court to examine the records of lower court proceedings and correct illegality, jurisdictional errors, or manifest injustice even where no appeal has been filed or is available. Together, these mechanisms strengthen judicial discipline and ensure that the criminal justice system functions according to law.</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Nagarik Suraksha Sanhita, 2023 deals with reference under Sections 436 and 437, and with revision under Sections 438 to 445. These are not alternatives to appeal — they address different situations and have different scopes. Reference is preventive; revision is corrective. Both are ultimately expressions of the principle that justice must be legally correct, not merely procedurally final.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General understanding of the terms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Meaning of reference</w:t>
      </w:r>
    </w:p>
    <w:p>
      <w:pPr>
        <w:jc w:val="both"/>
        <w:spacing w:line="240" w:before="0" w:after="0"/>
      </w:pPr>
      <w:r>
        <w:rPr>
          <w:rFonts w:ascii="Calibri" w:hAnsi="Calibri"/>
          <w:b w:val="0"/>
          <w:i w:val="0"/>
          <w:color w:val="000000"/>
          <w:sz w:val="28"/>
        </w:rPr>
        <w:t>Reference is a procedure by which a subordinate court, before deciding a case, seeks the opinion or decision of the High Court on a difficult question of law — particularly where the constitutionality or validity of a statutory provision is in doubt. The subordinate court states a case setting out its opinion and reasons and submits it to the High Court for guidance. The subordinate court then proceeds in conformity with the High Court's decision. Reference is pre-emptive in character: it prevents an incorrect decision from being made rather than correcting one already made.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Meaning of revision</w:t>
      </w:r>
    </w:p>
    <w:p>
      <w:pPr>
        <w:jc w:val="both"/>
        <w:spacing w:line="240" w:before="0" w:after="0"/>
      </w:pPr>
      <w:r>
        <w:rPr>
          <w:rFonts w:ascii="Calibri" w:hAnsi="Calibri"/>
          <w:b w:val="0"/>
          <w:i w:val="0"/>
          <w:color w:val="000000"/>
          <w:sz w:val="28"/>
        </w:rPr>
        <w:t>Revision is the supervisory power of a superior court to examine the record of any proceeding before a subordinate court and to correct errors of jurisdiction, illegality, or serious procedural impropriety. Unlike appeal, revision is not a right — it is a discretionary power exercised by the superior court on its own motion or on an application, to prevent miscarriage of justice. Revision does not generally permit full re-appreciation of evidence as in an appeal, and cannot be used as a substitute for an appeal.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Reference and revision – Sections 436 to 445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436 BNSS, 2023 – Reference to High Court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436. Reference to High Court.—(1) Where any Court is satisfied that a case pending before it involves a question as to the validity of any Act, Ordinance or Regulation or of any provision contained in an Act, Ordinance or Regulation, the determination of which is necessary for the disposal of the case, and is of opinion that such Act, Ordinance, Regulation or provision is invalid or inoperative, but has not been so declared by the High Court to which that Court is subordinate or by the Supreme Court, the Court shall state a case setting out its opinion and the reasons therefor, and refer the same for the decision of the High Court.</w:t>
        <w:br/>
        <w:t>(2) A Court of Session may, if it thinks fit in any case pending before it to which the provisions of sub-section (1) do not apply, refer for the decision of the High Court any question of law arising in the hearing of such case.</w:t>
        <w:br/>
        <w:t>(3) Any Court making a reference to the High Court under sub-section (1) or sub-section (2) may, pending the decision of the High Court thereon, either commit the accused to jail or release him on bail to appear when called upon.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436 creates two types of reference. Sub-section (1) mandates reference when a court considers a statutory provision invalid but that view has not yet been declared by the High Court or Supreme Court — preventing subordinate courts from unilaterally disapplying Acts of Parliament. Sub-section (2) gives the Court of Session a discretionary power to refer any question of law to the High Court in the interests of correct decision-making. Sub-section (3) allows the referring court to manage the accused's custody during the reference period.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437 BNSS, 2023 – Disposal of case according to decision of High Court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437. Disposal of case according to decision of High Court.—(1) When a question has been so referred, the High Court shall pass such order thereon as it thinks fit, and shall cause a copy of such order to be sent to the Court by which the reference was made, which shall dispose of the case conformably to the said order.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437 closes the reference process: the High Court decides the question referred, sends its order back to the referring court, and the referring court is bound to proceed in conformity with that order. This mechanism ensures that the High Court's authoritative guidance on the question of law is given binding effect, and that the subordinate court does not proceed independently of the superior court's resolution of the legal issue.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438 BNSS, 2023 – Calling for records to exercise powers of revision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438. Calling for records to exercise powers of revision.—(1) The High Court or any Sessions Judge may call for and examine the record of any proceeding before any inferior Criminal Court situate within its or his local jurisdiction for the purpose of satisfying itself or himself as to the correctness, legality or propriety of any finding, sentence or order, recorded or passed, and as to the regularity of any proceedings of such inferior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438 is the entry provision for revision. Both the High Court and Sessions Judge may suo motu call for the records of any lower court proceeding within their jurisdiction. The grounds for exercising revisional power are three-fold: correctness — whether the finding was consistent with the evidence; legality — whether the court acted within its legal authority; and propriety — whether the exercise of discretion was appropriate. The regularity of proceedings is also reviewable. Revision is available not only against final judgments but also against interlocutory orders, making it a flexible supervisory tool.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439 to 442 BNSS, 2023 – Scope of revisional powers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439 empowers the revisional court to direct a further inquiry where it considers that a proper inquiry was not conducted below. Section 440 gives the Sessions Judge revisional powers within the Sessions Division, allowing correction of errors at an intermediate level without the need to reach the High Court for every case. Section 441 addresses the powers of Additional Sessions Judges in exercising revision. Section 442 gives the High Court comprehensive revision powers, including the power to withdraw or transfer revision cases from Sessions Judges and to itself deal with any case it considers appropriate. The High Court's revisional jurisdiction is the most extensive, covering all criminal courts within its jurisdiction and authorising any order in the interest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443 BNSS, 2023 – Power of High Court to withdraw or transfer revision cases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443. Power of High Court to withdraw or transfer revision cases.—Whenever one or more persons convicted at the same trial make applications for revision to a Sessions Judge and to the High Court, the High Court shall withdraw the revision application pending before the Sessions Judge and dispose of all the revision applications itself.</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443 prevents a multiplicity of revision proceedings in different courts arising from the same trial. Where co-accused convicted in the same trial each file revisions in different courts, the High Court takes over all the revision applications to ensure consistent and comprehensive review of the entire trial's outcome. This promotes judicial efficiency and avoids the risk of contradictory revisional orders arising from the same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444 BNSS, 2023 – Option of Court to hear parties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444. Option of Court to hear parties.—No order under this Chapter shall be made to the prejudice of the accused or other person unless he has had an opportunity of being heard either personally or by advocate in his own defence.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444 embeds the principle of natural justice — audi alteram partem — into the revision process. Before any order that is adverse to the accused or any other person is made in revision, that person must be given an opportunity to be heard, either in person or through an advocate. This safeguard ensures that supervisory jurisdiction is not exercised ex parte to the detriment of a party who had no knowledge that his case was under review.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445 BNSS, 2023 – High Court's order to be certified to lower Court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445. High Court's order to be certified to lower Court.—When a case is revised under this Chapter by the High Court, it shall in all cases certify its decision to the Court by which the finding, sentence or order revised was recorded or passed. If that Court has committed the offender to a Court of Session or to a Chief Judicial Magistrate for trial, the High Court shall communicate its decision to the Court of Session or Chief Judicial Magistrate, as the case may be.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445 ensures that the High Court's revisional decision is communicated back to the lower court for implementation. Without this mechanism, the supervisory order would remain purely notional and could not translate into action at the original court level. The provision also covers the situation where the case has been committed from the original court to a higher trial forum, ensuring that the relevant court receives the decision.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Difference between reference and revision</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800"/>
        <w:gridCol w:w="3100"/>
        <w:gridCol w:w="31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Point of distinction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Reference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Revision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Initiated by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Subordinate court refers matter to High Court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Superior court calls for records, or party applies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Purpose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Seek guidance on question of law before deciding</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Correct illegality, jurisdictional error, or injustice after decision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Nature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Preventive — prevents wrong decision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Corrective — corrects a decision already made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Stage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Before final decision by referring court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After decision by lower court</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Based 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Question of law or constitutional validity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Correctness, legality, or propriety of finding, sentence, or order</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Binding effect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Lower court must follow High Court's decision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Revisional order is binding on lower court</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Court seized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must receive and decide reference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or Sessions Judge may exercise revision</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Practical importance of reference and revision</w:t>
      </w:r>
    </w:p>
    <w:p>
      <w:pPr>
        <w:jc w:val="both"/>
        <w:spacing w:line="240" w:before="0" w:after="0"/>
      </w:pPr>
      <w:r>
        <w:rPr>
          <w:rFonts w:ascii="Calibri" w:hAnsi="Calibri"/>
          <w:b w:val="0"/>
          <w:i w:val="0"/>
          <w:color w:val="000000"/>
          <w:sz w:val="28"/>
        </w:rPr>
        <w:t>Reference and revision serve complementary roles in maintaining the integrity of the criminal justice system. Reference prevents subordinate courts from making errors on difficult constitutional or legal questions by channelling those questions to the High Court before a wrong decision is made. Revision acts as a safety net, ensuring that erroneous or unjust orders — whether affecting the accused or any other person — do not attain finality merely because no appeal was filed or was available. Together, they ensure that the superior courts maintain effective oversight of all criminal proceedings within their jurisdiction and that individual rights are protected from both judicial error and executive overreach.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500"/>
        <w:gridCol w:w="6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436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Reference to High Court on constitutional validity or legal question; Sessions Court may refer any question of law</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437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decides reference; lower court must act in conformity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438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and Sessions Judge may call for records to examine correctness, legality, and propriety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439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Revisional court may order further inquiry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Sessions Judge's powers of revision within Sessions Division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Additional Sessions Judge's powers of revision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Court's comprehensive revision powers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withdraws revision cases from Sessions Judge where co-accused apply in different courts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Opportunity of hearing required before adverse order in revision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certifies revisional decision to lower court for implementation</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Amit Kapoor v. Ramesh Chander</w:t>
      </w:r>
    </w:p>
    <w:p>
      <w:pPr>
        <w:jc w:val="both"/>
        <w:spacing w:line="240" w:before="0" w:after="0"/>
      </w:pPr>
      <w:r>
        <w:rPr>
          <w:rFonts w:ascii="Calibri" w:hAnsi="Calibri"/>
          <w:b w:val="0"/>
          <w:i w:val="0"/>
          <w:color w:val="000000"/>
          <w:sz w:val="28"/>
        </w:rPr>
        <w:t>Citation: (2012) 9 SCC 460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Criminal proceedings were challenged before a superior court by way of revision. The Supreme Court was called upon to define the correct scope and purpose of the revisional jurisdiction of the High Court and Sessions Courts in criminal matters.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proper scope of revisional jurisdiction in criminal matters, and in what circumstances should courts exercise their revisional powers?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revisional power is a supervisory jurisdiction intended to correct errors of law and to prevent manifest injustice. The Court cautioned against exercise of revision to re-appreciate evidence as in an appeal, and emphasised that revision should be exercised only to correct serious legal errors, jurisdictional failures, or gross procedural injustice. The power is discretionary and should not be routinely invoked to re-examine matters properly adjudicated by the lower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Kerala v. Puttumana Illath Jathavedan Namboodiri</w:t>
      </w:r>
    </w:p>
    <w:p>
      <w:pPr>
        <w:jc w:val="both"/>
        <w:spacing w:line="240" w:before="0" w:after="0"/>
      </w:pPr>
      <w:r>
        <w:rPr>
          <w:rFonts w:ascii="Calibri" w:hAnsi="Calibri"/>
          <w:b w:val="0"/>
          <w:i w:val="0"/>
          <w:color w:val="000000"/>
          <w:sz w:val="28"/>
        </w:rPr>
        <w:t>Citation: (1999) 2 SCC 452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revisional court re-appreciated the evidence in the case as if conducting an appeal, concluding that the findings of the trial court on the evidence were incorrect.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an appellate court exercising revisional jurisdiction can re-examine and re-appreciate the evidence as in an appeal.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revision is not equivalent to an appeal. The revisional court cannot ordinarily re-examine the evidence to arrive at a different factual conclusion. The scope of revision is limited to examining whether the lower court acted within its jurisdiction, whether it followed the correct procedure, and whether its decision was grossly unjust or perverse — not whether the court could have reached a different conclusion on the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Madhu Limaye v. State of Maharashtra</w:t>
      </w:r>
    </w:p>
    <w:p>
      <w:pPr>
        <w:jc w:val="both"/>
        <w:spacing w:line="240" w:before="0" w:after="0"/>
      </w:pPr>
      <w:r>
        <w:rPr>
          <w:rFonts w:ascii="Calibri" w:hAnsi="Calibri"/>
          <w:b w:val="0"/>
          <w:i w:val="0"/>
          <w:color w:val="000000"/>
          <w:sz w:val="28"/>
        </w:rPr>
        <w:t>Citation: (1977) 4 SCC 551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petitioner challenged the continuation of criminal proceedings against him through an application invoking the revisional jurisdiction of the High Court, seeking quashing of the proceedings at an early stage.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revisional jurisdiction may be used to halt or quash criminal proceedings before their conclusion, and what is the limit of such interference.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revisional jurisdiction must not be used as a routine means of interfering with criminal proceedings at an early stage. Such interference disrupts the orderly administration of criminal justice. The power of revision is a corrective one and is exercisable in compelling circumstances to prevent grave injustice; it should not be used to circumvent the normal trial process or to quash proceedings where the accused may adequately raise his defences in the trial itself.</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Akalu Ahir v. Ramdeo Ram</w:t>
      </w:r>
    </w:p>
    <w:p>
      <w:pPr>
        <w:jc w:val="both"/>
        <w:spacing w:line="240" w:before="0" w:after="0"/>
      </w:pPr>
      <w:r>
        <w:rPr>
          <w:rFonts w:ascii="Calibri" w:hAnsi="Calibri"/>
          <w:b w:val="0"/>
          <w:i w:val="0"/>
          <w:color w:val="000000"/>
          <w:sz w:val="28"/>
        </w:rPr>
        <w:t>Citation: AIR 1973 SC 2145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case concerned an application in revision against an order of acquittal. The question was whether revision could be used as a mechanism to challenge acquittals when no appeal was filed.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revisional jurisdiction can be exercised to interfere with an order of acquittal, and in what circumstances.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revisional interference with an order of acquittal is permissible only in exceptional circumstances where the acquittal is based on a gross error of law or the decision of the lower court is so perverse that it amounts to a failure of justice. The revisional court must be cautious and should not substitute its own view of the evidence for that of the trial court when the trial court's view was one that a reasonable court could take.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Krishnan v. Krishnaveni</w:t>
      </w:r>
    </w:p>
    <w:p>
      <w:pPr>
        <w:jc w:val="both"/>
        <w:spacing w:line="240" w:before="0" w:after="0"/>
      </w:pPr>
      <w:r>
        <w:rPr>
          <w:rFonts w:ascii="Calibri" w:hAnsi="Calibri"/>
          <w:b w:val="0"/>
          <w:i w:val="0"/>
          <w:color w:val="000000"/>
          <w:sz w:val="28"/>
        </w:rPr>
        <w:t>Citation: (1997) 4 SCC 241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scope of the High Court's supervisory power under revision and under Article 227 of the Constitution was considered in the context of preventing abuse of process in criminal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High Court can prevent an abuse of the criminal process through its supervisory jurisdiction, and what the scope of that power is.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recognised the High Court's wide supervisory powers over criminal courts, both under the statutory revision jurisdiction and under Article 227 of the Constitution. The Court held that the High Court may intervene to prevent manifest abuse of the criminal process or to secure justice in exceptional cases, while cautioning that this power must not be exercised in a manner that undermines the normal functioning of the trial process or replaces the orderly machinery of appeal and revision.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Reference and revision under Sections 436 to 445 of the Bharatiya Nagarik Suraksha Sanhita, 2023 are essential supervisory instruments that maintain the quality and legality of criminal justice. Reference allows courts to seek guidance before making an error, while revision corrects errors after they have been made. Used appropriately, they preserve judicial integrity without disrupting the ordinary conduct of proceedings. Together, they embody the principle that the rule of law requires not only that justice be done but that it be done correctly, within the boundaries of lawful authority and proper procedure.</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 – Transfer of criminal cases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Grounds of transfer</w:t>
      </w:r>
    </w:p>
    <w:p>
      <w:pPr>
        <w:jc w:val="both"/>
        <w:spacing w:line="240" w:before="0" w:after="0"/>
        <w:ind w:left="767" w:right="567"/>
      </w:pPr>
      <w:r>
        <w:rPr>
          <w:rFonts w:ascii="Calibri" w:hAnsi="Calibri"/>
          <w:b w:val="0"/>
          <w:i w:val="0"/>
          <w:color w:val="000000"/>
          <w:sz w:val="28"/>
        </w:rPr>
        <w:t>–  Transfer by Supreme Court</w:t>
      </w:r>
    </w:p>
    <w:p>
      <w:pPr>
        <w:jc w:val="both"/>
        <w:spacing w:line="240" w:before="0" w:after="0"/>
        <w:ind w:left="767" w:right="567"/>
      </w:pPr>
      <w:r>
        <w:rPr>
          <w:rFonts w:ascii="Calibri" w:hAnsi="Calibri"/>
          <w:b w:val="0"/>
          <w:i w:val="0"/>
          <w:color w:val="000000"/>
          <w:sz w:val="28"/>
        </w:rPr>
        <w:t>–  Transfer by High Court</w:t>
      </w:r>
    </w:p>
    <w:p>
      <w:pPr>
        <w:jc w:val="both"/>
        <w:spacing w:line="240" w:before="0" w:after="0"/>
        <w:ind w:left="767" w:right="567"/>
      </w:pPr>
      <w:r>
        <w:rPr>
          <w:rFonts w:ascii="Calibri" w:hAnsi="Calibri"/>
          <w:b w:val="0"/>
          <w:i w:val="0"/>
          <w:color w:val="000000"/>
          <w:sz w:val="28"/>
        </w:rPr>
        <w:t>–  Sections 446 to 452 BNSS, 2023 – detailed explanation</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A fair and impartial trial is the cornerstone of criminal justice. The right to trial before an independent court free from external pressure or bias is guaranteed by Article 21 of the Constitution as part of the right to fair procedure. Occasionally, circumstances arise where a trial in the court or place of ordinary jurisdiction would compromise this guarantee: witnesses may be threatened, local conditions may prevent a free trial, public disorder may prejudice proceedings, or the parties may be so powerful in a particular jurisdiction that no fair hearing is possible.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Transfer provisions exist to remedy this problem. The Bharatiya Nagarik Suraksha Sanhita, 2023 provides for transfer of criminal cases under Sections 446 to 452. The power is vested in the Supreme Court, the High Court, and the Sessions Judge, depending on the nature and territorial extent of the transfer required. Transfer is not a tool for parties to obtain a more favourable court — it is a remedy to ensure that the court in which the case is tried has the conditions necessary for a truly impartial hearing.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Grounds of transfer</w:t>
      </w:r>
    </w:p>
    <w:p>
      <w:pPr>
        <w:jc w:val="both"/>
        <w:spacing w:line="240" w:before="0" w:after="0"/>
      </w:pPr>
      <w:r>
        <w:rPr>
          <w:rFonts w:ascii="Calibri" w:hAnsi="Calibri"/>
          <w:b w:val="0"/>
          <w:i w:val="0"/>
          <w:color w:val="000000"/>
          <w:sz w:val="28"/>
        </w:rPr>
        <w:t>Transfer is not ordered as a matter of routine. The applicant must demonstrate genuine grounds. The major grounds recognised by courts include: reasonable apprehension of bias based on circumstances that make a fair trial doubtful; local conditions — social, political, or communal — that prevent impartial consideration of the evidence; inconvenience to parties and witnesses, particularly where travel or safety considerations are severe; threats to witnesses or accused; the need to decide important questions of law in a forum with appropriate expertise; and the general interest of justice. Mere dislike of a judge, or fear that the verdict may go against the applicant, is not a sufficient ground. The apprehension of bias must be reasonable and well-founded, not speculative.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Transfer by Supreme Court</w:t>
      </w:r>
    </w:p>
    <w:p>
      <w:pPr>
        <w:jc w:val="both"/>
        <w:spacing w:line="240" w:before="0" w:after="0"/>
      </w:pPr>
      <w:r>
        <w:rPr>
          <w:rFonts w:ascii="Calibri" w:hAnsi="Calibri"/>
          <w:b w:val="0"/>
          <w:i w:val="0"/>
          <w:color w:val="000000"/>
          <w:sz w:val="28"/>
        </w:rPr>
        <w:t>The Supreme Court has the broadest transfer powers, extending across High Court jurisdictions. It may transfer a case or appeal from the jurisdiction of one High Court to another, or from a subordinate court in one State to a subordinate court in another State. This power is exercised in extraordinary situations — cases involving such intense public feeling, powerful local interests, or safety concerns that no court in the originating State can provide an environment for a fair hearing. The power is used sparingly and only in situations of genuine necessity.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Transfer by High Court</w:t>
      </w:r>
    </w:p>
    <w:p>
      <w:pPr>
        <w:jc w:val="both"/>
        <w:spacing w:line="240" w:before="0" w:after="0"/>
      </w:pPr>
      <w:r>
        <w:rPr>
          <w:rFonts w:ascii="Calibri" w:hAnsi="Calibri"/>
          <w:b w:val="0"/>
          <w:i w:val="0"/>
          <w:color w:val="000000"/>
          <w:sz w:val="28"/>
        </w:rPr>
        <w:t>Within its jurisdiction, the High Court may transfer cases between criminal courts or between Sessions Divisions. The High Court's power is most commonly invoked where a Sessions Court or Magistrate is alleged to lack impartiality, where the convenience of witnesses or parties strongly favours a different venue, or where the complexity of legal questions makes trial by a different court more appropriate. Applications for transfer are filed by the accused, the prosecution, or any interested party, and the court must be satisfied on specific grounds before ordering transfer.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Sections 446 to 452 BNSS, 2023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446 BNSS, 2023 – Power of Supreme Court to transfer cases and appeals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446. Power of Supreme Court to transfer cases and appeals.—Whenever it is made to appear to the Supreme Court that an order under this section is expedient for the ends of justice, it may direct that any particular case or appeal be transferred from one High Court to another High Court or from a Criminal Court subordinate to one High Court to a Criminal Court of equal or superior jurisdiction subordinate to another High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446 gives the Supreme Court the power to transfer across State boundaries — from one High Court's jurisdiction to another. This is the most far-reaching transfer power in the statutory framework, available when nothing less than transfer across jurisdictions can ensure a fair trial. The standard is whether transfer is expedient for the ends of justice — a formulation that gives the Supreme Court broad discretion but anchors it firmly to the purpose of ensuring fair and impartial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447 BNSS, 2023 – Power of High Court to transfer cases and appeals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447. Power of High Court to transfer cases and appeals.—Whenever it is made to appear to the High Court—</w:t>
        <w:br/>
        <w:t>(a) that a fair and impartial inquiry or trial cannot be had in any Criminal Court subordinate thereto; or</w:t>
        <w:br/>
        <w:t>(b) that some question of law of unusual difficulty is likely to arise; or</w:t>
        <w:br/>
        <w:t>(c) that an order under this section is required by any provision of this Sanhita, or will tend to the general convenience of parties or witnesses; or</w:t>
        <w:br/>
        <w:t>(d) that such an order is expedient for the ends of justice or is required by the interests of justice,</w:t>
        <w:br/>
        <w:t>it may order that any particular case or appeal be transferred to and tried before another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447 provides the High Court's transfer power within its territorial jurisdiction. The grounds are broader than section 446: fair trial, difficult legal questions, convenience of parties and witnesses, or the general interests of justice. Ground (b) — unusual questions of law — recognises that certain complex legal matters may be better heard by a court with greater experience or expertise. Ground (c) acknowledges that transfer may sometimes simply be the most practical and efficient solution for all parties, without any allegation of bias or impropriety.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448 BNSS, 2023 – Power of Sessions Judge to transfer cases and appeals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448. Power of Sessions Judge to transfer cases and appeals.—Whenever it is made to appear to a Sessions Judge that an order under this section is expedient for the ends of justice, he may order that any particular case be transferred from one Criminal Court to another Criminal Court in his sessions division.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448 operates at the most localised level of the transfer hierarchy: transfers within a Sessions Division from one criminal court to another. The Sessions Judge can order transfer when it is expedient for the ends of justice — a standard that covers both convenience and impartiality considerations within the Sessions Division. This enables prompt administrative resolution of relatively localised transfer needs without requiring the parties to approach the High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449 to 452 BNSS, 2023 – Withdrawal and procedure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449 empowers Sessions Judges to withdraw cases from subordinate courts and try them themselves or transfer them to another court in their jurisdiction. Section 450 allows Judicial Magistrates to make over cases to other Magistrates in certain circumstances. Section 451 empowers Executive Magistrates to make over or withdraw cases under their jurisdiction. Section 452 requires any Sessions Judge or Magistrate exercising the transfer powers under Sections 448, 449, 450, or 451 to record reasons for the order. This reason-recording requirement ensures that transfer powers are not exercised arbitrarily and that parties know the basis of the decision, facilitating effective challenge through revision if necessary.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500"/>
        <w:gridCol w:w="6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Supreme Court may transfer cases across High Court jurisdictions and State boundaries when expedient for justice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may transfer cases within jurisdiction on grounds of fair trial, legal complexity, convenience, or interests of justice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Sessions Judge may transfer cases within Sessions Division in the interests of justice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Sessions Judge may withdraw cases from subordinate courts and try or retransfer them</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450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Judicial Magistrates may make over cases in prescribed circumstances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451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Executive Magistrates may make over or withdraw cases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452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Reasons must be recorded for all transfer orders under sections 448 to 451</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Zahira Habibullah Sheikh v. State of Gujarat</w:t>
      </w:r>
    </w:p>
    <w:p>
      <w:pPr>
        <w:jc w:val="both"/>
        <w:spacing w:line="240" w:before="0" w:after="0"/>
      </w:pPr>
      <w:r>
        <w:rPr>
          <w:rFonts w:ascii="Calibri" w:hAnsi="Calibri"/>
          <w:b w:val="0"/>
          <w:i w:val="0"/>
          <w:color w:val="000000"/>
          <w:sz w:val="28"/>
        </w:rPr>
        <w:t>Citation: (2004) 4 SCC 158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Witnesses in the Best Bakery fire case were threatened and turned hostile during proceedings in Gujarat. The applicant argued that a fair trial was impossible in Gujarat given the circumstances of the mass violence, the threats to witnesses, and the local communal atmosphere.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circumstances of witness intimidation and local communal conditions justify transfer of criminal proceedings to another State to ensure a fair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transferred the proceedings to a court in Maharashtra, holding that the guarantee of a fair trial under Article 21 is not merely formal — it requires actual conditions in which witnesses can give evidence freely and the court can act impartially. Where those conditions are shown to be absent in the originating jurisdiction, transfer is not only permissible but necessary to fulfil the constitutional guarantee. The Court also articulated the principle that the right to a fair trial is as much the right of the victim and society as of the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Maneka Sanjay Gandhi v. Rani Jethmalani</w:t>
      </w:r>
    </w:p>
    <w:p>
      <w:pPr>
        <w:jc w:val="both"/>
        <w:spacing w:line="240" w:before="0" w:after="0"/>
      </w:pPr>
      <w:r>
        <w:rPr>
          <w:rFonts w:ascii="Calibri" w:hAnsi="Calibri"/>
          <w:b w:val="0"/>
          <w:i w:val="0"/>
          <w:color w:val="000000"/>
          <w:sz w:val="28"/>
        </w:rPr>
        <w:t>Citation: (1979) 4 SCC 167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An application for transfer of a criminal case was made on the ground that the applicant could not expect a fair trial in the court where proceedings were pending. The Supreme Court was asked to lay down the principles governing the grant of transfer applications.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On what basis may a court grant or refuse an application for transfer of criminal proceedings, and what standard of proof must an applicant meet?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transfer cannot be granted on the basis of imaginary fears or remote possibilities of unfair trial. The apprehension of an unfair trial must be reasonable, real, and well-founded. The court must balance the right of the applicant to a fair hearing against the presumption that courts are impartial and capable of conducting fair proceedings. Substantial, credible grounds must be demonstrated before the extraordinary step of transfer is taken.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Abdul Nazar Madani v. State of Tamil Nadu</w:t>
      </w:r>
    </w:p>
    <w:p>
      <w:pPr>
        <w:jc w:val="both"/>
        <w:spacing w:line="240" w:before="0" w:after="0"/>
      </w:pPr>
      <w:r>
        <w:rPr>
          <w:rFonts w:ascii="Calibri" w:hAnsi="Calibri"/>
          <w:b w:val="0"/>
          <w:i w:val="0"/>
          <w:color w:val="000000"/>
          <w:sz w:val="28"/>
        </w:rPr>
        <w:t>Citation: (2000) 6 SCC 204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transfer was sought in a criminal case on grounds of security concerns, inconvenience of witnesses, and the general conditions in the originating jurisdiction. The court balanced multiple considerations in evaluating the application.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courts balance the convenience of parties and witnesses, the security of the accused, and public interest when considering an application for transfer?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convenience of parties, witnesses, and the security of all concerned are legitimate considerations in transfer applications. However, these must be weighed against the public interest in trials being conducted as close as possible to the place of the alleged offence, where witnesses, evidence, and local knowledge are most readily available. Transfer is appropriate where the balance of considerations clearly favours it, not merely because one party would prefer a different venue.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Nahar Singh Yadav v. Union of India</w:t>
      </w:r>
    </w:p>
    <w:p>
      <w:pPr>
        <w:jc w:val="both"/>
        <w:spacing w:line="240" w:before="0" w:after="0"/>
      </w:pPr>
      <w:r>
        <w:rPr>
          <w:rFonts w:ascii="Calibri" w:hAnsi="Calibri"/>
          <w:b w:val="0"/>
          <w:i w:val="0"/>
          <w:color w:val="000000"/>
          <w:sz w:val="28"/>
        </w:rPr>
        <w:t>Citation: (2011) 1 SCC 307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Transfer of criminal proceedings was sought from the court of ordinary jurisdiction to a different court on grounds that a fair trial was impossible in the originating jurisdiction.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scope of the Supreme Court's power to transfer criminal cases, and what standard must be met before a transfer order is passed?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transfer power is an extraordinary one that must be used with caution to protect the integrity of the trial process. The standard is whether the transfer is expedient for the ends of justice — a formulation requiring genuine necessity rather than mere preference. The Court must be satisfied on specific, credible grounds that the conditions for a fair trial do not exist in the originating court before ordering transfer.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Krishna Veni Nagam v. Harish Nagam</w:t>
      </w:r>
    </w:p>
    <w:p>
      <w:pPr>
        <w:jc w:val="both"/>
        <w:spacing w:line="240" w:before="0" w:after="0"/>
      </w:pPr>
      <w:r>
        <w:rPr>
          <w:rFonts w:ascii="Calibri" w:hAnsi="Calibri"/>
          <w:b w:val="0"/>
          <w:i w:val="0"/>
          <w:color w:val="000000"/>
          <w:sz w:val="28"/>
        </w:rPr>
        <w:t>Citation: (2017) 4 SCC 150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petition for transfer was filed in matrimonial proceedings, raising questions about convenience, access to justice, and the possibilities offered by modern technology for addressing these concerns.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transfer is always the appropriate remedy for inconvenience and whether technological alternatives such as video conferencing should be considered before ordering transfer.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courts must take a balanced and pragmatic approach to transfer applications, considering not only the traditional grounds of fairness and convenience but also the possibilities offered by technology. Video conferencing and audio-video electronic participation can in many cases address the inconvenience concerns that previously required physical transfer of proceedings. Courts should consider these alternatives before ordering transfer, which disrupts the proceedings and imposes costs and difficulties on all parties.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Transfer provisions under Sections 446 to 452 of the Bharatiya Nagarik Suraksha Sanhita, 2023 serve the essential purpose of ensuring that criminal trials are conducted in conditions that genuinely permit impartial adjudication. The hierarchical structure of the transfer power — vesting the broadest authority in the Supreme Court and limiting the Sessions Judge to intra-divisional transfers — reflects both the seriousness of disturbing the ordinary forum and the need for effective remedies at every level of the judicial hierarchy. Transfer is not a weapon of litigation strategy but a constitutional safeguard to protect the right to a fair trial under Article 21.</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VI – Execution, suspension, remission and commutation of sentences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Meaning of execution, suspension, remission and commutation</w:t>
      </w:r>
    </w:p>
    <w:p>
      <w:pPr>
        <w:jc w:val="both"/>
        <w:spacing w:line="240" w:before="0" w:after="0"/>
        <w:ind w:left="767" w:right="567"/>
      </w:pPr>
      <w:r>
        <w:rPr>
          <w:rFonts w:ascii="Calibri" w:hAnsi="Calibri"/>
          <w:b w:val="0"/>
          <w:i w:val="0"/>
          <w:color w:val="000000"/>
          <w:sz w:val="28"/>
        </w:rPr>
        <w:t>–  Object and scope</w:t>
      </w:r>
    </w:p>
    <w:p>
      <w:pPr>
        <w:jc w:val="both"/>
        <w:spacing w:line="240" w:before="0" w:after="0"/>
        <w:ind w:left="767" w:right="567"/>
      </w:pPr>
      <w:r>
        <w:rPr>
          <w:rFonts w:ascii="Calibri" w:hAnsi="Calibri"/>
          <w:b w:val="0"/>
          <w:i w:val="0"/>
          <w:color w:val="000000"/>
          <w:sz w:val="28"/>
        </w:rPr>
        <w:t>–  Constitutional provisions</w:t>
      </w:r>
    </w:p>
    <w:p>
      <w:pPr>
        <w:jc w:val="both"/>
        <w:spacing w:line="240" w:before="0" w:after="0"/>
        <w:ind w:left="767" w:right="567"/>
      </w:pPr>
      <w:r>
        <w:rPr>
          <w:rFonts w:ascii="Calibri" w:hAnsi="Calibri"/>
          <w:b w:val="0"/>
          <w:i w:val="0"/>
          <w:color w:val="000000"/>
          <w:sz w:val="28"/>
        </w:rPr>
        <w:t>–  Sections 453 to 477 BNSS, 2023 – detailed explanation</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Criminal justice does not end with the pronouncement of sentence. After conviction and sentencing, the law must deal with the practical reality of implementing that sentence — how it is to be carried out, who is responsible for carrying it out, and what happens if circumstances change. The Bharatiya Nagarik Suraksha Sanhita, 2023 addresses these questions through detailed provisions on the execution of sentences, and on three important mechanisms of post-conviction relief: suspension, remission, and commutation.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Modern criminal jurisprudence recognises that punishment should serve not only deterrence and retribution but also rehabilitation and reform. Suspension, remission, and commutation give expression to this reformative dimension by allowing the justice system to respond to changed circumstances — good conduct, humanitarian considerations, evolving public interest — in a manner that reduces the severity of punishment without undermining its overall purpose. These measures are governed by Sections 453 to 477 of the BNSS and are further reinforced by the clemency powers of the President and Governors under Articles 72 and 161 of the Constitution.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Meaning of execution, suspension, remission and commutation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Execution of sentence</w:t>
      </w:r>
    </w:p>
    <w:p>
      <w:pPr>
        <w:jc w:val="both"/>
        <w:spacing w:line="240" w:before="0" w:after="0"/>
      </w:pPr>
      <w:r>
        <w:rPr>
          <w:rFonts w:ascii="Calibri" w:hAnsi="Calibri"/>
          <w:b w:val="0"/>
          <w:i w:val="0"/>
          <w:color w:val="000000"/>
          <w:sz w:val="28"/>
        </w:rPr>
        <w:t>Execution means the carrying out or implementation of the punishment awarded by the court. For a sentence of death, it means the administration of capital punishment through the prescribed method. For imprisonment, it means the transfer of the convicted person to the appropriate prison facility. For fine, it means recovery of the amount through the prescribed legal mechanisms.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Suspension of sentence</w:t>
      </w:r>
    </w:p>
    <w:p>
      <w:pPr>
        <w:jc w:val="both"/>
        <w:spacing w:line="240" w:before="0" w:after="0"/>
      </w:pPr>
      <w:r>
        <w:rPr>
          <w:rFonts w:ascii="Calibri" w:hAnsi="Calibri"/>
          <w:b w:val="0"/>
          <w:i w:val="0"/>
          <w:color w:val="000000"/>
          <w:sz w:val="28"/>
        </w:rPr>
        <w:t>Suspension means the temporary stopping of the operation of a sentence. The sentence remains legally valid and in force — it is not cancelled or reduced — but its enforcement is postponed. Suspension may be ordered pending appeal, on medical or humanitarian grounds, or in other circumstances specified by law. Once the grounds for suspension cease to operate, the sentence resumes.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Remission of sentence</w:t>
      </w:r>
    </w:p>
    <w:p>
      <w:pPr>
        <w:jc w:val="both"/>
        <w:spacing w:line="240" w:before="0" w:after="0"/>
      </w:pPr>
      <w:r>
        <w:rPr>
          <w:rFonts w:ascii="Calibri" w:hAnsi="Calibri"/>
          <w:b w:val="0"/>
          <w:i w:val="0"/>
          <w:color w:val="000000"/>
          <w:sz w:val="28"/>
        </w:rPr>
        <w:t>Remission means the reduction of the period of a sentence, without altering its nature or character. A sentence of ten years' imprisonment, for example, may be remitted to seven years: the punishment remains imprisonment, but the duration is reduced. Remission is typically granted by the appropriate Government as a reward for good conduct or in consideration of humanitarian factors.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Commutation of sentence</w:t>
      </w:r>
    </w:p>
    <w:p>
      <w:pPr>
        <w:jc w:val="both"/>
        <w:spacing w:line="240" w:before="0" w:after="0"/>
      </w:pPr>
      <w:r>
        <w:rPr>
          <w:rFonts w:ascii="Calibri" w:hAnsi="Calibri"/>
          <w:b w:val="0"/>
          <w:i w:val="0"/>
          <w:color w:val="000000"/>
          <w:sz w:val="28"/>
        </w:rPr>
        <w:t>Commutation means the substitution of a lighter form of punishment for the original sentence. Unlike remission, which reduces the duration, commutation changes the nature of the punishment. A death sentence may be commuted to life imprisonment; a sentence of rigorous imprisonment may be commuted to simple imprisonment. Commutation is a more significant clemency measure than remission because it transforms the character of the punishment.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Object and scope</w:t>
      </w:r>
    </w:p>
    <w:p>
      <w:pPr>
        <w:jc w:val="both"/>
        <w:spacing w:line="240" w:before="0" w:after="0"/>
      </w:pPr>
      <w:r>
        <w:rPr>
          <w:rFonts w:ascii="Calibri" w:hAnsi="Calibri"/>
          <w:b w:val="0"/>
          <w:i w:val="0"/>
          <w:color w:val="000000"/>
          <w:sz w:val="28"/>
        </w:rPr>
        <w:t>The execution provisions ensure that judicial orders are given practical effect and that the machinery of punishment operates lawfully and systematically. The suspension, remission, and commutation provisions serve the reformative purpose of criminal justice by providing mechanisms for adjusting punishment in light of post-conviction developments. They also reflect humanitarian values: the State recognises that circumstances may arise after conviction that make rigorous enforcement of the original sentence unjust, disproportionate, or inhumane. These provisions operate after the completion of trial, conviction, and sentencing and apply throughout the period of punishment.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Constitutional provisions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Article 72 – Power of President</w:t>
      </w:r>
    </w:p>
    <w:p>
      <w:pPr>
        <w:jc w:val="both"/>
        <w:spacing w:line="240" w:before="0" w:after="0"/>
      </w:pPr>
      <w:r>
        <w:rPr>
          <w:rFonts w:ascii="Calibri" w:hAnsi="Calibri"/>
          <w:b w:val="0"/>
          <w:i w:val="0"/>
          <w:color w:val="000000"/>
          <w:sz w:val="28"/>
        </w:rPr>
        <w:t>Article 72 of the Constitution of India confers on the President the power to grant pardons, reprieves, respites, or remissions of punishment, or to suspend, remit, or commute any sentence passed by any court in cases where the punishment or the sentence is for an offence against any Union law, or where the sentence is a death sentence. The President's power is co-extensive with the executive power of the Union and is the broadest clemency power in the constitutional framework.</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Article 161 – Power of Governor</w:t>
      </w:r>
    </w:p>
    <w:p>
      <w:pPr>
        <w:jc w:val="both"/>
        <w:spacing w:line="240" w:before="0" w:after="0"/>
      </w:pPr>
      <w:r>
        <w:rPr>
          <w:rFonts w:ascii="Calibri" w:hAnsi="Calibri"/>
          <w:b w:val="0"/>
          <w:i w:val="0"/>
          <w:color w:val="000000"/>
          <w:sz w:val="28"/>
        </w:rPr>
        <w:t>Article 161 confers on the Governor of a State the power to grant pardons, reprieves, respites, and remissions, or to suspend, remit, or commute any sentence passed by any court in cases where the punishment or sentence is for an offence against any State law. The Governor's power is limited to offences arising under State laws and does not extend to death sentences or matters arising under Union laws.</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800"/>
        <w:gridCol w:w="3100"/>
        <w:gridCol w:w="31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Point of distinction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Article 72 (President)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Article 161 (Governor)</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Authority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President of India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Governor of the State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Scope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Union laws and all offences; includes death sentence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State laws only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Includes court martial cases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Yes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Power over death sentence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Can pardon, commute, or suspend death sentence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Cannot exercise equivalent power over death sentence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Constitutional basis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Article 72</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Article 161</w:t>
            </w:r>
          </w:p>
        </w:tc>
      </w:tr>
    </w:tbl>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Both the President and the Governor exercise their clemency powers on the aid and advice of the Council of Ministers. These powers are subject to limited judicial review: the Supreme Court has held that they cannot be exercised arbitrarily, capriciously, or in a manner violative of the Constitution, and that their exercise may be reviewed to ensure that constitutional requirements were met.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Sections 453 to 477 BNSS, 2023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453 to 456 BNSS, 2023 – Execution of death sentences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453. Execution of order passed under section 409.—When in a case submitted to the High Court for the confirmation of a sentence of death, the Court of Session receives the order of confirmation or other order of the High Court thereon, it shall cause such order to be carried into effect by issuing a warrant or taking such other steps as may be necessary.</w:t>
        <w:br/>
        <w:t>454. Execution of sentence of death passed by High Court.—When a sentence of death is passed by the High Court in appeal or in revision, the Court of Session shall, on receiving the order of the High Court, cause the sentence to be carried into effect by issuing a warrant.</w:t>
        <w:br/>
        <w:t>455. Postponement of execution of sentence of death in case of appeal to Supreme Court.—(1) Where a person is sentenced to death by the High Court and an appeal from its judgment lies to the Supreme Court under article 134 of the Constitution, the High Court shall order the execution of the sentence to be postponed until the period allowed for preferring such appeal has expired, or if an appeal is preferred, until such appeal is disposed of.</w:t>
        <w:br/>
        <w:t>456. Commutation of sentence of death on pregnant woman.—If a woman sentenced to death is found to be pregnant, the High Court shall commute the sentence to imprisonment for life.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Sections 453 to 456 govern the specific mechanics of executing a death sentence. Section 453 deals with execution after High Court confirmation; section 454 addresses execution where the High Court itself passed the death sentence in appeal or revision. Section 455 ensures that execution is automatically postponed while Supreme Court appeal rights exist and are being exercised — a critical safeguard against irreversible action while legal remedies remain available. Section 456 reflects a fundamental humanitarian principle: the life of an unborn child takes precedence over the execution of a death sentence, and pregnancy mandates automatic commutation to life imprisonment.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457 to 463 BNSS, 2023 – Imprisonment and execution procedures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457. Power to appoint place of imprisonment.—Except when otherwise provided by any law for the time being in force, the State Government may direct in what place any person liable to be imprisoned or committed to custody under this Sanhita shall be confined.</w:t>
        <w:br/>
        <w:t>458. Execution of sentence of imprisonment.—Whenever a sentence of imprisonment is passed, the Court passing the sentence shall forward a warrant to the jail or other place of imprisonment, and the person sentenced shall be committed to custody in accordance with the warrant.</w:t>
        <w:br/>
        <w:t>459. Power to provide for execution of sentence of imprisonment.—Provisions for the execution of imprisonment including designation of prison officer and transmission of warrant are provided in this section.</w:t>
        <w:br/>
        <w:t>460. Execution of sentence of fine.—When a fine is imposed, execution of the fine by attachment and sale of property or in other prescribed manner shall be carried out as directed by the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These sections deal with the practical implementation of custodial sentences and fines. The State Government's power under section 457 to designate the place of imprisonment serves both administrative and security functions. The warrant system under section 458 creates a formal legal chain of custody that prevents arbitrary detention and ensures that the person is held in the precise circumstances authorised by the court. The fine execution provisions protect the financial interests of the State and, where fine forms compensation, of the victim.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464 to 466 BNSS, 2023 – Suspension and remission by Government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464. Power to suspend or remit sentences.—(1) When any person has been sentenced to punishment for an offence, the appropriate Government may, at any time, without conditions or upon any conditions which the person sentenced accepts, suspend the execution of his sentence or remit the whole or any part of the punishment to which he has been sentenced.</w:t>
        <w:br/>
        <w:t>(2) Whenever an application is made to the appropriate Government for the suspension or remission of a sentence, the appropriate Government may require the presiding Judge of the Court before or by which the conviction was had or confirmed, to state his opinion as to whether the application should be granted or refused, together with his reasons for such opinion.</w:t>
        <w:br/>
        <w:t>465. Power to require opinion of Court.—The appropriate Government may require the Court to state its opinion before deciding on a suspension or remission application.</w:t>
        <w:br/>
        <w:t>466. Restrictions on powers of remission or suspension.—Nothing in section 464 shall be construed to extend to commutation of a death sentence, nor to affect the provisions of section 456 or section 467.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464 confers the executive power of remission and suspension on the appropriate Government — Union or State depending on the nature of the offence. Remission or suspension may be conditional, requiring the offender to accept the conditions before receiving the benefit. Section 465 introduces a safeguard: the Government may seek the opinion of the sentencing court before deciding on an application, ensuring that executive clemency decisions are informed by the judicial perspective of the original conviction. Section 466 preserves the distinction between remission and commutation — the former does not extend to commuting death sentences, which requires a separate exercise of power under section 467.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467 BNSS, 2023 – Commutation of sentence by Government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467. Commutation of sentences by appropriate Government.—(1) The appropriate Government may, without the consent of the person sentenced, commute—</w:t>
        <w:br/>
        <w:t>(a) a sentence of death, for any other punishment provided by the Bharatiya Nyaya Sanhita, 2023;</w:t>
        <w:br/>
        <w:t>(b) a sentence of imprisonment for life, for imprisonment for a term not exceeding fourteen years or fine;</w:t>
        <w:br/>
        <w:t>(c) a sentence of rigorous imprisonment, for simple imprisonment for any term to which that person might have been sentenced, or fine;</w:t>
        <w:br/>
        <w:t>(d) a sentence of simple imprisonment, for fine.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467 specifies the precise substitutions permissible under the commutation power. Death can be commuted to any other punishment under the BNS, 2023. Life imprisonment can be commuted to a fixed term not exceeding fourteen years or a fine. Rigorous imprisonment can be commuted to simple imprisonment or fine, and simple imprisonment can be commuted to fine. These graduated options reflect the hierarchy of punishments and ensure that commutation always results in a lighter burden on the offender. Unlike remission, commutation does not require the offender's consent.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468 to 470 BNSS, 2023 – Conditions and mercy petitions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468. Conditions on which person may be released.—Whenever the appropriate Government suspends or remits a sentence, it may, if it thinks fit, require the offender to enter into a bond with or without sureties to observe specified conditions.</w:t>
        <w:br/>
        <w:t>469. Cancellation of conditional suspension or remission.—Where a condition on which a sentence has been suspended or remitted is, in the opinion of the appropriate Government, not fulfilled, the appropriate Government may cancel the suspension or remission.</w:t>
        <w:br/>
        <w:t>470. Concurrent application of mercy petition provisions.—Where a person has been sentenced to death, the mercy petition procedure and the powers of the President and Governor under the Constitution apply concurrently with the provisions of this Chapter.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Sections 468 and 469 govern the conditionality of suspension and remission. The Government may impose conditions — such as reporting to police, remaining in a specified area, or abstaining from criminal activity — as the price of clemency. If conditions are breached, the benefit may be cancelled and the offender returned to custody. This conditional character ensures that clemency is not an unconditional windfall but a supervised form of relief that can be revoked if the offender fails to meet the required standard of conduct. Section 470 addresses the interplay between the statutory provisions and the constitutional clemency powers.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800"/>
        <w:gridCol w:w="62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Topic / 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Execution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Implementation of the court's sentence — death, imprisonment, or fine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Suspension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Temporary postponement of sentence enforcement; sentence remains valid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Remission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Reduction of sentence period without changing its nature; granted by appropriate Government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Commutation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Substitution of lighter form of punishment for heavier; does not require consent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Article 72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President's comprehensive clemency power including death sentence; Union law offences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Article 161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Governor's clemency power; State law offences; does not include court martial or death sentence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453–456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Execution of death sentence; mandatory postponement pending Supreme Court appeal; commutation for pregnant women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457–463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Execution of imprisonment and fine sentences; warrant system; places of imprisonment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464–466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Government power to suspend or remit; court opinion may be sought; restrictions on scope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467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Government commutation: death → other punishment; life → up to 14 years or fine; rigorous → simple or fine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468–469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Conditional clemency; conditions required; cancellation on breach</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470–477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Mercy petition procedure; communication of orders; treatment of special categories; transfer of prisoners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Maru Ram v. Union of India</w:t>
      </w:r>
    </w:p>
    <w:p>
      <w:pPr>
        <w:jc w:val="both"/>
        <w:spacing w:line="240" w:before="0" w:after="0"/>
      </w:pPr>
      <w:r>
        <w:rPr>
          <w:rFonts w:ascii="Calibri" w:hAnsi="Calibri"/>
          <w:b w:val="0"/>
          <w:i w:val="0"/>
          <w:color w:val="000000"/>
          <w:sz w:val="28"/>
        </w:rPr>
        <w:t>Citation: (1981) 1 SCC 107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constitutional validity of restrictions on remission powers in respect of prisoners serving life sentences under certain central laws was challenged. The petitioners argued that the restrictions violated their fundamental rights.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scope of the appropriate Government's power to suspend or remit sentences, and whether restrictions on this power are constitutionally valid?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upheld the regulatory framework governing remission of sentences and held that the power of remission under the CrPC (now BNSS) is an executive power that must be exercised in a lawful and constitutionally compliant manner. The Court held that the Central Government's power to issue guidelines for remission in respect of central law offences is valid, and that remission is not an absolute right of every prisoner but a privilege subject to the executive's considered discretion.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Kehar Singh v. Union of India</w:t>
      </w:r>
    </w:p>
    <w:p>
      <w:pPr>
        <w:jc w:val="both"/>
        <w:spacing w:line="240" w:before="0" w:after="0"/>
      </w:pPr>
      <w:r>
        <w:rPr>
          <w:rFonts w:ascii="Calibri" w:hAnsi="Calibri"/>
          <w:b w:val="0"/>
          <w:i w:val="0"/>
          <w:color w:val="000000"/>
          <w:sz w:val="28"/>
        </w:rPr>
        <w:t>Citation: (1989) 1 SCC 204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constitutional validity of the President's power to grant or refuse pardon under Article 72 was challenged. The petitioner, convicted in connection with the assassination of Prime Minister Indira Gandhi, filed a mercy petition that was rejected.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nature and scope of the President's pardon power under Article 72, and to what extent can courts review the President's decision on a mercy petition?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President's power under Article 72 is an executive power of the highest order, exercised on the aid and advice of the Council of Ministers. The Court held that this power is very wide and the President can examine the evidence on record and take a view different from the court's. Judicial review of the President's decision is extremely limited and is confined to cases of non-application of mind or grave procedural impropriety amounting to arbitrariness, not to the merits of the clemency decision.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Epuru Sudhakar v. Government of Andhra Pradesh</w:t>
      </w:r>
    </w:p>
    <w:p>
      <w:pPr>
        <w:jc w:val="both"/>
        <w:spacing w:line="240" w:before="0" w:after="0"/>
      </w:pPr>
      <w:r>
        <w:rPr>
          <w:rFonts w:ascii="Calibri" w:hAnsi="Calibri"/>
          <w:b w:val="0"/>
          <w:i w:val="0"/>
          <w:color w:val="000000"/>
          <w:sz w:val="28"/>
        </w:rPr>
        <w:t>Citation: (2006) 8 SCC 161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remission order was challenged as having been granted for political rather than legitimate reasons. The petitioner contended that the exercise of remission power without any application of mind to the relevant criteria was arbitrary and unconstitutional.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exercise of the clemency power — specifically remission — is subject to judicial review, and what grounds would justify such review?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clemency powers under Articles 72 and 161 are not immune from judicial review. Where the exercise of clemency power is arbitrary, irrational, mala fide, or based on irrelevant considerations — such as caste or political affiliation — courts may set aside the order. The Court reaffirmed that the rule of law requires that even executive powers of the highest constitutional order must be exercised in good faith on relevant grounds. Remission for extraneous or political reasons is constitutionally impermissible.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Shatrughan Chauhan v. Union of India</w:t>
      </w:r>
    </w:p>
    <w:p>
      <w:pPr>
        <w:jc w:val="both"/>
        <w:spacing w:line="240" w:before="0" w:after="0"/>
      </w:pPr>
      <w:r>
        <w:rPr>
          <w:rFonts w:ascii="Calibri" w:hAnsi="Calibri"/>
          <w:b w:val="0"/>
          <w:i w:val="0"/>
          <w:color w:val="000000"/>
          <w:sz w:val="28"/>
        </w:rPr>
        <w:t>Citation: (2014) 3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Death row prisoners challenged the rejection of their mercy petitions and the consequent execution orders on the ground of inordinate unexplained delay in deciding the petitions. Several petitioners had been on death row for over a decade.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prolonged and unexplained delay in the disposal of mercy petitions constitutes a ground for commuting the death sentence, and what the constitutional obligation is with respect to timely consideration of such petitions.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right to life under Article 21 does not cease even after the conviction and imposition of a death sentence — the manner of execution of the death sentence must also be constitutional. Prolonged and unexplained delay in deciding mercy petitions amounts to torture and inhuman treatment, violating Article 21. The Court commuted death sentences to life imprisonment in cases of inordinate delay and directed that mercy petitions should be decided within a reasonable time. Solitary confinement of death row prisoners was also held to be unconstitutional.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Union of India v. V. Sriharan</w:t>
      </w:r>
    </w:p>
    <w:p>
      <w:pPr>
        <w:jc w:val="both"/>
        <w:spacing w:line="240" w:before="0" w:after="0"/>
      </w:pPr>
      <w:r>
        <w:rPr>
          <w:rFonts w:ascii="Calibri" w:hAnsi="Calibri"/>
          <w:b w:val="0"/>
          <w:i w:val="0"/>
          <w:color w:val="000000"/>
          <w:sz w:val="28"/>
        </w:rPr>
        <w:t>Citation: (2016)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case raised fundamental questions about the scope of the courts' power to impose a sentence between death and a fixed term in cases of exceptional gravity, and the scope of the remission power of State Governments in respect of life convicts.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courts have the power to impose a sentence of imprisonment for a term exceeding fourteen years or without remission as an alternative to death, and what is the scope of the State Government's remission power in such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A Constitution Bench of the Supreme Court held that courts have the power in the rarest of rare cases to direct that a life convict shall serve the sentence without remission — effectively a special category of sentence beyond ordinary life imprisonment. The Court also clarified that remission power under section 464 of the BNSS (then CrPC) is subject to the special directions of the court: where a court has directed that a sentence shall not be remitted, the executive cannot override that direction through the ordinary remission power.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Execution, suspension, remission, and commutation under Sections 453 to 477 of the Bharatiya Nagarik Suraksha Sanhita, 2023 are the post-conviction limbs of the criminal justice system. Execution ensures that the court's sentence has real consequences; suspension, remission, and commutation ensure that those consequences are not inflicted mechanically regardless of circumstances. The constitutional clemency powers under Articles 72 and 161 complement these statutory provisions, providing an ultimate executive check on the operation of the criminal law. The Supreme Court has consistently held that these powers must be exercised constitutionally — in good faith, on relevant grounds, without arbitrariness — and that even the most serious punishments are subject to judicial oversight at every stage.</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VII – Tender of pardon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Meaning of tender of pardon</w:t>
      </w:r>
    </w:p>
    <w:p>
      <w:pPr>
        <w:jc w:val="both"/>
        <w:spacing w:line="240" w:before="0" w:after="0"/>
        <w:ind w:left="767" w:right="567"/>
      </w:pPr>
      <w:r>
        <w:rPr>
          <w:rFonts w:ascii="Calibri" w:hAnsi="Calibri"/>
          <w:b w:val="0"/>
          <w:i w:val="0"/>
          <w:color w:val="000000"/>
          <w:sz w:val="28"/>
        </w:rPr>
        <w:t>–  Accomplice and types of accomplice</w:t>
      </w:r>
    </w:p>
    <w:p>
      <w:pPr>
        <w:jc w:val="both"/>
        <w:spacing w:line="240" w:before="0" w:after="0"/>
        <w:ind w:left="767" w:right="567"/>
      </w:pPr>
      <w:r>
        <w:rPr>
          <w:rFonts w:ascii="Calibri" w:hAnsi="Calibri"/>
          <w:b w:val="0"/>
          <w:i w:val="0"/>
          <w:color w:val="000000"/>
          <w:sz w:val="28"/>
        </w:rPr>
        <w:t>–  Conditions for tender of pardon</w:t>
      </w:r>
    </w:p>
    <w:p>
      <w:pPr>
        <w:jc w:val="both"/>
        <w:spacing w:line="240" w:before="0" w:after="0"/>
        <w:ind w:left="767" w:right="567"/>
      </w:pPr>
      <w:r>
        <w:rPr>
          <w:rFonts w:ascii="Calibri" w:hAnsi="Calibri"/>
          <w:b w:val="0"/>
          <w:i w:val="0"/>
          <w:color w:val="000000"/>
          <w:sz w:val="28"/>
        </w:rPr>
        <w:t>–  Importance of tender of pardon</w:t>
      </w:r>
    </w:p>
    <w:p>
      <w:pPr>
        <w:jc w:val="both"/>
        <w:spacing w:line="240" w:before="0" w:after="0"/>
        <w:ind w:left="767" w:right="567"/>
      </w:pPr>
      <w:r>
        <w:rPr>
          <w:rFonts w:ascii="Calibri" w:hAnsi="Calibri"/>
          <w:b w:val="0"/>
          <w:i w:val="0"/>
          <w:color w:val="000000"/>
          <w:sz w:val="28"/>
        </w:rPr>
        <w:t>–  Sections 343 to 345 BNSS, 2023 – detailed explanation</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Many serious offences — organised crime, conspiracy, terrorism — are committed by groups of persons acting together in secrecy. In such cases, the prosecution faces the fundamental challenge that the very people with knowledge of what happened are themselves participants in the crime, and therefore have a strong personal interest in concealing the truth. Conventional investigative methods alone may be insufficient to penetrate this wall of silence and obtain the evidence necessary for conviction of the principal offenders.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concept of tender of pardon addresses this challenge by offering conditional immunity to one or more participants in exchange for a complete and truthful disclosure. The person who accepts the pardon and gives evidence becomes an approver — converting from accused to prosecution witness. The legal system thus uses the knowledge of an insider to bring the principal offenders to justice. The Bharatiya Nagarik Suraksha Sanhita, 2023 regulates this process under Sections 343 to 345, ensuring that it is used judiciously, with judicial supervision, and subject to strict conditions.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Meaning of tender of pardon</w:t>
      </w:r>
    </w:p>
    <w:p>
      <w:pPr>
        <w:jc w:val="both"/>
        <w:spacing w:line="240" w:before="0" w:after="0"/>
      </w:pPr>
      <w:r>
        <w:rPr>
          <w:rFonts w:ascii="Calibri" w:hAnsi="Calibri"/>
          <w:b w:val="0"/>
          <w:i w:val="0"/>
          <w:color w:val="000000"/>
          <w:sz w:val="28"/>
        </w:rPr>
        <w:t>Tender of pardon is the offer of conditional immunity from prosecution or punishment made by a Magistrate or court to a person implicated in an offence, on condition that he makes a full and true disclosure of all circumstances within his knowledge relating to the offence and to every person connected with it. The person accepting the pardon is called an approver. Acceptance transforms his position from accused to witness for the prosecution. The pardon is entirely conditional: it is not an unconditional grant of immunity but a bargain between the State and the approver, and it will be withdrawn if the conditions are not fulfilled.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Accomplice and types of accomplice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Meaning of accomplice</w:t>
      </w:r>
    </w:p>
    <w:p>
      <w:pPr>
        <w:jc w:val="both"/>
        <w:spacing w:line="240" w:before="0" w:after="0"/>
      </w:pPr>
      <w:r>
        <w:rPr>
          <w:rFonts w:ascii="Calibri" w:hAnsi="Calibri"/>
          <w:b w:val="0"/>
          <w:i w:val="0"/>
          <w:color w:val="000000"/>
          <w:sz w:val="28"/>
        </w:rPr>
        <w:t>An accomplice is a person who participates knowingly in the commission of an offence. The term is broader than a co-accused: it includes every person who knowingly assists in, participates in, or in any way is connected with the criminal act — whether as a principal offender, an aider, an abettor, or a person privy to the commission of the offence.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Types of accomplice</w:t>
      </w:r>
    </w:p>
    <w:p>
      <w:pPr>
        <w:jc w:val="both"/>
        <w:spacing w:line="240" w:before="0" w:after="0"/>
      </w:pPr>
      <w:r>
        <w:rPr>
          <w:rFonts w:ascii="Calibri" w:hAnsi="Calibri"/>
          <w:b w:val="0"/>
          <w:i w:val="0"/>
          <w:color w:val="000000"/>
          <w:sz w:val="28"/>
        </w:rPr>
        <w:t>A principal offender directly commits the criminal act. An accessory before the fact assists or encourages the principal before the offence is committed — through planning, providing information, or supplying tools. An accessory after the fact provides assistance to the offender after the commission of the crime, such as by hiding the offender or destroying evidence. A participant in criminal conspiracy is a person party to the agreement to commit an illegal act, who may not have directly participated in its execution but is implicated through the conspiracy.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Conditions for tender of pardon</w:t>
      </w:r>
    </w:p>
    <w:p>
      <w:pPr>
        <w:jc w:val="both"/>
        <w:spacing w:line="240" w:before="0" w:after="0"/>
      </w:pPr>
      <w:r>
        <w:rPr>
          <w:rFonts w:ascii="Calibri" w:hAnsi="Calibri"/>
          <w:b w:val="0"/>
          <w:i w:val="0"/>
          <w:color w:val="000000"/>
          <w:sz w:val="28"/>
        </w:rPr>
        <w:t>Tender of pardon is not granted automatically. The law requires the following to be satisfied: the offence must be of the category specified in section 343 — primarily offences triable exclusively by the Court of Session or offences punishable with imprisonment of seven years or more. The Magistrate must be satisfied that the evidence of the proposed approver is necessary for the successful prosecution of the principal offenders. The approver must be a person who was directly or indirectly concerned in or privy to the offence. The most important condition is the undertaking of full and true disclosure of the whole circumstances within the approver's knowledge. Partial or false disclosure destroys the basis of the pardon. And the approver must voluntarily accept the conditions — pardon cannot be forced.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Importance of tender of pardon</w:t>
      </w:r>
    </w:p>
    <w:p>
      <w:pPr>
        <w:jc w:val="both"/>
        <w:spacing w:line="240" w:before="0" w:after="0"/>
      </w:pPr>
      <w:r>
        <w:rPr>
          <w:rFonts w:ascii="Calibri" w:hAnsi="Calibri"/>
          <w:b w:val="0"/>
          <w:i w:val="0"/>
          <w:color w:val="000000"/>
          <w:sz w:val="28"/>
        </w:rPr>
        <w:t>Tender of pardon is an important instrument in the prosecution of complex criminal conspiracies. Many serious crimes — drug trafficking, organised violence, terrorism, financial fraud — could not be prosecuted effectively without the evidence of participants who have direct knowledge of the criminal network. By offering one member of a criminal enterprise immunity in exchange for evidence against others, the State can break through the wall of collective silence that protects criminal organisations. The mechanism also has a deterrent effect: the knowledge that a co-accused may turn approver and give evidence against the others introduces an element of distrust within criminal groups that inhibits coordinated criminal activity.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Sections 343 to 345 BNSS, 2023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343 BNSS, 2023 – Tender of pardon to accomplice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343. Tender of pardon to accomplice.—(1) With a view to obtaining the evidence of any person supposed to have been directly or indirectly concerned in or privy to an offence to which this section applies, the Chief Judicial Magistrate at any stage of the investigation or inquiry into, or the trial of, the offence, and the Magistrate of the first class inquiring into or trying the offence, at any stage of the inquiry or trial, may tender a pardon to such person on condition of his making a full and true disclosure of the whole of the circumstances within his knowledge relative to the offence and to every other person concerned, whether as principal or abettor, in the commission thereof.</w:t>
        <w:br/>
        <w:t>(2) This section applies to—</w:t>
        <w:br/>
        <w:t>(a) any offence triable exclusively by the Court of Session or by the Court of a Special Judge appointed under any other law for the time being in force;</w:t>
        <w:br/>
        <w:t>(b) any offence punishable with imprisonment which may extend to seven years or with a more severe sentence.</w:t>
        <w:br/>
        <w:t>(3) Every Magistrate who tenders a pardon under sub-section (1) shall record—</w:t>
        <w:br/>
        <w:t>(a) his reasons for so doing;</w:t>
        <w:br/>
        <w:t>(b) whether the tender was or was not accepted by the person to whom it was made, and shall, on application made by the accused, furnish him with a copy of such record free of cost.</w:t>
        <w:br/>
        <w:t>(4) Every person accepting a tender of pardon made under sub-section (1)—</w:t>
        <w:br/>
        <w:t>(a) shall be examined as a witness in the Court of the Magistrate taking cognizance of the offence and in the subsequent trial, if any;</w:t>
        <w:br/>
        <w:t>(b) shall, unless he is already on bail, be detained in custody until the termination of the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343 is the primary provision authorising the tender of pardon at the investigation, inquiry, or trial stage. The power is vested in the Chief Judicial Magistrate and first-class Magistrates. The offence must be within the specified categories — serious offences triable by Sessions Court or punishable with imprisonment of seven years or more. The condition is absolute: full and true disclosure of all circumstances known to the approver. The Magistrate must record reasons for tendering pardon, ensuring that the power is not used without justification. The approver remains in custody until the trial concludes — a practical measure ensuring his continued availability as a witness and reducing the risk of retraction.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344 BNSS, 2023 – Power to direct tender of pardon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344. Power to direct tender of pardon.—At any time after commitment of a case but before judgment is passed, the Court to which the commitment is made may, with a view to obtaining at the trial the evidence of any person supposed to have been directly or indirectly concerned in, or privy to, any such offence, tender a pardon on the same condition to such person.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344 extends the power to tender pardon to the trial court itself — applicable after a case has been committed for trial but before judgment. Where it becomes evident during trial that the evidence of a participant is critical and was not obtained at the pre-trial stage, the court may still tender pardon on the same conditions as under section 343. This flexibility prevents the useful tool of pardon from being available only at the pre-trial stage and ensures that the prosecution can, with judicial approval, obtain the evidence needed even during trial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345 BNSS, 2023 – Trial of person not complying with conditions of pardon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345. Trial of person not complying with conditions of pardon.—(1) Where, in regard to a person who has accepted a tender of pardon made under section 343 or section 344, the Public Prosecutor certifies that in his opinion such person has, either by wilfully concealing anything essential or by giving false evidence, not complied with the condition on which the tender was made, such person may be tried for the offence in respect of which the pardon was so tendered or for any other offence of which he appears to have been guilty in connection with the same matter, and also for the offence of giving false evidence:</w:t>
        <w:br/>
        <w:t>Provided that such person shall not be tried jointly with any of the other accused:</w:t>
        <w:br/>
        <w:t>Provided further that such person shall not be tried for the offence of giving false evidence except with the sanction of the High Court.</w:t>
        <w:br/>
        <w:t>(3) At such trial, the accused shall be entitled to plead that he has complied with the condition upon which such tender was made; in which case it shall be for the prosecution to prove that the condition has not been complied with.</w:t>
        <w:br/>
        <w:t>(5) If the accused so pleads, the Court shall find whether or not the accused has complied with the conditions of the pardon, and if it finds that he has so complied, it shall pass judgment of acquittal.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345 establishes the enforcement mechanism that gives the pardon its conditional character. An approver who violates the conditions — by concealing material facts or giving false evidence — loses the protection of the pardon and can be tried for the original offence, for any connected offence, and for the offence of giving false evidence. The Public Prosecutor's certification of non-compliance initiates this process. The approver has the right to plead compliance and the prosecution bears the burden of proving non-compliance. The separate trial requirement and the need for High Court sanction for false evidence prosecution are important safeguards ensuring that the enforcement mechanism is not used oppressively.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3000"/>
        <w:gridCol w:w="60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Topic</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Tender of pardon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Conditional immunity offered to an accused person in exchange for full and truthful disclosure of all facts relating to the offence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Approver</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Person who accepts the tender of pardon and gives evidence for the prosecution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Governing provisions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343 to 345 BNSS, 2023</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343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Magistrate may tender pardon; offence must be triable exclusively by Sessions Court or punishable with 7+ years; full and true disclosure required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344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Court may tender pardon after commitment but before judgment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345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Approver who violates conditions may be tried for original offence, connected offences, and giving false evidence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Condition of pardon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Full and true disclosure of the whole of the circumstances within knowledge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Nature of pardon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Conditional; not an absolute right; can be revoked on breach</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Accomplice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Person directly or indirectly concerned in or privy to the offence</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Sarwan Singh v. State of Punjab</w:t>
      </w:r>
    </w:p>
    <w:p>
      <w:pPr>
        <w:jc w:val="both"/>
        <w:spacing w:line="240" w:before="0" w:after="0"/>
      </w:pPr>
      <w:r>
        <w:rPr>
          <w:rFonts w:ascii="Calibri" w:hAnsi="Calibri"/>
          <w:b w:val="0"/>
          <w:i w:val="0"/>
          <w:color w:val="000000"/>
          <w:sz w:val="28"/>
        </w:rPr>
        <w:t>Citation: AIR 1957 SC 637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conviction was based substantially on the evidence of an accomplice who had turned approver. The defence challenged the conviction on the ground that an accomplice's testimony is inherently unreliable and cannot support a conviction without independent corroboration.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evidentiary value of an accomplice's testimony, and whether a court can convict based on such testimony without independent corroboration?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while an accomplice is a competent witness and a conviction can technically rest on the evidence of an accomplice alone, the practice of courts is to look for corroboration in material particulars before acting on such evidence. This is a rule of caution and prudence, not a rigid rule of law — the court must be satisfied that the evidence is reliable and that the approver's testimony is corroborated in the most important incriminatory aspects. The inherent interest of an accomplice in minimising his own role and shifting blame on others requires the court to examine such evidence with special care.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Ravinder Singh v. State of Haryana</w:t>
      </w:r>
    </w:p>
    <w:p>
      <w:pPr>
        <w:jc w:val="both"/>
        <w:spacing w:line="240" w:before="0" w:after="0"/>
      </w:pPr>
      <w:r>
        <w:rPr>
          <w:rFonts w:ascii="Calibri" w:hAnsi="Calibri"/>
          <w:b w:val="0"/>
          <w:i w:val="0"/>
          <w:color w:val="000000"/>
          <w:sz w:val="28"/>
        </w:rPr>
        <w:t>Citation: (1975) 3 SCC 742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trial court based a conviction largely on the evidence of an approver. The question before the Supreme Court was the degree of reliability that must be established before an approver's testimony can be acted upon.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standard of scrutiny should a court apply to the evidence of an approver, and in what circumstances does corroboration become essential?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approver evidence must inspire confidence independently before the court looks for corroboration. If the overall credibility and consistency of the approver's testimony is satisfactory, corroboration is looked for in respect of the incriminatory aspects of the testimony against each particular accused. The court cannot mechanically convict on the basis of approver testimony without independently evaluating the quality, consistency, and plausibility of that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Suresh Chandra Bahri v. State of Bihar</w:t>
      </w:r>
    </w:p>
    <w:p>
      <w:pPr>
        <w:jc w:val="both"/>
        <w:spacing w:line="240" w:before="0" w:after="0"/>
      </w:pPr>
      <w:r>
        <w:rPr>
          <w:rFonts w:ascii="Calibri" w:hAnsi="Calibri"/>
          <w:b w:val="0"/>
          <w:i w:val="0"/>
          <w:color w:val="000000"/>
          <w:sz w:val="28"/>
        </w:rPr>
        <w:t>Citation: 1995 Supp (1) SCC 80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An accomplice gave evidence in a murder case. The Supreme Court examined how courts should evaluate accomplice evidence and what role corroboration plays in sustaining a conviction based on such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material corroboration in the incriminatory parts of the case against each accused is a necessary condition for convicting on accomplice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conviction on the sole evidence of an accomplice without corroboration is possible but must be approached with great caution. Corroboration of an accomplice's evidence in material particulars — particularly in the aspects directly incriminating each accused — significantly strengthens the evidentiary foundation. The Court emphasised that the quality and nature of the corroboration matters: it should come from independent sources and should connect the accused with the commission of the offence, not merely confirm peripheral details.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Jasbir Singh v. Vipin Kumar Jaggi</w:t>
      </w:r>
    </w:p>
    <w:p>
      <w:pPr>
        <w:jc w:val="both"/>
        <w:spacing w:line="240" w:before="0" w:after="0"/>
      </w:pPr>
      <w:r>
        <w:rPr>
          <w:rFonts w:ascii="Calibri" w:hAnsi="Calibri"/>
          <w:b w:val="0"/>
          <w:i w:val="0"/>
          <w:color w:val="000000"/>
          <w:sz w:val="28"/>
        </w:rPr>
        <w:t>Citation: (2001) 8 SCC 289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procedure relating to the grant of pardon was questioned. The case raised issues about whether the procedure under the CrPC governing tender of pardon had been properly followed, and what the consequences of procedural non-compliance are.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purpose of the tender of pardon provisions and what are the consequences of procedural non-compliance in the grant of pardon?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purpose of tender of pardon is to obtain evidence that would otherwise be unavailable for the successful prosecution of serious offences. The Court emphasised that pardon must be tendered and accepted with full compliance with the statutory procedure, and that material procedural lapses may affect the validity of the proceedings. Courts must ensure that the approver fully understands the conditions of the pardon and that the entire process is conducted with the transparency required by sections 343 and 344.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Rajasthan v. Balveer</w:t>
      </w:r>
    </w:p>
    <w:p>
      <w:pPr>
        <w:jc w:val="both"/>
        <w:spacing w:line="240" w:before="0" w:after="0"/>
      </w:pPr>
      <w:r>
        <w:rPr>
          <w:rFonts w:ascii="Calibri" w:hAnsi="Calibri"/>
          <w:b w:val="0"/>
          <w:i w:val="0"/>
          <w:color w:val="000000"/>
          <w:sz w:val="28"/>
        </w:rPr>
        <w:t>Citation: (2013) 16 SCC 321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Approver evidence was challenged as unreliable. The question arose whether reliable and corroborated approver evidence could sustain a conviction, and what factors a court must consider when assessing such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conviction may be based on approver evidence and in what circumstances such evidence meets the required standard of proof.</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approver evidence, though coming from a person who participated in the crime, is not inherently unreliable and can, if credible and corroborated in material particulars, support a conviction. The court must carefully examine the approver's motive for turning evidence, the consistency of the testimony with other evidence, the independence and quality of the corroboration, and whether the overall picture presented by the approver's evidence is consistent with proved facts. If satisfied on these tests, the court may convict on such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Conclusion</w:t>
      </w:r>
    </w:p>
    <w:p>
      <w:pPr>
        <w:jc w:val="both"/>
        <w:spacing w:line="240" w:before="0" w:after="0"/>
      </w:pPr>
      <w:r>
        <w:rPr>
          <w:rFonts w:ascii="Calibri" w:hAnsi="Calibri"/>
          <w:b w:val="0"/>
          <w:i w:val="0"/>
          <w:color w:val="000000"/>
          <w:sz w:val="28"/>
        </w:rPr>
        <w:t>Tender of pardon under Sections 343 to 345 of the Bharatiya Nagarik Suraksha Sanhita, 2023 is a carefully calibrated mechanism for penetrating criminal conspiracies that would otherwise be impenetrable. It represents a deliberate policy choice: the State is willing to extend conditional immunity to a lesser participant in order to secure evidence against the principal offenders. The conditionality of the pardon — and the severe consequence of breach under section 345 — ensures that the mechanism cannot be abused for partial or dishonest disclosure. Courts approach approver evidence with appropriate caution, requiring credibility and corroboration before relying upon it for conviction. Used properly, the tender of pardon is an instrument of truth and justice; used improperly, it is a source of injustice. The BNSS framework is designed to ensure that the former prevails.</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VIII – Provisions as to accused persons of unsound mind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Sections 367 to 378 BNSS, 2023 – detailed explanation</w:t>
      </w:r>
    </w:p>
    <w:p>
      <w:pPr>
        <w:jc w:val="both"/>
        <w:spacing w:line="240" w:before="0" w:after="0"/>
        <w:ind w:left="767" w:right="567"/>
      </w:pPr>
      <w:r>
        <w:rPr>
          <w:rFonts w:ascii="Calibri" w:hAnsi="Calibri"/>
          <w:b w:val="0"/>
          <w:i w:val="0"/>
          <w:color w:val="000000"/>
          <w:sz w:val="28"/>
        </w:rPr>
        <w:t>–  Distinction between legal and medical insanity</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Criminal liability rests on two pillars: the actus reus — the wrongful act — and the mens rea — the guilty intention or knowledge. A person who, at the time of committing an act, was of unsound mind and did not understand the nature of the act, or that it was wrong, lacks the mental element necessary for criminal liability. Beyond the question of substantive criminal responsibility, there is also the procedural question of whether a person suffering from mental illness can meaningfully participate in the trial process — understand the charges, instruct an advocate, and follow the proceedings.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Nagarik Suraksha Sanhita, 2023 provides a detailed framework under Sections 367 to 378 to address both aspects. These provisions ensure that no person is subjected to criminal trial when he is incapable of understanding or participating in the proceedings, and that no person is convicted and punished for conduct that resulted from severe mental illness at the time of the act. The framework reflects the principle, grounded in constitutional values under Article 21, that criminal proceedings must be fair and meaningful — not a formal exercise that the accused cannot comprehend.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Sections 367 to 378 BNSS, 2023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367 BNSS, 2023 – Procedure when accused appears to be of unsound mind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367. Procedure in case of accused being of unsound mind.—(1) When a Magistrate holding an inquiry suspects that the accused is of unsound mind and consequently incapable of making his defence, the Magistrate shall inquire into the fact of such unsoundness of mind, and shall cause such person to be examined by a medical officer.</w:t>
        <w:br/>
        <w:t>(2) Pending such examination and inquiry, the Magistrate may deal with the accused in accordance with the provisions of this Sanhita relating to bail.</w:t>
        <w:br/>
        <w:t>(3) If such Magistrate is of opinion that the accused is of unsound mind and consequently incapable of making his defence, he shall postpone further proceedings in the case.</w:t>
        <w:br/>
        <w:t>(4) If the Magistrate is of opinion that the accused was of unsound mind at the time he committed the act alleged, the Magistrate shall record a finding to that effect and shall postpone the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367 establishes the initial procedure when unsoundness of mind is suspected during inquiry before a Magistrate. The Magistrate must first inquire into the fact and obtain a medical examination — the decision cannot be made purely on subjective impression. Pending examination, the accused may be dealt with under bail provisions, avoiding unnecessary detention. If the Magistrate finds incapacity to defend, further proceedings are postponed. This safeguard prevents the spectacle of a person who cannot understand the proceedings against him being subjected to trial, which would make a mockery of the concept of fair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368 BNSS, 2023 – Procedure before Court of Session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368. Procedure in case of person of unsound mind tried before Court.—When a person of unsound mind is brought before a Court of Session, the Judge shall first inquire into whether the accused is of unsound mind and incapable of making his defence, and if so satisfied shall postpone the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368 applies the same protective principle at the Sessions Court level. The Sessions Judge must independently assess mental capacity before proceeding with trial. The inquiry is not delegated to a lower court or administrative authority — the judge himself must be satisfied. This ensures that the protection is operative at every level of the criminal justice hierarchy, regardless of the seriousness of the offence being tried.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369 BNSS, 2023 – Release pending investigation or trial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369. Release of person of unsound mind pending investigation or trial.—Whenever any person is found to be of unsound mind, the Magistrate or Court, as the case may be, may release him on bail, or deliver him to the care and custody of a relative or friend of the accused, or may order him to be kept in safe custody in a place of safe custody provided by the State Government, as circumstances may require.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369 provides for the situation where proceedings are postponed because of the accused's mental incapacity. The options available to the court — bail, custody with a relative, or institutional safe custody — reflect a graduated response that takes into account both the individual's welfare and the safety of the public. Institutional safe custody is not punitive: it is protective, intended to ensure that the person receives appropriate care and does not cause harm to himself or others while the criminal proceedings are suspended.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370 BNSS, 2023 – Resumption of inquiry or trial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370. Resumption of inquiry or trial.—If the person so delivered is again brought before the Magistrate or Court, and the Magistrate or Court is satisfied that he is capable of making his defence, the inquiry or trial shall proceed.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370 addresses the possibility of recovery. Mental illness may be temporary or episodic, and where an accused person recovers to the point where he is again capable of understanding the proceedings and defending himself, the trial must be resumed. The court must be independently satisfied of this restored capacity before resuming — it cannot simply assume that time has healed the condition. This provision ensures that justice is neither indefinitely postponed (when recovery is genuine) nor rushed (when the accused remains incapable).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371 to 378 BNSS, 2023 – Further proceedings and custody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371 deals with the procedure when the accused again appears before the Magistrate or Court after the suspension of proceedings. Section 372 addresses the situation where it appears during trial that the accused was of sound mind at the time of the offence — the ordinary trial proceeds. Section 373 provides for acquittal on grounds of unsoundness of mind: where the act is proved but the accused is found to have been of unsound mind at the time, the court records a finding of not guilty on this ground and orders detention in safe custody or other appropriate measure. Section 374 governs the detention of persons acquitted on grounds of unsoundness of mind, ensuring that the acquittal does not lead to a person who is dangerous being released without safeguard. Sections 375 and 376 deal with the procedures by which the State Government or the officer in charge of the place of detention may discharge or take further steps in relation to the detained person as the mental condition changes. Section 377 enables delivery to relatives or friends when appropriate conditions are met. Section 378 provides for the procedure when the detained person is declared fit to be released or if recovery is complete.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Distinction between legal and medical insanity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500"/>
        <w:gridCol w:w="3250"/>
        <w:gridCol w:w="325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Point of distinction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Legal insanity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Medical insanity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Concept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Recognised by law for purposes of criminal responsibility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Recognised by medical and psychiatric science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Scope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Narrow — focuses specifically on the accused's ability to know the nature of the act and that it was wrong at the time of commission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Broader — covers a wide range of mental disorders, many of which do not amount to legal insanity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Standard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The accused must have been incapable of knowing the nature of the act, or that what he was doing was wrong</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Clinical diagnosis of any recognised mental disorder, regardless of its effect on criminal capacity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Relevance to criminal proceedings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Directly determines criminal liability under the Bharatiya Nyaya Sanhita, 2023</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Relevant to the BNSS provisions on fitness to stand trial and to evidence regarding state of mind</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Effect of finding</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If established, the accused is not criminally responsible for the act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Does not automatically affect criminal liability; must satisfy the legal test to have this effect</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500"/>
        <w:gridCol w:w="6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367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Magistrate suspects unsound mind — inquiry and medical examination required; proceedings postponed if incapacity found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368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Court of Session must independently inquire into mental capacity before proceeding with trial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369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Accused may be released on bail, delivered to relative, or kept in safe custody depending on circumstances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370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Trial resumed when accused recovers capacity to make defence; court must be satisfied of restoration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371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Procedure when accused appears before court again after suspension of proceedings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372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Where accused proves to have been of sound mind during trial — ordinary trial proceeds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373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Acquittal on grounds of unsoundness of mind; order for detention or appropriate care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374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Detention of person acquitted on grounds of unsound mind in safe custody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375–376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Government and officer in charge may discharge or modify arrangements as mental condition changes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377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Delivery to relatives or friends when safe to do so</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378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Procedure on declaration of fitness to be released; completion of recovery</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Dahyabhai Chhaganbhai Thakkar v. State of Gujarat</w:t>
      </w:r>
    </w:p>
    <w:p>
      <w:pPr>
        <w:jc w:val="both"/>
        <w:spacing w:line="240" w:before="0" w:after="0"/>
      </w:pPr>
      <w:r>
        <w:rPr>
          <w:rFonts w:ascii="Calibri" w:hAnsi="Calibri"/>
          <w:b w:val="0"/>
          <w:i w:val="0"/>
          <w:color w:val="000000"/>
          <w:sz w:val="28"/>
        </w:rPr>
        <w:t>Citation: AIR 1964 SC 1563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committed an act constituting an offence and claimed that he was of unsound mind at the time of commission and could not be held criminally responsible. The question arose as to who bears the burden of proving insanity and to what standard.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Who bears the burden of establishing unsoundness of mind as a defence in criminal proceedings, and what is the standard of proof required?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every person is presumed to be of sound mind and to have been sane at the time of the alleged offence. The burden of establishing the defence of insanity lies on the accused, but only to the standard of a preponderance of probability — not beyond reasonable doubt. The accused must place sufficient circumstances before the court to create a reasonable doubt in the prosecution's case about the accused's sanity. The Court clarified the legal test: the accused must have been incapable at the time of the act of knowing its nature or knowing that it was wrong.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Surendra Mishra v. State of Jharkhand</w:t>
      </w:r>
    </w:p>
    <w:p>
      <w:pPr>
        <w:jc w:val="both"/>
        <w:spacing w:line="240" w:before="0" w:after="0"/>
      </w:pPr>
      <w:r>
        <w:rPr>
          <w:rFonts w:ascii="Calibri" w:hAnsi="Calibri"/>
          <w:b w:val="0"/>
          <w:i w:val="0"/>
          <w:color w:val="000000"/>
          <w:sz w:val="28"/>
        </w:rPr>
        <w:t>Citation: (2011) 11 SCC 495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was found to be suffering from certain mental disorders by medical experts. He claimed total exemption from criminal responsibility on the ground of insanity. The Court examined whether any mental disorder constitutes legal insanity for the purpose of the defence.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every mental illness qualifies as legal insanity exempting an accused from criminal liability, and the relationship between medical insanity and legal insanity.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medical insanity and legal insanity are distinct concepts. Not every mental disorder amounts to legal insanity. For the defence to succeed, the accused must establish that he was suffering from such severe unsoundness of mind at the time of commission of the act that he was incapable of knowing either the nature of the act or that it was wrong. Mental disorders that fall short of this standard do not constitute a complete defence, though they may be relevant to questions of sentence and mitigation.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Shrikant Anandrao Bhosale v. State of Maharashtra</w:t>
      </w:r>
    </w:p>
    <w:p>
      <w:pPr>
        <w:jc w:val="both"/>
        <w:spacing w:line="240" w:before="0" w:after="0"/>
      </w:pPr>
      <w:r>
        <w:rPr>
          <w:rFonts w:ascii="Calibri" w:hAnsi="Calibri"/>
          <w:b w:val="0"/>
          <w:i w:val="0"/>
          <w:color w:val="000000"/>
          <w:sz w:val="28"/>
        </w:rPr>
        <w:t>Citation: (2002) 7 SCC 748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had a documented history of mental illness and committed an act of violence. The Supreme Court examined how courts should evaluate the evidence of mental illness in determining whether the legal standard for the insanity defence is met.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a court evaluate a claim of legal insanity where the accused has a documented history of mental illness, and what evidence is required to establish the defence?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where there is credible medical evidence of severe mental disorder at the relevant time, and this evidence is consistent with the accused's conduct, circumstances, and history, the court must genuinely engage with the question of legal insanity rather than dismissing it summarily. The relevant time is the time of commission of the act. The court must consider the whole picture — the nature of the illness, its documented severity, the conduct before, during, and after the act, and the medical opinion on the probable mental state at the material moment.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Accused X v. State of Maharashtra</w:t>
      </w:r>
    </w:p>
    <w:p>
      <w:pPr>
        <w:jc w:val="both"/>
        <w:spacing w:line="240" w:before="0" w:after="0"/>
      </w:pPr>
      <w:r>
        <w:rPr>
          <w:rFonts w:ascii="Calibri" w:hAnsi="Calibri"/>
          <w:b w:val="0"/>
          <w:i w:val="0"/>
          <w:color w:val="000000"/>
          <w:sz w:val="28"/>
        </w:rPr>
        <w:t>Citation: (2019)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examined the treatment and rights of mentally ill persons within the criminal justice system, including the conditions of their detention and the obligations of the State in respect of their care.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rights of mentally ill accused persons and convicts within the criminal justice system, and what are the obligations of the State in respect of their treatment?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dignity and rights of mentally ill persons do not cease on arrest or conviction. Article 21 of the Constitution requires that mentally ill persons in custody receive humane treatment, appropriate medical care, and access to legal assistance. The Court directed that detention of mentally ill persons in criminal justice facilities must be accompanied by genuine therapeutic care, that their conditions must be periodically reviewed, and that the minimum standards of the Mental Healthcare Act, 2017 must be respected in all places of safe custody.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Rajasthan v. Shera Ram</w:t>
      </w:r>
    </w:p>
    <w:p>
      <w:pPr>
        <w:jc w:val="both"/>
        <w:spacing w:line="240" w:before="0" w:after="0"/>
      </w:pPr>
      <w:r>
        <w:rPr>
          <w:rFonts w:ascii="Calibri" w:hAnsi="Calibri"/>
          <w:b w:val="0"/>
          <w:i w:val="0"/>
          <w:color w:val="000000"/>
          <w:sz w:val="28"/>
        </w:rPr>
        <w:t>Citation: (2012) 1 SCC 602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mental condition of the accused was questioned during trial. The court had to evaluate the defence of insanity on the evidence before it, including the accused's conduct before, during, and after the alleged offence.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role does the accused's conduct before, during, and after the offence play in the assessment of the defence of legal insanity?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conduct of the accused before, during, and after the commission of the offence is highly relevant to the assessment of whether the legal standard for insanity is met. Conduct that reveals planning, concealment, attempts to escape detection, or subsequent awareness of wrongdoing may be inconsistent with a claim of incapacity to understand the nature or wrongfulness of the act. Courts must examine the totality of the evidence in context, not rely solely on expert medical testimony, in determining whether the defence of legal insanity is established.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Conclusion</w:t>
      </w:r>
    </w:p>
    <w:p>
      <w:pPr>
        <w:jc w:val="both"/>
        <w:spacing w:line="240" w:before="0" w:after="0"/>
      </w:pPr>
      <w:r>
        <w:rPr>
          <w:rFonts w:ascii="Calibri" w:hAnsi="Calibri"/>
          <w:b w:val="0"/>
          <w:i w:val="0"/>
          <w:color w:val="000000"/>
          <w:sz w:val="28"/>
        </w:rPr>
        <w:t>The provisions relating to accused persons of unsound mind under Sections 367 to 378 of the Bharatiya Nagarik Suraksha Sanhita, 2023 reflect a profound engagement with the intersection of criminal justice, medical reality, and human dignity. Criminal liability is premised on mental capacity, and proceedings conducted against a person who cannot understand or participate in them are fundamentally unfair. These sections ensure that the criminal process pauses, and where necessary substitutes protective custody for prosecution, when this premise fails. They balance the interests of the accused — who may be both a victim of mental illness and a person who has harmed others — against the interests of society and the need for effective justice. Together with the test for legal insanity under the Bharatiya Nyaya Sanhita, 2023, they constitute a humane and constitutionally grounded framework for dealing with the most vulnerable members of those who come before the criminal courts.</w:t>
      </w:r>
    </w:p>
    <w:p>
      <w:pPr>
        <w:spacing w:line="240" w:before="0" w:after="0"/>
      </w:pPr>
      <w:r>
        <w:rPr>
          <w:rFonts w:ascii="Calibri" w:hAnsi="Calibri"/>
          <w:b w:val="0"/>
          <w:i w:val="0"/>
          <w:color w:val="000000"/>
          <w:sz w:val="28"/>
        </w:rPr>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000000"/>
        <w:sz w:val="2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