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A8B187B" w14:textId="77777777" w:rsidR="00A97529" w:rsidRDefault="00A97529" w:rsidP="00A97529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753724DC" w14:textId="77777777" w:rsidR="00A97529" w:rsidRDefault="00A97529" w:rsidP="00A97529">
      <w:pPr>
        <w:pStyle w:val="temSecTitle"/>
      </w:pPr>
    </w:p>
    <w:p w14:paraId="5F8E07A0" w14:textId="77777777" w:rsidR="00A97529" w:rsidRDefault="00A97529" w:rsidP="00A97529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66C78121" w14:textId="77777777" w:rsidR="00A97529" w:rsidRDefault="00A97529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0EB1C06F" w14:textId="77777777" w:rsidR="00A97529" w:rsidRDefault="00A97529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71259ED2" w14:textId="77777777" w:rsidR="00776039" w:rsidRPr="005B063B" w:rsidRDefault="00776039" w:rsidP="00776039">
      <w:pPr>
        <w:pStyle w:val="NoSpacing"/>
        <w:jc w:val="center"/>
        <w:rPr>
          <w:rFonts w:ascii="Times New Roman" w:hAnsi="Times New Roman"/>
          <w:sz w:val="18"/>
          <w:szCs w:val="18"/>
          <w:lang w:val="en-IN"/>
        </w:rPr>
      </w:pPr>
      <w:proofErr w:type="gramStart"/>
      <w:r w:rsidRPr="005B063B">
        <w:rPr>
          <w:rFonts w:ascii="Times New Roman" w:hAnsi="Times New Roman"/>
          <w:sz w:val="18"/>
          <w:szCs w:val="18"/>
          <w:lang w:val="en-IN"/>
        </w:rPr>
        <w:t xml:space="preserve">{{ </w:t>
      </w:r>
      <w:proofErr w:type="spellStart"/>
      <w:r w:rsidRPr="005B063B">
        <w:rPr>
          <w:rFonts w:ascii="Times New Roman" w:hAnsi="Times New Roman"/>
          <w:sz w:val="18"/>
          <w:szCs w:val="18"/>
          <w:lang w:val="en-IN"/>
        </w:rPr>
        <w:t>item</w:t>
      </w:r>
      <w:proofErr w:type="gramEnd"/>
      <w:r w:rsidRPr="005B063B">
        <w:rPr>
          <w:rFonts w:ascii="Times New Roman" w:hAnsi="Times New Roman"/>
          <w:sz w:val="18"/>
          <w:szCs w:val="18"/>
          <w:lang w:val="en-IN"/>
        </w:rPr>
        <w:t>.image_lbl</w:t>
      </w:r>
      <w:proofErr w:type="spellEnd"/>
      <w:r w:rsidRPr="005B063B">
        <w:rPr>
          <w:rFonts w:ascii="Times New Roman" w:hAnsi="Times New Roman"/>
          <w:sz w:val="18"/>
          <w:szCs w:val="18"/>
          <w:lang w:val="en-IN"/>
        </w:rPr>
        <w:t xml:space="preserve"> }}</w:t>
      </w:r>
    </w:p>
    <w:p w14:paraId="543015F3" w14:textId="77777777" w:rsidR="00A97529" w:rsidRPr="00461282" w:rsidRDefault="00A97529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53C6EAE3" w14:textId="77777777" w:rsidR="00A97529" w:rsidRDefault="00A97529" w:rsidP="00A97529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p w14:paraId="4F5503B6" w14:textId="77777777" w:rsidR="00776039" w:rsidRPr="005B063B" w:rsidRDefault="00776039" w:rsidP="0077603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bidi="ar-SA"/>
        </w:rPr>
      </w:pPr>
      <w:proofErr w:type="gram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{{ </w:t>
      </w:r>
      <w:proofErr w:type="spell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item</w:t>
      </w:r>
      <w:proofErr w:type="gram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.table_lbl</w:t>
      </w:r>
      <w:proofErr w:type="spell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 }}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3"/>
        <w:gridCol w:w="1524"/>
        <w:gridCol w:w="1626"/>
      </w:tblGrid>
      <w:tr w:rsidR="00A97529" w:rsidRPr="009E3227" w14:paraId="26B57103" w14:textId="77777777" w:rsidTr="00026A9D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2DD79E" w14:textId="77777777" w:rsidR="00A97529" w:rsidRPr="009E3227" w:rsidRDefault="00A97529" w:rsidP="00026A9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A97529" w:rsidRPr="009E3227" w14:paraId="6A3B9411" w14:textId="77777777" w:rsidTr="00776039">
        <w:trPr>
          <w:cantSplit/>
          <w:trHeight w:val="234"/>
        </w:trPr>
        <w:tc>
          <w:tcPr>
            <w:tcW w:w="17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9BD44CD" w14:textId="77777777" w:rsidR="00A97529" w:rsidRPr="009E3227" w:rsidRDefault="00A97529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6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05359B" w14:textId="77777777" w:rsidR="00A97529" w:rsidRPr="009E3227" w:rsidRDefault="00A97529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E63994" w14:textId="77777777" w:rsidR="00A97529" w:rsidRPr="009E3227" w:rsidRDefault="00A97529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A97529" w:rsidRPr="009E3227" w14:paraId="0CD14ABA" w14:textId="77777777" w:rsidTr="00026A9D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AAC3DF3" w14:textId="77777777" w:rsidR="00A97529" w:rsidRPr="009E3227" w:rsidRDefault="00A97529" w:rsidP="00026A9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542C84EE" w14:textId="77777777" w:rsidR="00A97529" w:rsidRDefault="00A97529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4AF4839D" w14:textId="77777777" w:rsidR="00A97529" w:rsidRDefault="00A97529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216A001E" w14:textId="77777777" w:rsidR="00A97529" w:rsidRDefault="00A97529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7A934FD1" w14:textId="77777777" w:rsidR="00A97529" w:rsidRDefault="00A97529" w:rsidP="00A97529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006A0BBA" w14:textId="77777777" w:rsidR="00A97529" w:rsidRPr="009F1D68" w:rsidRDefault="00A97529" w:rsidP="00A97529">
      <w:pPr>
        <w:pStyle w:val="NoSpacing"/>
        <w:rPr>
          <w:rFonts w:ascii="Times New Roman" w:hAnsi="Times New Roman"/>
          <w:b/>
          <w:bCs/>
          <w:lang w:val="en-IN"/>
        </w:rPr>
      </w:pPr>
    </w:p>
    <w:p w14:paraId="7F50895A" w14:textId="77777777" w:rsidR="00A97529" w:rsidRDefault="00A97529" w:rsidP="00A97529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4FB23709" w14:textId="77777777" w:rsidR="00A97529" w:rsidRPr="00244EA5" w:rsidRDefault="00A97529" w:rsidP="00A97529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02F6275E" w14:textId="77777777" w:rsidR="00A97529" w:rsidRDefault="00A97529" w:rsidP="00A97529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3851057C" w14:textId="77777777" w:rsidR="00A97529" w:rsidRDefault="00A97529" w:rsidP="00A97529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174C32B4" w14:textId="77777777" w:rsidR="00A97529" w:rsidRDefault="00A97529" w:rsidP="00A97529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97529" w14:paraId="22A6ABC8" w14:textId="77777777" w:rsidTr="00026A9D">
        <w:trPr>
          <w:trHeight w:val="573"/>
        </w:trPr>
        <w:tc>
          <w:tcPr>
            <w:tcW w:w="4869" w:type="dxa"/>
          </w:tcPr>
          <w:p w14:paraId="6141E6E6" w14:textId="77777777" w:rsidR="00A97529" w:rsidRPr="007503E5" w:rsidRDefault="00A97529" w:rsidP="00026A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3843F8A5" w14:textId="77777777" w:rsidR="00A97529" w:rsidRDefault="00A97529" w:rsidP="00026A9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6F18E953" w14:textId="77777777" w:rsidR="00A97529" w:rsidRDefault="00A97529" w:rsidP="00A97529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97529" w14:paraId="2F7AD695" w14:textId="77777777" w:rsidTr="00026A9D">
        <w:trPr>
          <w:trHeight w:val="739"/>
        </w:trPr>
        <w:tc>
          <w:tcPr>
            <w:tcW w:w="4869" w:type="dxa"/>
          </w:tcPr>
          <w:p w14:paraId="29BC14E8" w14:textId="77777777" w:rsidR="00A97529" w:rsidRDefault="00A97529" w:rsidP="00026A9D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1686E4DA" w14:textId="77777777" w:rsidR="00A97529" w:rsidRDefault="00A97529" w:rsidP="00A97529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97529" w14:paraId="133FD42F" w14:textId="77777777" w:rsidTr="00026A9D">
        <w:tc>
          <w:tcPr>
            <w:tcW w:w="4869" w:type="dxa"/>
          </w:tcPr>
          <w:p w14:paraId="5006470D" w14:textId="77777777" w:rsidR="00A97529" w:rsidRPr="004F4502" w:rsidRDefault="00A97529" w:rsidP="00026A9D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4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1BE09EFB" w14:textId="77777777" w:rsidR="00A97529" w:rsidRPr="000E00DA" w:rsidRDefault="00A97529" w:rsidP="00026A9D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12BBD01D" w14:textId="77777777" w:rsidR="00A97529" w:rsidRPr="009F1D68" w:rsidRDefault="00A97529" w:rsidP="00A97529">
      <w:pPr>
        <w:pStyle w:val="NoSpacing"/>
        <w:jc w:val="both"/>
        <w:rPr>
          <w:rFonts w:ascii="Times New Roman" w:hAnsi="Times New Roman"/>
          <w:lang w:val="en-IN"/>
        </w:rPr>
      </w:pPr>
    </w:p>
    <w:p w14:paraId="61BC85E1" w14:textId="77777777" w:rsidR="00853F3F" w:rsidRPr="009F1D68" w:rsidRDefault="00853F3F" w:rsidP="00A97529">
      <w:pPr>
        <w:pStyle w:val="temSecTitle"/>
        <w:rPr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E90F" w14:textId="77777777" w:rsidR="00DD1A12" w:rsidRDefault="00DD1A12" w:rsidP="007D12D7">
      <w:pPr>
        <w:spacing w:after="0" w:line="240" w:lineRule="auto"/>
      </w:pPr>
      <w:r>
        <w:separator/>
      </w:r>
    </w:p>
    <w:p w14:paraId="64C69A8C" w14:textId="77777777" w:rsidR="00DD1A12" w:rsidRDefault="00DD1A12"/>
  </w:endnote>
  <w:endnote w:type="continuationSeparator" w:id="0">
    <w:p w14:paraId="225F4922" w14:textId="77777777" w:rsidR="00DD1A12" w:rsidRDefault="00DD1A12" w:rsidP="007D12D7">
      <w:pPr>
        <w:spacing w:after="0" w:line="240" w:lineRule="auto"/>
      </w:pPr>
      <w:r>
        <w:continuationSeparator/>
      </w:r>
    </w:p>
    <w:p w14:paraId="3C855254" w14:textId="77777777" w:rsidR="00DD1A12" w:rsidRDefault="00DD1A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B0B5" w14:textId="77777777" w:rsidR="008B344B" w:rsidRDefault="008B3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451A" w14:textId="77777777" w:rsidR="008B344B" w:rsidRDefault="008B3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F062B" w14:textId="77777777" w:rsidR="00DD1A12" w:rsidRDefault="00DD1A12" w:rsidP="007D12D7">
      <w:pPr>
        <w:spacing w:after="0" w:line="240" w:lineRule="auto"/>
      </w:pPr>
      <w:r>
        <w:separator/>
      </w:r>
    </w:p>
    <w:p w14:paraId="34DC8407" w14:textId="77777777" w:rsidR="00DD1A12" w:rsidRDefault="00DD1A12"/>
  </w:footnote>
  <w:footnote w:type="continuationSeparator" w:id="0">
    <w:p w14:paraId="466E5B1B" w14:textId="77777777" w:rsidR="00DD1A12" w:rsidRDefault="00DD1A12" w:rsidP="007D12D7">
      <w:pPr>
        <w:spacing w:after="0" w:line="240" w:lineRule="auto"/>
      </w:pPr>
      <w:r>
        <w:continuationSeparator/>
      </w:r>
    </w:p>
    <w:p w14:paraId="12A9F77F" w14:textId="77777777" w:rsidR="00DD1A12" w:rsidRDefault="00DD1A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EAF8" w14:textId="77777777" w:rsidR="008B344B" w:rsidRDefault="008B3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C1B5" w14:textId="77777777" w:rsidR="008B344B" w:rsidRPr="001C3DAF" w:rsidRDefault="008B344B" w:rsidP="008B344B">
    <w:pPr>
      <w:pStyle w:val="Header"/>
      <w:spacing w:line="360" w:lineRule="auto"/>
      <w:rPr>
        <w:rFonts w:ascii="Times New Roman" w:hAnsi="Times New Roman" w:cs="Times New Roman"/>
        <w:b/>
        <w:bCs/>
        <w:color w:val="7E0000"/>
      </w:rPr>
    </w:pPr>
    <w:r w:rsidRPr="001C3DAF">
      <w:rPr>
        <w:noProof/>
        <w:color w:val="C00000"/>
      </w:rPr>
      <w:drawing>
        <wp:anchor distT="0" distB="0" distL="114300" distR="114300" simplePos="0" relativeHeight="251661312" behindDoc="0" locked="0" layoutInCell="1" allowOverlap="1" wp14:anchorId="4EFF652C" wp14:editId="36D92D3D">
          <wp:simplePos x="0" y="0"/>
          <wp:positionH relativeFrom="column">
            <wp:posOffset>0</wp:posOffset>
          </wp:positionH>
          <wp:positionV relativeFrom="paragraph">
            <wp:posOffset>54610</wp:posOffset>
          </wp:positionV>
          <wp:extent cx="590550" cy="579755"/>
          <wp:effectExtent l="0" t="0" r="0" b="0"/>
          <wp:wrapThrough wrapText="bothSides">
            <wp:wrapPolygon edited="0">
              <wp:start x="0" y="0"/>
              <wp:lineTo x="0" y="20583"/>
              <wp:lineTo x="20903" y="20583"/>
              <wp:lineTo x="20903" y="0"/>
              <wp:lineTo x="0" y="0"/>
            </wp:wrapPolygon>
          </wp:wrapThrough>
          <wp:docPr id="15846587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465872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3DAF">
      <w:rPr>
        <w:rFonts w:ascii="Times New Roman" w:hAnsi="Times New Roman" w:cs="Times New Roman"/>
        <w:b/>
        <w:bCs/>
        <w:color w:val="7E0000"/>
      </w:rPr>
      <w:t>International Journal of Pharmacy and Pharmaceutical Research</w:t>
    </w:r>
    <w:r>
      <w:rPr>
        <w:rFonts w:ascii="Times New Roman" w:hAnsi="Times New Roman" w:cs="Times New Roman"/>
        <w:b/>
        <w:bCs/>
        <w:color w:val="7E0000"/>
      </w:rPr>
      <w:t xml:space="preserve"> (IJPPR)</w:t>
    </w:r>
  </w:p>
  <w:p w14:paraId="2EBE20DC" w14:textId="77777777" w:rsidR="008B344B" w:rsidRPr="001C3DAF" w:rsidRDefault="008B344B" w:rsidP="008B344B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Volume </w:t>
    </w:r>
    <w:proofErr w:type="gramStart"/>
    <w:r>
      <w:rPr>
        <w:rFonts w:ascii="Times New Roman" w:hAnsi="Times New Roman" w:cs="Times New Roman"/>
        <w:sz w:val="20"/>
      </w:rPr>
      <w:t>{{ vol</w:t>
    </w:r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, Issue </w:t>
    </w:r>
    <w:r>
      <w:rPr>
        <w:rFonts w:ascii="Times New Roman" w:hAnsi="Times New Roman" w:cs="Times New Roman"/>
        <w:sz w:val="20"/>
      </w:rPr>
      <w:t>{{ issue }}</w:t>
    </w:r>
    <w:r w:rsidRPr="001C3DAF">
      <w:rPr>
        <w:rFonts w:ascii="Times New Roman" w:hAnsi="Times New Roman" w:cs="Times New Roman"/>
        <w:sz w:val="20"/>
      </w:rPr>
      <w:t xml:space="preserve">, </w:t>
    </w:r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month_year</w:t>
    </w:r>
    <w:proofErr w:type="spell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 pp </w:t>
    </w:r>
    <w:r>
      <w:rPr>
        <w:rFonts w:ascii="Times New Roman" w:hAnsi="Times New Roman" w:cs="Times New Roman"/>
        <w:sz w:val="20"/>
      </w:rPr>
      <w:t>{{ pp }}</w:t>
    </w:r>
    <w:r w:rsidRPr="001C3DAF">
      <w:rPr>
        <w:rFonts w:ascii="Times New Roman" w:hAnsi="Times New Roman" w:cs="Times New Roman"/>
        <w:sz w:val="20"/>
      </w:rPr>
      <w:t xml:space="preserve">.  </w:t>
    </w:r>
    <w:r w:rsidRPr="001C3DAF">
      <w:rPr>
        <w:rFonts w:ascii="Times New Roman" w:hAnsi="Times New Roman" w:cs="Times New Roman"/>
        <w:b/>
        <w:bCs/>
        <w:color w:val="7E0000"/>
        <w:sz w:val="20"/>
      </w:rPr>
      <w:t>ijppr.humanjournals.com</w:t>
    </w:r>
    <w:r w:rsidRPr="001C3DAF">
      <w:rPr>
        <w:rFonts w:ascii="Times New Roman" w:hAnsi="Times New Roman" w:cs="Times New Roman"/>
        <w:color w:val="244061" w:themeColor="accent1" w:themeShade="80"/>
        <w:sz w:val="20"/>
      </w:rPr>
      <w:t xml:space="preserve">   </w:t>
    </w:r>
    <w:r w:rsidRPr="001C3DAF">
      <w:rPr>
        <w:rFonts w:ascii="Times New Roman" w:hAnsi="Times New Roman" w:cs="Times New Roman"/>
        <w:sz w:val="20"/>
      </w:rPr>
      <w:t xml:space="preserve">ISSN: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issn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cr/>
      <w:t xml:space="preserve">DOI: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doi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57D0" w14:textId="77777777" w:rsidR="008B344B" w:rsidRDefault="008B3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46C6"/>
    <w:rsid w:val="00035A78"/>
    <w:rsid w:val="00041829"/>
    <w:rsid w:val="00044213"/>
    <w:rsid w:val="00045875"/>
    <w:rsid w:val="00045F51"/>
    <w:rsid w:val="00064919"/>
    <w:rsid w:val="00070517"/>
    <w:rsid w:val="0007083C"/>
    <w:rsid w:val="00072530"/>
    <w:rsid w:val="000730BA"/>
    <w:rsid w:val="00080B81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C6A42"/>
    <w:rsid w:val="003C6F03"/>
    <w:rsid w:val="003D07DC"/>
    <w:rsid w:val="003D59BC"/>
    <w:rsid w:val="003E18A7"/>
    <w:rsid w:val="003F075A"/>
    <w:rsid w:val="003F36C3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6604C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039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6722D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B344B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97529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1A12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reativecommons.org/licenses/by-nc-nd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4</cp:revision>
  <cp:lastPrinted>2022-10-08T14:58:00Z</cp:lastPrinted>
  <dcterms:created xsi:type="dcterms:W3CDTF">2023-12-10T18:30:00Z</dcterms:created>
  <dcterms:modified xsi:type="dcterms:W3CDTF">2023-12-17T14:49:00Z</dcterms:modified>
</cp:coreProperties>
</file>