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8937997ae91681016f5920149c64a941b90c3fec.png"/>
            <a:graphic>
              <a:graphicData uri="http://schemas.openxmlformats.org/drawingml/2006/picture">
                <pic:pic>
                  <pic:nvPicPr>
                    <pic:cNvPr id="1" name="image-8937997ae91681016f5920149c64a941b90c3fec.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create_one_explanation_document_w_5c3ce6"/>
      <w:r>
        <w:rPr>
          <w:rFonts w:eastAsia="georgia" w:cs="georgia" w:ascii="georgia" w:hAnsi="georgia"/>
          <w:b/>
          <w:color w:val="000000"/>
          <w:sz w:val="39"/>
        </w:rPr>
        <w:t xml:space="preserve">create one explanation document where inputs validation should be mentioned.</w:t>
      </w:r>
      <w:bookmarkEnd w:id="0"/>
    </w:p>
    <w:p>
      <w:pPr>
        <w:spacing w:line="360" w:after="210" w:lineRule="auto"/>
      </w:pPr>
      <w:r>
        <w:rPr>
          <w:rFonts w:eastAsia="georgia" w:cs="georgia" w:ascii="georgia" w:hAnsi="georgia"/>
          <w:color w:val="000000"/>
        </w:rPr>
        <w:t xml:space="preserve">Here is a focused </w:t>
      </w:r>
      <w:r>
        <w:rPr>
          <w:rFonts w:eastAsia="georgia" w:cs="georgia" w:ascii="georgia" w:hAnsi="georgia"/>
          <w:b/>
          <w:color w:val="000000"/>
        </w:rPr>
        <w:t xml:space="preserve">“Input and Validation Guide”</w:t>
      </w:r>
      <w:r>
        <w:rPr>
          <w:rFonts w:eastAsia="georgia" w:cs="georgia" w:ascii="georgia" w:hAnsi="georgia"/>
          <w:color w:val="000000"/>
        </w:rPr>
        <w:t xml:space="preserve"> document you can keep separately (for example, </w:t>
      </w:r>
      <w:r>
        <w:rPr>
          <w:rStyle w:val="VerbatimChar"/>
          <w:rFonts w:eastAsia="menlo" w:cs="menlo" w:ascii="menlo" w:hAnsi="menlo"/>
          <w:color w:val="000000"/>
          <w:sz w:val="18"/>
          <w:shd w:val="clear" w:color="auto" w:fill="F8F8FA"/>
        </w:rPr>
        <w:t xml:space="preserve">Docs/input-validation.md</w:t>
      </w:r>
      <w:r>
        <w:rPr>
          <w:rFonts w:eastAsia="georgia" w:cs="georgia" w:ascii="georgia" w:hAnsi="georgia"/>
          <w:color w:val="000000"/>
        </w:rPr>
        <w:t xml:space="preserve">). It only covers what a developer must provide and how the utility validates it.</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 w:name="cascade_workflow_bootstrapper_inp_7e1dd2"/>
      <w:r>
        <w:rPr>
          <w:rFonts w:eastAsia="georgia" w:cs="georgia" w:ascii="georgia" w:hAnsi="georgia"/>
          <w:b/>
          <w:color w:val="000000"/>
          <w:sz w:val="39"/>
        </w:rPr>
        <w:t xml:space="preserve">Cascade Workflow Bootstrapper – Input and Validation Guide</w:t>
      </w:r>
      <w:bookmarkEnd w:id="3"/>
    </w:p>
    <w:p>
      <w:pPr>
        <w:spacing w:line="360" w:after="210" w:lineRule="auto"/>
      </w:pPr>
      <w:r>
        <w:rPr>
          <w:rFonts w:eastAsia="georgia" w:cs="georgia" w:ascii="georgia" w:hAnsi="georgia"/>
          <w:color w:val="000000"/>
        </w:rPr>
        <w:t xml:space="preserve">This document explains all inputs required by the Cascade Workflow Bootstrapper and how each input is validated before any changes are made to repositories.</w:t>
      </w:r>
      <w:bookmarkStart w:id="4" w:name="fnref2_1"/>
      <w:bookmarkEnd w:id="4"/>
      <w:hyperlink w:anchor="fn2">
        <w:r>
          <w:rPr>
            <w:rFonts w:eastAsia="helvetica neue" w:cs="helvetica neue" w:ascii="helvetica neue" w:hAnsi="helvetica neue"/>
            <w:color w:val="#000"/>
            <w:u w:val="single"/>
            <w:vertAlign w:val="superscript"/>
          </w:rPr>
          <w:t xml:space="preserve">[2]</w:t>
        </w:r>
      </w:hyperlink>
      <w:bookmarkStart w:id="5" w:name="fnref1_1"/>
      <w:bookmarkEnd w:id="5"/>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1_overview_of_inputs"/>
      <w:r>
        <w:rPr>
          <w:rFonts w:eastAsia="georgia" w:cs="georgia" w:ascii="georgia" w:hAnsi="georgia"/>
          <w:b/>
          <w:color w:val="000000"/>
          <w:sz w:val="24"/>
        </w:rPr>
        <w:t xml:space="preserve">1. Overview of inputs</w:t>
      </w:r>
      <w:bookmarkEnd w:id="6"/>
    </w:p>
    <w:p>
      <w:pPr>
        <w:spacing w:line="360" w:after="210" w:lineRule="auto"/>
      </w:pPr>
      <w:r>
        <w:rPr>
          <w:rFonts w:eastAsia="georgia" w:cs="georgia" w:ascii="georgia" w:hAnsi="georgia"/>
          <w:color w:val="000000"/>
        </w:rPr>
        <w:t xml:space="preserve">The utility has two main input layers:</w:t>
      </w:r>
    </w:p>
    <w:p>
      <w:pPr>
        <w:numPr>
          <w:ilvl w:val="0"/>
          <w:numId w:val="1"/>
        </w:numPr>
        <w:spacing w:line="360" w:before="105" w:after="105" w:lineRule="auto"/>
      </w:pPr>
      <w:r>
        <w:rPr>
          <w:rFonts w:eastAsia="georgia" w:cs="georgia" w:ascii="georgia" w:hAnsi="georgia"/>
          <w:b/>
          <w:color w:val="000000"/>
          <w:sz w:val="21"/>
        </w:rPr>
        <w:t xml:space="preserve">Configuration JSON</w:t>
      </w:r>
      <w:r>
        <w:rPr>
          <w:rFonts w:eastAsia="georgia" w:cs="georgia" w:ascii="georgia" w:hAnsi="georgia"/>
          <w:color w:val="000000"/>
          <w:sz w:val="21"/>
        </w:rPr>
        <w:t xml:space="preserve"> typed or pasted into the Streamlit UI.</w:t>
      </w:r>
    </w:p>
    <w:p>
      <w:pPr>
        <w:numPr>
          <w:ilvl w:val="0"/>
          <w:numId w:val="1"/>
        </w:numPr>
        <w:spacing w:line="360" w:before="105" w:after="105" w:lineRule="auto"/>
      </w:pPr>
      <w:r>
        <w:rPr>
          <w:rFonts w:eastAsia="georgia" w:cs="georgia" w:ascii="georgia" w:hAnsi="georgia"/>
          <w:b/>
          <w:color w:val="000000"/>
          <w:sz w:val="21"/>
        </w:rPr>
        <w:t xml:space="preserve">GitHub environment</w:t>
      </w:r>
      <w:r>
        <w:rPr>
          <w:rFonts w:eastAsia="georgia" w:cs="georgia" w:ascii="georgia" w:hAnsi="georgia"/>
          <w:color w:val="000000"/>
          <w:sz w:val="21"/>
        </w:rPr>
        <w:t xml:space="preserve"> inferred from that JSON (repositories, PAT permissions).</w:t>
      </w:r>
      <w:bookmarkStart w:id="7" w:name="fnref1_2"/>
      <w:bookmarkEnd w:id="7"/>
      <w:hyperlink w:anchor="fn1">
        <w:r>
          <w:rPr>
            <w:rFonts w:eastAsia="helvetica neue" w:cs="helvetica neue" w:ascii="helvetica neue" w:hAnsi="helvetica neue"/>
            <w:color w:val="#000"/>
            <w:sz w:val="21"/>
            <w:u w:val="single"/>
            <w:vertAlign w:val="superscript"/>
          </w:rPr>
          <w:t xml:space="preserve">[1]</w:t>
        </w:r>
      </w:hyperlink>
      <w:bookmarkStart w:id="8" w:name="fnref2_2"/>
      <w:bookmarkEnd w:id="8"/>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The configuration JSON drives everything. If validation fails, the utility </w:t>
      </w:r>
      <w:r>
        <w:rPr>
          <w:rFonts w:eastAsia="georgia" w:cs="georgia" w:ascii="georgia" w:hAnsi="georgia"/>
          <w:b/>
          <w:color w:val="000000"/>
        </w:rPr>
        <w:t xml:space="preserve">does not</w:t>
      </w:r>
      <w:r>
        <w:rPr>
          <w:rFonts w:eastAsia="georgia" w:cs="georgia" w:ascii="georgia" w:hAnsi="georgia"/>
          <w:color w:val="000000"/>
        </w:rPr>
        <w:t xml:space="preserve"> modify any repository and instead shows a list of validation errors in the UI.</w:t>
      </w:r>
      <w:bookmarkStart w:id="9" w:name="fnref2_3"/>
      <w:bookmarkEnd w:id="9"/>
      <w:hyperlink w:anchor="fn2">
        <w:r>
          <w:rPr>
            <w:rFonts w:eastAsia="helvetica neue" w:cs="helvetica neue" w:ascii="helvetica neue" w:hAnsi="helvetica neue"/>
            <w:color w:val="#000"/>
            <w:u w:val="single"/>
            <w:vertAlign w:val="superscript"/>
          </w:rPr>
          <w:t xml:space="preserve">[2]</w:t>
        </w:r>
      </w:hyperlink>
      <w:bookmarkStart w:id="10" w:name="fnref1_3"/>
      <w:bookmarkEnd w:id="10"/>
      <w:hyperlink w:anchor="fn1">
        <w:r>
          <w:rPr>
            <w:rFonts w:eastAsia="helvetica neue" w:cs="helvetica neue" w:ascii="helvetica neue" w:hAnsi="helvetica neue"/>
            <w:color w:val="#000"/>
            <w:u w:val="single"/>
            <w:vertAlign w:val="superscript"/>
          </w:rPr>
          <w:t xml:space="preserve">[1]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2_configuration_json_structure"/>
      <w:r>
        <w:rPr>
          <w:rFonts w:eastAsia="georgia" w:cs="georgia" w:ascii="georgia" w:hAnsi="georgia"/>
          <w:b/>
          <w:color w:val="000000"/>
          <w:sz w:val="24"/>
        </w:rPr>
        <w:t xml:space="preserve">2. Configuration JSON structure</w:t>
      </w:r>
      <w:bookmarkEnd w:id="11"/>
    </w:p>
    <w:p>
      <w:pPr>
        <w:spacing w:line="360" w:after="210" w:lineRule="auto"/>
      </w:pPr>
      <w:r>
        <w:rPr>
          <w:rFonts w:eastAsia="georgia" w:cs="georgia" w:ascii="georgia" w:hAnsi="georgia"/>
          <w:color w:val="000000"/>
        </w:rPr>
        <w:t xml:space="preserve">The JSON at minimum must be an object with a single key, </w:t>
      </w:r>
      <w:r>
        <w:rPr>
          <w:rStyle w:val="VerbatimChar"/>
          <w:rFonts w:eastAsia="menlo" w:cs="menlo" w:ascii="menlo" w:hAnsi="menlo"/>
          <w:color w:val="000000"/>
          <w:sz w:val="18"/>
          <w:shd w:val="clear" w:color="auto" w:fill="F8F8FA"/>
        </w:rPr>
        <w:t xml:space="preserve">repositories</w:t>
      </w:r>
      <w:r>
        <w:rPr>
          <w:rFonts w:eastAsia="georgia" w:cs="georgia" w:ascii="georgia" w:hAnsi="georgia"/>
          <w:color w:val="000000"/>
        </w:rPr>
        <w:t xml:space="preserve">.</w:t>
      </w:r>
      <w:bookmarkStart w:id="12" w:name="fnref2_4"/>
      <w:bookmarkEnd w:id="1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3" w:name="bm_2_1_top_level_requirements"/>
      <w:r>
        <w:rPr>
          <w:rFonts w:eastAsia="georgia" w:cs="georgia" w:ascii="georgia" w:hAnsi="georgia"/>
          <w:b/>
          <w:color w:val="000000"/>
          <w:sz w:val="24"/>
        </w:rPr>
        <w:t xml:space="preserve">2.1 Top‑level requirements</w:t>
      </w:r>
      <w:bookmarkEnd w:id="13"/>
    </w:p>
    <w:p>
      <w:pPr>
        <w:numPr>
          <w:ilvl w:val="0"/>
          <w:numId w:val="2"/>
        </w:numPr>
        <w:spacing w:line="360" w:after="210" w:lineRule="auto"/>
      </w:pPr>
      <w:r>
        <w:rPr>
          <w:rFonts w:eastAsia="georgia" w:cs="georgia" w:ascii="georgia" w:hAnsi="georgia"/>
          <w:b/>
          <w:color w:val="000000"/>
          <w:sz w:val="21"/>
        </w:rPr>
        <w:t xml:space="preserve">Type</w:t>
      </w:r>
      <w:r>
        <w:rPr>
          <w:rFonts w:eastAsia="georgia" w:cs="georgia" w:ascii="georgia" w:hAnsi="georgia"/>
          <w:color w:val="000000"/>
          <w:sz w:val="21"/>
        </w:rPr>
        <w:t xml:space="preserve">: The root must be a JSON object.</w:t>
      </w:r>
    </w:p>
    <w:p>
      <w:pPr>
        <w:numPr>
          <w:ilvl w:val="1"/>
          <w:numId w:val="2"/>
        </w:numPr>
        <w:spacing w:line="360" w:before="105" w:after="105" w:lineRule="auto"/>
      </w:pPr>
      <w:r>
        <w:rPr>
          <w:rFonts w:eastAsia="georgia" w:cs="georgia" w:ascii="georgia" w:hAnsi="georgia"/>
          <w:color w:val="000000"/>
          <w:sz w:val="21"/>
        </w:rPr>
        <w:t xml:space="preserve">If the root is not an object (e.g., an array or string), validation fails with a global error:</w:t>
      </w:r>
    </w:p>
    <w:p>
      <w:pPr>
        <w:numPr>
          <w:ilvl w:val="2"/>
          <w:numId w:val="2"/>
        </w:numPr>
        <w:spacing w:line="360" w:before="105" w:after="105" w:lineRule="auto"/>
      </w:pPr>
      <w:r>
        <w:rPr>
          <w:rStyle w:val="VerbatimChar"/>
          <w:rFonts w:eastAsia="menlo" w:cs="menlo" w:ascii="menlo" w:hAnsi="menlo"/>
          <w:color w:val="000000"/>
          <w:sz w:val="18"/>
          <w:shd w:val="clear" w:color="auto" w:fill="F8F8FA"/>
        </w:rPr>
        <w:t xml:space="preserve">Config must be a JSON object.</w:t>
      </w:r>
      <w:bookmarkStart w:id="14" w:name="fnref2_5"/>
      <w:bookmarkEnd w:id="14"/>
      <w:hyperlink w:anchor="fn2">
        <w:r>
          <w:rPr>
            <w:rFonts w:eastAsia="helvetica neue" w:cs="helvetica neue" w:ascii="helvetica neue" w:hAnsi="helvetica neue"/>
            <w:color w:val="#000"/>
            <w:sz w:val="21"/>
            <w:u w:val="single"/>
            <w:vertAlign w:val="superscript"/>
          </w:rPr>
          <w:t xml:space="preserve">[2]</w:t>
        </w:r>
      </w:hyperlink>
    </w:p>
    <w:p>
      <w:pPr>
        <w:numPr>
          <w:ilvl w:val="0"/>
          <w:numId w:val="2"/>
        </w:numPr>
        <w:spacing w:line="360" w:after="210" w:lineRule="auto"/>
      </w:pPr>
      <w:r>
        <w:rPr>
          <w:rFonts w:eastAsia="georgia" w:cs="georgia" w:ascii="georgia" w:hAnsi="georgia"/>
          <w:b/>
          <w:color w:val="000000"/>
          <w:sz w:val="21"/>
        </w:rPr>
        <w:t xml:space="preserve">Key </w:t>
      </w:r>
      <w:r>
        <w:rPr>
          <w:rStyle w:val="VerbatimChar"/>
          <w:rFonts w:eastAsia="georgia" w:cs="georgia" w:ascii="georgia" w:hAnsi="georgia"/>
          <w:b/>
          <w:color w:val="000000"/>
          <w:sz w:val="21"/>
          <w:shd w:val="clear" w:color="auto" w:fill="F8F8FA"/>
        </w:rPr>
        <w:t xml:space="preserve">repositories</w:t>
      </w:r>
      <w:r>
        <w:rPr>
          <w:rFonts w:eastAsia="georgia" w:cs="georgia" w:ascii="georgia" w:hAnsi="georgia"/>
          <w:color w:val="000000"/>
          <w:sz w:val="21"/>
        </w:rPr>
        <w:t xml:space="preserve">:</w:t>
      </w:r>
    </w:p>
    <w:p>
      <w:pPr>
        <w:numPr>
          <w:ilvl w:val="1"/>
          <w:numId w:val="2"/>
        </w:numPr>
        <w:spacing w:line="360" w:before="105" w:after="105" w:lineRule="auto"/>
      </w:pPr>
      <w:r>
        <w:rPr>
          <w:rFonts w:eastAsia="georgia" w:cs="georgia" w:ascii="georgia" w:hAnsi="georgia"/>
          <w:color w:val="000000"/>
          <w:sz w:val="21"/>
        </w:rPr>
        <w:t xml:space="preserve">Must exist.</w:t>
      </w:r>
    </w:p>
    <w:p>
      <w:pPr>
        <w:numPr>
          <w:ilvl w:val="1"/>
          <w:numId w:val="2"/>
        </w:numPr>
        <w:spacing w:line="360" w:before="105" w:after="105" w:lineRule="auto"/>
      </w:pPr>
      <w:r>
        <w:rPr>
          <w:rFonts w:eastAsia="georgia" w:cs="georgia" w:ascii="georgia" w:hAnsi="georgia"/>
          <w:color w:val="000000"/>
          <w:sz w:val="21"/>
        </w:rPr>
        <w:t xml:space="preserve">Must be a </w:t>
      </w:r>
      <w:r>
        <w:rPr>
          <w:rFonts w:eastAsia="georgia" w:cs="georgia" w:ascii="georgia" w:hAnsi="georgia"/>
          <w:b/>
          <w:color w:val="000000"/>
          <w:sz w:val="21"/>
        </w:rPr>
        <w:t xml:space="preserve">non‑empty array</w:t>
      </w:r>
      <w:r>
        <w:rPr>
          <w:rFonts w:eastAsia="georgia" w:cs="georgia" w:ascii="georgia" w:hAnsi="georgia"/>
          <w:color w:val="000000"/>
          <w:sz w:val="21"/>
        </w:rPr>
        <w:t xml:space="preserve">.</w:t>
      </w:r>
    </w:p>
    <w:p>
      <w:pPr>
        <w:numPr>
          <w:ilvl w:val="1"/>
          <w:numId w:val="2"/>
        </w:numPr>
        <w:spacing w:line="360" w:before="105" w:after="105" w:lineRule="auto"/>
      </w:pPr>
      <w:r>
        <w:rPr>
          <w:rFonts w:eastAsia="georgia" w:cs="georgia" w:ascii="georgia" w:hAnsi="georgia"/>
          <w:color w:val="000000"/>
          <w:sz w:val="21"/>
        </w:rPr>
        <w:t xml:space="preserve">If missing, not a list, or empty, validation fails with a global error:</w:t>
      </w:r>
    </w:p>
    <w:p>
      <w:pPr>
        <w:numPr>
          <w:ilvl w:val="2"/>
          <w:numId w:val="2"/>
        </w:numPr>
        <w:spacing w:line="360" w:before="105" w:after="105" w:lineRule="auto"/>
      </w:pPr>
      <w:r>
        <w:rPr>
          <w:rStyle w:val="VerbatimChar"/>
          <w:rFonts w:eastAsia="menlo" w:cs="menlo" w:ascii="menlo" w:hAnsi="menlo"/>
          <w:color w:val="000000"/>
          <w:sz w:val="18"/>
          <w:shd w:val="clear" w:color="auto" w:fill="F8F8FA"/>
        </w:rPr>
        <w:t xml:space="preserve">`repositories` must be a non-empty list.</w:t>
      </w:r>
      <w:bookmarkStart w:id="15" w:name="fnref2_6"/>
      <w:bookmarkEnd w:id="15"/>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Example of a valid minimal structure:</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"repositories"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"repository"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"owner/repo-name"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"your_personal_access_token_here"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3_per_repository_input_validation"/>
      <w:r>
        <w:rPr>
          <w:rFonts w:eastAsia="georgia" w:cs="georgia" w:ascii="georgia" w:hAnsi="georgia"/>
          <w:b/>
          <w:color w:val="000000"/>
          <w:sz w:val="24"/>
        </w:rPr>
        <w:t xml:space="preserve">3. Per‑repository input validation</w:t>
      </w:r>
      <w:bookmarkEnd w:id="16"/>
    </w:p>
    <w:p>
      <w:pPr>
        <w:spacing w:line="360" w:after="210" w:lineRule="auto"/>
      </w:pPr>
      <w:r>
        <w:rPr>
          <w:rFonts w:eastAsia="georgia" w:cs="georgia" w:ascii="georgia" w:hAnsi="georgia"/>
          <w:color w:val="000000"/>
        </w:rPr>
        <w:t xml:space="preserve">Each entry in </w:t>
      </w:r>
      <w:r>
        <w:rPr>
          <w:rStyle w:val="VerbatimChar"/>
          <w:rFonts w:eastAsia="menlo" w:cs="menlo" w:ascii="menlo" w:hAnsi="menlo"/>
          <w:color w:val="000000"/>
          <w:sz w:val="18"/>
          <w:shd w:val="clear" w:color="auto" w:fill="F8F8FA"/>
        </w:rPr>
        <w:t xml:space="preserve">repositories</w:t>
      </w:r>
      <w:r>
        <w:rPr>
          <w:rFonts w:eastAsia="georgia" w:cs="georgia" w:ascii="georgia" w:hAnsi="georgia"/>
          <w:color w:val="000000"/>
        </w:rPr>
        <w:t xml:space="preserve"> describes one target repository and is validated independently.</w:t>
      </w:r>
      <w:bookmarkStart w:id="17" w:name="fnref2_7"/>
      <w:bookmarkEnd w:id="17"/>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For each element </w:t>
      </w:r>
      <w:r>
        <w:rPr>
          <w:rStyle w:val="VerbatimChar"/>
          <w:rFonts w:eastAsia="menlo" w:cs="menlo" w:ascii="menlo" w:hAnsi="menlo"/>
          <w:color w:val="000000"/>
          <w:sz w:val="18"/>
          <w:shd w:val="clear" w:color="auto" w:fill="F8F8FA"/>
        </w:rPr>
        <w:t xml:space="preserve">repo_cfg</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repositories</w:t>
      </w:r>
      <w:r>
        <w:rPr>
          <w:rFonts w:eastAsia="georgia" w:cs="georgia" w:ascii="georgia" w:hAnsi="georgia"/>
          <w:color w:val="000000"/>
        </w:rPr>
        <w:t xml:space="preserve">:</w:t>
      </w:r>
    </w:p>
    <w:p>
      <w:pPr>
        <w:spacing w:line="360" w:before="315" w:after="105" w:lineRule="auto"/>
        <w:ind w:left="-30"/>
        <w:jc w:val="left"/>
      </w:pPr>
      <w:bookmarkStart w:id="18" w:name="bm_3_1_repository_entry_type"/>
      <w:r>
        <w:rPr>
          <w:rFonts w:eastAsia="georgia" w:cs="georgia" w:ascii="georgia" w:hAnsi="georgia"/>
          <w:b/>
          <w:color w:val="000000"/>
          <w:sz w:val="24"/>
        </w:rPr>
        <w:t xml:space="preserve">3.1. Repository entry type</w:t>
      </w:r>
      <w:bookmarkEnd w:id="18"/>
    </w:p>
    <w:p>
      <w:pPr>
        <w:numPr>
          <w:ilvl w:val="0"/>
          <w:numId w:val="3"/>
        </w:numPr>
        <w:spacing w:line="360" w:after="210" w:lineRule="auto"/>
      </w:pPr>
      <w:r>
        <w:rPr>
          <w:rFonts w:eastAsia="georgia" w:cs="georgia" w:ascii="georgia" w:hAnsi="georgia"/>
          <w:b/>
          <w:color w:val="000000"/>
          <w:sz w:val="21"/>
        </w:rPr>
        <w:t xml:space="preserve">Requirement</w:t>
      </w:r>
      <w:r>
        <w:rPr>
          <w:rFonts w:eastAsia="georgia" w:cs="georgia" w:ascii="georgia" w:hAnsi="georgia"/>
          <w:color w:val="000000"/>
          <w:sz w:val="21"/>
        </w:rPr>
        <w:t xml:space="preserve">: Each </w:t>
      </w:r>
      <w:r>
        <w:rPr>
          <w:rStyle w:val="VerbatimChar"/>
          <w:rFonts w:eastAsia="menlo" w:cs="menlo" w:ascii="menlo" w:hAnsi="menlo"/>
          <w:color w:val="000000"/>
          <w:sz w:val="18"/>
          <w:shd w:val="clear" w:color="auto" w:fill="F8F8FA"/>
        </w:rPr>
        <w:t xml:space="preserve">repo_cfg</w:t>
      </w:r>
      <w:r>
        <w:rPr>
          <w:rFonts w:eastAsia="georgia" w:cs="georgia" w:ascii="georgia" w:hAnsi="georgia"/>
          <w:color w:val="000000"/>
          <w:sz w:val="21"/>
        </w:rPr>
        <w:t xml:space="preserve"> must be a JSON object.</w:t>
      </w:r>
    </w:p>
    <w:p>
      <w:pPr>
        <w:numPr>
          <w:ilvl w:val="0"/>
          <w:numId w:val="3"/>
        </w:numPr>
        <w:spacing w:line="360" w:after="210" w:lineRule="auto"/>
      </w:pPr>
      <w:r>
        <w:rPr>
          <w:rFonts w:eastAsia="georgia" w:cs="georgia" w:ascii="georgia" w:hAnsi="georgia"/>
          <w:b/>
          <w:color w:val="000000"/>
          <w:sz w:val="21"/>
        </w:rPr>
        <w:t xml:space="preserve">Failure case</w:t>
      </w:r>
      <w:r>
        <w:rPr>
          <w:rFonts w:eastAsia="georgia" w:cs="georgia" w:ascii="georgia" w:hAnsi="georgia"/>
          <w:color w:val="000000"/>
          <w:sz w:val="21"/>
        </w:rPr>
        <w:t xml:space="preserve">: If any entry is not an object (for example, a string or array), validation adds an error:</w:t>
      </w:r>
    </w:p>
    <w:p>
      <w:pPr>
        <w:numPr>
          <w:ilvl w:val="1"/>
          <w:numId w:val="3"/>
        </w:numPr>
        <w:spacing w:line="360" w:before="105" w:after="105" w:lineRule="auto"/>
      </w:pPr>
      <w:r>
        <w:rPr>
          <w:rFonts w:eastAsia="georgia" w:cs="georgia" w:ascii="georgia" w:hAnsi="georgia"/>
          <w:color w:val="000000"/>
          <w:sz w:val="21"/>
        </w:rPr>
        <w:t xml:space="preserve">Level: </w:t>
      </w:r>
      <w:r>
        <w:rPr>
          <w:rStyle w:val="VerbatimChar"/>
          <w:rFonts w:eastAsia="menlo" w:cs="menlo" w:ascii="menlo" w:hAnsi="menlo"/>
          <w:color w:val="000000"/>
          <w:sz w:val="18"/>
          <w:shd w:val="clear" w:color="auto" w:fill="F8F8FA"/>
        </w:rPr>
        <w:t xml:space="preserve">repository</w:t>
      </w:r>
    </w:p>
    <w:p>
      <w:pPr>
        <w:pStyle w:val="SourceCode"/>
        <w:shd w:val="clear" w:fill="F8F8FA"/>
        <w:spacing w:line="336" w:before="105" w:after="105" w:lineRule="auto"/>
      </w:pPr>
      <w:r>
        <w:rPr>
          <w:rStyle w:val="VerbatimChar"/>
          <w:rFonts w:eastAsia="menlo" w:cs="menlo" w:ascii="menlo" w:hAnsi="menlo"/>
          <w:color w:val="000000"/>
          <w:sz w:val="18"/>
        </w:rPr>
        <w:t xml:space="preserve">- Repository: `"index &lt;i&gt;"` (where `&lt;i&gt;` is the array index)  </w:t>
        <w:br/>
        <w:t xml:space="preserve"/>
      </w:r>
    </w:p>
    <w:p>
      <w:pPr>
        <w:numPr>
          <w:ilvl w:val="1"/>
          <w:numId w:val="3"/>
        </w:numPr>
        <w:spacing w:line="360" w:before="105" w:after="105" w:lineRule="auto"/>
      </w:pPr>
      <w:r>
        <w:rPr>
          <w:rFonts w:eastAsia="georgia" w:cs="georgia" w:ascii="georgia" w:hAnsi="georgia"/>
          <w:color w:val="000000"/>
          <w:sz w:val="21"/>
        </w:rPr>
        <w:t xml:space="preserve">Message: </w:t>
      </w:r>
      <w:r>
        <w:rPr>
          <w:rStyle w:val="VerbatimChar"/>
          <w:rFonts w:eastAsia="menlo" w:cs="menlo" w:ascii="menlo" w:hAnsi="menlo"/>
          <w:color w:val="000000"/>
          <w:sz w:val="18"/>
          <w:shd w:val="clear" w:color="auto" w:fill="F8F8FA"/>
        </w:rPr>
        <w:t xml:space="preserve">Repository entry must be an object.</w:t>
      </w:r>
      <w:bookmarkStart w:id="19" w:name="fnref2_8"/>
      <w:bookmarkEnd w:id="19"/>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The utility then skips further validation of that entry.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3_2_repository_field"/>
      <w:r>
        <w:rPr>
          <w:rFonts w:eastAsia="georgia" w:cs="georgia" w:ascii="georgia" w:hAnsi="georgia"/>
          <w:b/>
          <w:color w:val="000000"/>
          <w:sz w:val="24"/>
        </w:rPr>
        <w:t xml:space="preserve">3.2. </w:t>
      </w:r>
      <w:r>
        <w:rPr>
          <w:rStyle w:val="VerbatimChar"/>
          <w:rFonts w:eastAsia="georgia" w:cs="georgia" w:ascii="georgia" w:hAnsi="georgia"/>
          <w:b/>
          <w:color w:val="000000"/>
          <w:sz w:val="24"/>
          <w:shd w:val="clear" w:color="auto" w:fill="F8F8FA"/>
        </w:rPr>
        <w:t xml:space="preserve">repository</w:t>
      </w:r>
      <w:r>
        <w:rPr>
          <w:rFonts w:eastAsia="georgia" w:cs="georgia" w:ascii="georgia" w:hAnsi="georgia"/>
          <w:b/>
          <w:color w:val="000000"/>
          <w:sz w:val="24"/>
        </w:rPr>
        <w:t xml:space="preserve"> field</w:t>
      </w:r>
      <w:bookmarkEnd w:id="20"/>
    </w:p>
    <w:p>
      <w:pPr>
        <w:numPr>
          <w:ilvl w:val="0"/>
          <w:numId w:val="4"/>
        </w:numPr>
        <w:spacing w:line="360" w:before="105" w:after="105" w:lineRule="auto"/>
      </w:pPr>
      <w:r>
        <w:rPr>
          <w:rFonts w:eastAsia="georgia" w:cs="georgia" w:ascii="georgia" w:hAnsi="georgia"/>
          <w:b/>
          <w:color w:val="000000"/>
          <w:sz w:val="21"/>
        </w:rPr>
        <w:t xml:space="preserve">Field name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repository</w:t>
      </w:r>
    </w:p>
    <w:p>
      <w:pPr>
        <w:numPr>
          <w:ilvl w:val="0"/>
          <w:numId w:val="4"/>
        </w:numPr>
        <w:spacing w:line="360" w:before="105" w:after="105" w:lineRule="auto"/>
      </w:pPr>
      <w:r>
        <w:rPr>
          <w:rFonts w:eastAsia="georgia" w:cs="georgia" w:ascii="georgia" w:hAnsi="georgia"/>
          <w:b/>
          <w:color w:val="000000"/>
          <w:sz w:val="21"/>
        </w:rPr>
        <w:t xml:space="preserve">Type</w:t>
      </w:r>
      <w:r>
        <w:rPr>
          <w:rFonts w:eastAsia="georgia" w:cs="georgia" w:ascii="georgia" w:hAnsi="georgia"/>
          <w:color w:val="000000"/>
          <w:sz w:val="21"/>
        </w:rPr>
        <w:t xml:space="preserve">: String</w:t>
      </w:r>
    </w:p>
    <w:p>
      <w:pPr>
        <w:numPr>
          <w:ilvl w:val="0"/>
          <w:numId w:val="4"/>
        </w:numPr>
        <w:spacing w:line="360" w:before="105" w:after="105" w:lineRule="auto"/>
      </w:pPr>
      <w:r>
        <w:rPr>
          <w:rFonts w:eastAsia="georgia" w:cs="georgia" w:ascii="georgia" w:hAnsi="georgia"/>
          <w:b/>
          <w:color w:val="000000"/>
          <w:sz w:val="21"/>
        </w:rPr>
        <w:t xml:space="preserve">Required</w:t>
      </w:r>
      <w:r>
        <w:rPr>
          <w:rFonts w:eastAsia="georgia" w:cs="georgia" w:ascii="georgia" w:hAnsi="georgia"/>
          <w:color w:val="000000"/>
          <w:sz w:val="21"/>
        </w:rPr>
        <w:t xml:space="preserve">: Yes</w:t>
      </w:r>
    </w:p>
    <w:p>
      <w:pPr>
        <w:spacing w:line="360" w:after="210" w:lineRule="auto"/>
      </w:pPr>
      <w:r>
        <w:rPr>
          <w:rFonts w:eastAsia="georgia" w:cs="georgia" w:ascii="georgia" w:hAnsi="georgia"/>
          <w:b/>
          <w:color w:val="000000"/>
        </w:rPr>
        <w:t xml:space="preserve">Rule:</w:t>
      </w:r>
    </w:p>
    <w:p>
      <w:pPr>
        <w:numPr>
          <w:ilvl w:val="0"/>
          <w:numId w:val="5"/>
        </w:numPr>
        <w:spacing w:line="360" w:before="105" w:after="105" w:lineRule="auto"/>
      </w:pPr>
      <w:r>
        <w:rPr>
          <w:rFonts w:eastAsia="georgia" w:cs="georgia" w:ascii="georgia" w:hAnsi="georgia"/>
          <w:color w:val="000000"/>
          <w:sz w:val="21"/>
        </w:rPr>
        <w:t xml:space="preserve">The value must be a non‑empty string of the form </w:t>
      </w:r>
      <w:r>
        <w:rPr>
          <w:rStyle w:val="VerbatimChar"/>
          <w:rFonts w:eastAsia="menlo" w:cs="menlo" w:ascii="menlo" w:hAnsi="menlo"/>
          <w:color w:val="000000"/>
          <w:sz w:val="18"/>
          <w:shd w:val="clear" w:color="auto" w:fill="F8F8FA"/>
        </w:rPr>
        <w:t xml:space="preserve">"owner/name"</w:t>
      </w:r>
      <w:r>
        <w:rPr>
          <w:rFonts w:eastAsia="georgia" w:cs="georgia" w:ascii="georgia" w:hAnsi="georgia"/>
          <w:color w:val="000000"/>
          <w:sz w:val="21"/>
        </w:rPr>
        <w:t xml:space="preserve"> with exactly one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sz w:val="21"/>
        </w:rPr>
        <w:t xml:space="preserve"> character.</w:t>
      </w:r>
      <w:bookmarkStart w:id="21" w:name="fnref2_9"/>
      <w:bookmarkEnd w:id="21"/>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b/>
          <w:color w:val="000000"/>
        </w:rPr>
        <w:t xml:space="preserve">Valid examples:</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"ShreyashVijayPawar/FlyAway"</w:t>
      </w:r>
    </w:p>
    <w:p>
      <w:pPr>
        <w:numPr>
          <w:ilvl w:val="0"/>
          <w:numId w:val="6"/>
        </w:numPr>
        <w:spacing w:line="360" w:before="105" w:after="105" w:lineRule="auto"/>
      </w:pPr>
      <w:r>
        <w:rPr>
          <w:rStyle w:val="VerbatimChar"/>
          <w:rFonts w:eastAsia="menlo" w:cs="menlo" w:ascii="menlo" w:hAnsi="menlo"/>
          <w:color w:val="000000"/>
          <w:sz w:val="18"/>
          <w:shd w:val="clear" w:color="auto" w:fill="F8F8FA"/>
        </w:rPr>
        <w:t xml:space="preserve">"CitInternal/172598.onb-vm-gbl.hnw-services"</w:t>
      </w:r>
    </w:p>
    <w:p>
      <w:pPr>
        <w:spacing w:line="360" w:after="210" w:lineRule="auto"/>
      </w:pPr>
      <w:r>
        <w:rPr>
          <w:rFonts w:eastAsia="georgia" w:cs="georgia" w:ascii="georgia" w:hAnsi="georgia"/>
          <w:b/>
          <w:color w:val="000000"/>
        </w:rPr>
        <w:t xml:space="preserve">Invalid examples:</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"FlyAway"</w:t>
      </w:r>
      <w:r>
        <w:rPr>
          <w:rFonts w:eastAsia="georgia" w:cs="georgia" w:ascii="georgia" w:hAnsi="georgia"/>
          <w:color w:val="000000"/>
          <w:sz w:val="21"/>
        </w:rPr>
        <w:t xml:space="preserve"> (missing owner)</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"owner/repo/extra"</w:t>
      </w:r>
      <w:r>
        <w:rPr>
          <w:rFonts w:eastAsia="georgia" w:cs="georgia" w:ascii="georgia" w:hAnsi="georgia"/>
          <w:color w:val="000000"/>
          <w:sz w:val="21"/>
        </w:rPr>
        <w:t xml:space="preserve"> (too many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sz w:val="21"/>
        </w:rPr>
        <w:t xml:space="preserve">)</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w:t>
      </w:r>
      <w:r>
        <w:rPr>
          <w:rFonts w:eastAsia="georgia" w:cs="georgia" w:ascii="georgia" w:hAnsi="georgia"/>
          <w:color w:val="000000"/>
          <w:sz w:val="21"/>
        </w:rPr>
        <w:t xml:space="preserve"> or whitespace only</w:t>
      </w:r>
    </w:p>
    <w:p>
      <w:pPr>
        <w:numPr>
          <w:ilvl w:val="0"/>
          <w:numId w:val="7"/>
        </w:numPr>
        <w:spacing w:line="360" w:before="105" w:after="105" w:lineRule="auto"/>
      </w:pP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sz w:val="21"/>
        </w:rPr>
        <w:t xml:space="preserve"> or a non‑string type</w:t>
      </w:r>
    </w:p>
    <w:p>
      <w:pPr>
        <w:spacing w:line="360" w:after="210" w:lineRule="auto"/>
      </w:pPr>
      <w:r>
        <w:rPr>
          <w:rFonts w:eastAsia="georgia" w:cs="georgia" w:ascii="georgia" w:hAnsi="georgia"/>
          <w:b/>
          <w:color w:val="000000"/>
        </w:rPr>
        <w:t xml:space="preserve">Error on failure:</w:t>
      </w:r>
    </w:p>
    <w:p>
      <w:pPr>
        <w:numPr>
          <w:ilvl w:val="0"/>
          <w:numId w:val="8"/>
        </w:numPr>
        <w:spacing w:line="360" w:before="105" w:after="105" w:lineRule="auto"/>
      </w:pPr>
      <w:r>
        <w:rPr>
          <w:rFonts w:eastAsia="georgia" w:cs="georgia" w:ascii="georgia" w:hAnsi="georgia"/>
          <w:color w:val="000000"/>
          <w:sz w:val="21"/>
        </w:rPr>
        <w:t xml:space="preserve">Level: </w:t>
      </w:r>
      <w:r>
        <w:rPr>
          <w:rStyle w:val="VerbatimChar"/>
          <w:rFonts w:eastAsia="menlo" w:cs="menlo" w:ascii="menlo" w:hAnsi="menlo"/>
          <w:color w:val="000000"/>
          <w:sz w:val="18"/>
          <w:shd w:val="clear" w:color="auto" w:fill="F8F8FA"/>
        </w:rPr>
        <w:t xml:space="preserve">repository</w:t>
      </w:r>
    </w:p>
    <w:p>
      <w:pPr>
        <w:numPr>
          <w:ilvl w:val="0"/>
          <w:numId w:val="8"/>
        </w:numPr>
        <w:spacing w:line="360" w:before="105" w:after="105" w:lineRule="auto"/>
      </w:pPr>
      <w:r>
        <w:rPr>
          <w:rFonts w:eastAsia="georgia" w:cs="georgia" w:ascii="georgia" w:hAnsi="georgia"/>
          <w:color w:val="000000"/>
          <w:sz w:val="21"/>
        </w:rPr>
        <w:t xml:space="preserve">Repository: the invalid value (if any)</w:t>
      </w:r>
    </w:p>
    <w:p>
      <w:pPr>
        <w:numPr>
          <w:ilvl w:val="0"/>
          <w:numId w:val="8"/>
        </w:numPr>
        <w:spacing w:line="360" w:before="105" w:after="105" w:lineRule="auto"/>
      </w:pPr>
      <w:r>
        <w:rPr>
          <w:rFonts w:eastAsia="georgia" w:cs="georgia" w:ascii="georgia" w:hAnsi="georgia"/>
          <w:color w:val="000000"/>
          <w:sz w:val="21"/>
        </w:rPr>
        <w:t xml:space="preserve">Message: </w:t>
      </w:r>
      <w:r>
        <w:rPr>
          <w:rStyle w:val="VerbatimChar"/>
          <w:rFonts w:eastAsia="menlo" w:cs="menlo" w:ascii="menlo" w:hAnsi="menlo"/>
          <w:color w:val="000000"/>
          <w:sz w:val="18"/>
          <w:shd w:val="clear" w:color="auto" w:fill="F8F8FA"/>
        </w:rPr>
        <w:t xml:space="preserve">`repository` must be of form 'owner/name'.</w:t>
      </w:r>
      <w:bookmarkStart w:id="22" w:name="fnref2_10"/>
      <w:bookmarkEnd w:id="22"/>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This error appears in the Streamlit UI as:</w:t>
      </w:r>
    </w:p>
    <w:p>
      <w:pPr>
        <w:spacing w:line="360" w:after="210" w:lineRule="auto"/>
        <w:ind w:left="630"/>
      </w:pPr>
      <w:r>
        <w:rPr>
          <w:rStyle w:val="VerbatimChar"/>
          <w:rFonts w:eastAsia="menlo" w:cs="menlo" w:ascii="menlo" w:hAnsi="menlo"/>
          <w:color w:val="000000"/>
          <w:sz w:val="18"/>
          <w:shd w:val="clear" w:color="auto" w:fill="F8F8FA"/>
        </w:rPr>
        <w:t xml:space="preserve">- **&lt;repository or (global)&gt;**:</w:t>
      </w:r>
      <w:r>
        <w:rPr>
          <w:rFonts w:eastAsia="georgia" w:cs="georgia" w:ascii="georgia" w:hAnsi="georgia"/>
          <w:color w:val="000000"/>
        </w:rPr>
        <w:t xml:space="preserve">repository</w:t>
      </w:r>
      <w:r>
        <w:rPr>
          <w:rStyle w:val="VerbatimChar"/>
          <w:rFonts w:eastAsia="menlo" w:cs="menlo" w:ascii="menlo" w:hAnsi="menlo"/>
          <w:color w:val="000000"/>
          <w:sz w:val="18"/>
          <w:shd w:val="clear" w:color="auto" w:fill="F8F8FA"/>
        </w:rPr>
        <w:t xml:space="preserve">must be of form 'owner/name'.</w:t>
      </w:r>
      <w:bookmarkStart w:id="23" w:name="fnref1_4"/>
      <w:bookmarkEnd w:id="23"/>
      <w:hyperlink w:anchor="fn1">
        <w:r>
          <w:rPr>
            <w:rFonts w:eastAsia="helvetica neue" w:cs="helvetica neue" w:ascii="helvetica neue" w:hAnsi="helvetica neue"/>
            <w:color w:val="#000"/>
            <w:u w:val="single"/>
            <w:vertAlign w:val="superscript"/>
          </w:rPr>
          <w:t xml:space="preserve">[1]</w:t>
        </w:r>
      </w:hyperlink>
      <w:bookmarkStart w:id="24" w:name="fnref2_11"/>
      <w:bookmarkEnd w:id="24"/>
      <w:hyperlink w:anchor="fn2">
        <w:r>
          <w:rPr>
            <w:rFonts w:eastAsia="helvetica neue" w:cs="helvetica neue" w:ascii="helvetica neue" w:hAnsi="helvetica neue"/>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3_3_pattoken_field"/>
      <w:r>
        <w:rPr>
          <w:rFonts w:eastAsia="georgia" w:cs="georgia" w:ascii="georgia" w:hAnsi="georgia"/>
          <w:b/>
          <w:color w:val="000000"/>
          <w:sz w:val="24"/>
        </w:rPr>
        <w:t xml:space="preserve">3.3. </w:t>
      </w:r>
      <w:r>
        <w:rPr>
          <w:rStyle w:val="VerbatimChar"/>
          <w:rFonts w:eastAsia="georgia" w:cs="georgia" w:ascii="georgia" w:hAnsi="georgia"/>
          <w:b/>
          <w:color w:val="000000"/>
          <w:sz w:val="24"/>
          <w:shd w:val="clear" w:color="auto" w:fill="F8F8FA"/>
        </w:rPr>
        <w:t xml:space="preserve">patToken</w:t>
      </w:r>
      <w:r>
        <w:rPr>
          <w:rFonts w:eastAsia="georgia" w:cs="georgia" w:ascii="georgia" w:hAnsi="georgia"/>
          <w:b/>
          <w:color w:val="000000"/>
          <w:sz w:val="24"/>
        </w:rPr>
        <w:t xml:space="preserve"> field</w:t>
      </w:r>
      <w:bookmarkEnd w:id="25"/>
    </w:p>
    <w:p>
      <w:pPr>
        <w:numPr>
          <w:ilvl w:val="0"/>
          <w:numId w:val="9"/>
        </w:numPr>
        <w:spacing w:line="360" w:before="105" w:after="105" w:lineRule="auto"/>
      </w:pPr>
      <w:r>
        <w:rPr>
          <w:rFonts w:eastAsia="georgia" w:cs="georgia" w:ascii="georgia" w:hAnsi="georgia"/>
          <w:b/>
          <w:color w:val="000000"/>
          <w:sz w:val="21"/>
        </w:rPr>
        <w:t xml:space="preserve">Field name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patToken</w:t>
      </w:r>
    </w:p>
    <w:p>
      <w:pPr>
        <w:numPr>
          <w:ilvl w:val="0"/>
          <w:numId w:val="9"/>
        </w:numPr>
        <w:spacing w:line="360" w:before="105" w:after="105" w:lineRule="auto"/>
      </w:pPr>
      <w:r>
        <w:rPr>
          <w:rFonts w:eastAsia="georgia" w:cs="georgia" w:ascii="georgia" w:hAnsi="georgia"/>
          <w:b/>
          <w:color w:val="000000"/>
          <w:sz w:val="21"/>
        </w:rPr>
        <w:t xml:space="preserve">Type</w:t>
      </w:r>
      <w:r>
        <w:rPr>
          <w:rFonts w:eastAsia="georgia" w:cs="georgia" w:ascii="georgia" w:hAnsi="georgia"/>
          <w:color w:val="000000"/>
          <w:sz w:val="21"/>
        </w:rPr>
        <w:t xml:space="preserve">: String</w:t>
      </w:r>
    </w:p>
    <w:p>
      <w:pPr>
        <w:numPr>
          <w:ilvl w:val="0"/>
          <w:numId w:val="9"/>
        </w:numPr>
        <w:spacing w:line="360" w:before="105" w:after="105" w:lineRule="auto"/>
      </w:pPr>
      <w:r>
        <w:rPr>
          <w:rFonts w:eastAsia="georgia" w:cs="georgia" w:ascii="georgia" w:hAnsi="georgia"/>
          <w:b/>
          <w:color w:val="000000"/>
          <w:sz w:val="21"/>
        </w:rPr>
        <w:t xml:space="preserve">Required</w:t>
      </w:r>
      <w:r>
        <w:rPr>
          <w:rFonts w:eastAsia="georgia" w:cs="georgia" w:ascii="georgia" w:hAnsi="georgia"/>
          <w:color w:val="000000"/>
          <w:sz w:val="21"/>
        </w:rPr>
        <w:t xml:space="preserve">: Yes</w:t>
      </w:r>
    </w:p>
    <w:p>
      <w:pPr>
        <w:spacing w:line="360" w:after="210" w:lineRule="auto"/>
      </w:pPr>
      <w:r>
        <w:rPr>
          <w:rFonts w:eastAsia="georgia" w:cs="georgia" w:ascii="georgia" w:hAnsi="georgia"/>
          <w:b/>
          <w:color w:val="000000"/>
        </w:rPr>
        <w:t xml:space="preserve">Rule:</w:t>
      </w:r>
    </w:p>
    <w:p>
      <w:pPr>
        <w:numPr>
          <w:ilvl w:val="0"/>
          <w:numId w:val="10"/>
        </w:numPr>
        <w:spacing w:line="360" w:before="105" w:after="105" w:lineRule="auto"/>
      </w:pPr>
      <w:r>
        <w:rPr>
          <w:rFonts w:eastAsia="georgia" w:cs="georgia" w:ascii="georgia" w:hAnsi="georgia"/>
          <w:color w:val="000000"/>
          <w:sz w:val="21"/>
        </w:rPr>
        <w:t xml:space="preserve">The value must be a non‑empty string. Any surrounding whitespace is allowed but is stripped before use.</w:t>
      </w:r>
      <w:bookmarkStart w:id="26" w:name="fnref2_12"/>
      <w:bookmarkEnd w:id="26"/>
      <w:hyperlink w:anchor="fn2">
        <w:r>
          <w:rPr>
            <w:rFonts w:eastAsia="helvetica neue" w:cs="helvetica neue" w:ascii="helvetica neue" w:hAnsi="helvetica neue"/>
            <w:color w:val="#000"/>
            <w:sz w:val="21"/>
            <w:u w:val="single"/>
            <w:vertAlign w:val="superscript"/>
          </w:rPr>
          <w:t xml:space="preserve">[2]</w:t>
        </w:r>
      </w:hyperlink>
    </w:p>
    <w:p>
      <w:pPr>
        <w:numPr>
          <w:ilvl w:val="0"/>
          <w:numId w:val="10"/>
        </w:numPr>
        <w:spacing w:line="360" w:before="105" w:after="105" w:lineRule="auto"/>
      </w:pPr>
      <w:r>
        <w:rPr>
          <w:rFonts w:eastAsia="georgia" w:cs="georgia" w:ascii="georgia" w:hAnsi="georgia"/>
          <w:color w:val="000000"/>
          <w:sz w:val="21"/>
        </w:rPr>
        <w:t xml:space="preserve">The PAT should:</w:t>
      </w:r>
    </w:p>
    <w:p>
      <w:pPr>
        <w:numPr>
          <w:ilvl w:val="1"/>
          <w:numId w:val="10"/>
        </w:numPr>
        <w:spacing w:line="360" w:before="105" w:after="105" w:lineRule="auto"/>
      </w:pPr>
      <w:r>
        <w:rPr>
          <w:rFonts w:eastAsia="georgia" w:cs="georgia" w:ascii="georgia" w:hAnsi="georgia"/>
          <w:color w:val="000000"/>
          <w:sz w:val="21"/>
        </w:rPr>
        <w:t xml:space="preserve">Have no expiration (or be long‑lived per org policy).</w:t>
      </w:r>
    </w:p>
    <w:p>
      <w:pPr>
        <w:numPr>
          <w:ilvl w:val="1"/>
          <w:numId w:val="10"/>
        </w:numPr>
        <w:spacing w:line="360" w:before="105" w:after="105" w:lineRule="auto"/>
      </w:pPr>
      <w:r>
        <w:rPr>
          <w:rFonts w:eastAsia="georgia" w:cs="georgia" w:ascii="georgia" w:hAnsi="georgia"/>
          <w:color w:val="000000"/>
          <w:sz w:val="21"/>
        </w:rPr>
        <w:t xml:space="preserve">Have sufficient permissions to:</w:t>
      </w:r>
    </w:p>
    <w:p>
      <w:pPr>
        <w:numPr>
          <w:ilvl w:val="2"/>
          <w:numId w:val="10"/>
        </w:numPr>
        <w:spacing w:line="360" w:before="105" w:after="105" w:lineRule="auto"/>
      </w:pPr>
      <w:r>
        <w:rPr>
          <w:rFonts w:eastAsia="georgia" w:cs="georgia" w:ascii="georgia" w:hAnsi="georgia"/>
          <w:color w:val="000000"/>
          <w:sz w:val="21"/>
        </w:rPr>
        <w:t xml:space="preserve">create labels,</w:t>
      </w:r>
    </w:p>
    <w:p>
      <w:pPr>
        <w:numPr>
          <w:ilvl w:val="2"/>
          <w:numId w:val="10"/>
        </w:numPr>
        <w:spacing w:line="360" w:before="105" w:after="105" w:lineRule="auto"/>
      </w:pPr>
      <w:r>
        <w:rPr>
          <w:rFonts w:eastAsia="georgia" w:cs="georgia" w:ascii="georgia" w:hAnsi="georgia"/>
          <w:color w:val="000000"/>
          <w:sz w:val="21"/>
        </w:rPr>
        <w:t xml:space="preserve">create/update repository secrets,</w:t>
      </w:r>
    </w:p>
    <w:p>
      <w:pPr>
        <w:numPr>
          <w:ilvl w:val="2"/>
          <w:numId w:val="10"/>
        </w:numPr>
        <w:spacing w:line="360" w:before="105" w:after="105" w:lineRule="auto"/>
      </w:pPr>
      <w:r>
        <w:rPr>
          <w:rFonts w:eastAsia="georgia" w:cs="georgia" w:ascii="georgia" w:hAnsi="georgia"/>
          <w:color w:val="000000"/>
          <w:sz w:val="21"/>
        </w:rPr>
        <w:t xml:space="preserve">enable auto‑merge,</w:t>
      </w:r>
    </w:p>
    <w:p>
      <w:pPr>
        <w:numPr>
          <w:ilvl w:val="2"/>
          <w:numId w:val="10"/>
        </w:numPr>
        <w:spacing w:line="360" w:before="105" w:after="105" w:lineRule="auto"/>
      </w:pPr>
      <w:r>
        <w:rPr>
          <w:rFonts w:eastAsia="georgia" w:cs="georgia" w:ascii="georgia" w:hAnsi="georgia"/>
          <w:color w:val="000000"/>
          <w:sz w:val="21"/>
        </w:rPr>
        <w:t xml:space="preserve">push workflow files and open/merge PRs.</w:t>
      </w:r>
      <w:bookmarkStart w:id="27" w:name="fnref3"/>
      <w:bookmarkEnd w:id="27"/>
      <w:hyperlink w:anchor="fn3">
        <w:r>
          <w:rPr>
            <w:rFonts w:eastAsia="helvetica neue" w:cs="helvetica neue" w:ascii="helvetica neue" w:hAnsi="helvetica neue"/>
            <w:color w:val="#000"/>
            <w:sz w:val="21"/>
            <w:u w:val="single"/>
            <w:vertAlign w:val="superscript"/>
          </w:rPr>
          <w:t xml:space="preserve">[3]</w:t>
        </w:r>
      </w:hyperlink>
      <w:bookmarkStart w:id="28" w:name="fnref2_13"/>
      <w:bookmarkEnd w:id="28"/>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b/>
          <w:color w:val="000000"/>
        </w:rPr>
        <w:t xml:space="preserve">Validation check (structural):</w:t>
      </w:r>
    </w:p>
    <w:p>
      <w:pPr>
        <w:numPr>
          <w:ilvl w:val="0"/>
          <w:numId w:val="11"/>
        </w:numPr>
        <w:spacing w:line="360" w:after="210" w:lineRule="auto"/>
      </w:pPr>
      <w:r>
        <w:rPr>
          <w:rFonts w:eastAsia="georgia" w:cs="georgia" w:ascii="georgia" w:hAnsi="georgia"/>
          <w:color w:val="000000"/>
          <w:sz w:val="21"/>
        </w:rPr>
        <w:t xml:space="preserve">If </w:t>
      </w:r>
      <w:r>
        <w:rPr>
          <w:rStyle w:val="VerbatimChar"/>
          <w:rFonts w:eastAsia="menlo" w:cs="menlo" w:ascii="menlo" w:hAnsi="menlo"/>
          <w:color w:val="000000"/>
          <w:sz w:val="18"/>
          <w:shd w:val="clear" w:color="auto" w:fill="F8F8FA"/>
        </w:rPr>
        <w:t xml:space="preserve">patToken</w:t>
      </w:r>
      <w:r>
        <w:rPr>
          <w:rFonts w:eastAsia="georgia" w:cs="georgia" w:ascii="georgia" w:hAnsi="georgia"/>
          <w:color w:val="000000"/>
          <w:sz w:val="21"/>
        </w:rPr>
        <w:t xml:space="preserve"> is missing, not a string, or an empty/whitespace‑only string:</w:t>
      </w:r>
    </w:p>
    <w:p>
      <w:pPr>
        <w:numPr>
          <w:ilvl w:val="1"/>
          <w:numId w:val="11"/>
        </w:numPr>
        <w:spacing w:line="360" w:before="105" w:after="105" w:lineRule="auto"/>
      </w:pPr>
      <w:r>
        <w:rPr>
          <w:rFonts w:eastAsia="georgia" w:cs="georgia" w:ascii="georgia" w:hAnsi="georgia"/>
          <w:color w:val="000000"/>
          <w:sz w:val="21"/>
        </w:rPr>
        <w:t xml:space="preserve">Level: </w:t>
      </w:r>
      <w:r>
        <w:rPr>
          <w:rStyle w:val="VerbatimChar"/>
          <w:rFonts w:eastAsia="menlo" w:cs="menlo" w:ascii="menlo" w:hAnsi="menlo"/>
          <w:color w:val="000000"/>
          <w:sz w:val="18"/>
          <w:shd w:val="clear" w:color="auto" w:fill="F8F8FA"/>
        </w:rPr>
        <w:t xml:space="preserve">repository</w:t>
      </w:r>
    </w:p>
    <w:p>
      <w:pPr>
        <w:numPr>
          <w:ilvl w:val="1"/>
          <w:numId w:val="11"/>
        </w:numPr>
        <w:spacing w:line="360" w:before="105" w:after="105" w:lineRule="auto"/>
      </w:pPr>
      <w:r>
        <w:rPr>
          <w:rFonts w:eastAsia="georgia" w:cs="georgia" w:ascii="georgia" w:hAnsi="georgia"/>
          <w:color w:val="000000"/>
          <w:sz w:val="21"/>
        </w:rPr>
        <w:t xml:space="preserve">Repository: the </w:t>
      </w:r>
      <w:r>
        <w:rPr>
          <w:rStyle w:val="VerbatimChar"/>
          <w:rFonts w:eastAsia="menlo" w:cs="menlo" w:ascii="menlo" w:hAnsi="menlo"/>
          <w:color w:val="000000"/>
          <w:sz w:val="18"/>
          <w:shd w:val="clear" w:color="auto" w:fill="F8F8FA"/>
        </w:rPr>
        <w:t xml:space="preserve">repository</w:t>
      </w:r>
      <w:r>
        <w:rPr>
          <w:rFonts w:eastAsia="georgia" w:cs="georgia" w:ascii="georgia" w:hAnsi="georgia"/>
          <w:color w:val="000000"/>
          <w:sz w:val="21"/>
        </w:rPr>
        <w:t xml:space="preserve"> name for that entry</w:t>
      </w:r>
    </w:p>
    <w:p>
      <w:pPr>
        <w:numPr>
          <w:ilvl w:val="1"/>
          <w:numId w:val="11"/>
        </w:numPr>
        <w:spacing w:line="360" w:before="105" w:after="105" w:lineRule="auto"/>
      </w:pPr>
      <w:r>
        <w:rPr>
          <w:rFonts w:eastAsia="georgia" w:cs="georgia" w:ascii="georgia" w:hAnsi="georgia"/>
          <w:color w:val="000000"/>
          <w:sz w:val="21"/>
        </w:rPr>
        <w:t xml:space="preserve">Message: </w:t>
      </w:r>
      <w:r>
        <w:rPr>
          <w:rStyle w:val="VerbatimChar"/>
          <w:rFonts w:eastAsia="menlo" w:cs="menlo" w:ascii="menlo" w:hAnsi="menlo"/>
          <w:color w:val="000000"/>
          <w:sz w:val="18"/>
          <w:shd w:val="clear" w:color="auto" w:fill="F8F8FA"/>
        </w:rPr>
        <w:t xml:space="preserve">`patToken` is required and must be non-empty.</w:t>
      </w:r>
      <w:bookmarkStart w:id="29" w:name="fnref2_14"/>
      <w:bookmarkEnd w:id="29"/>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b/>
          <w:color w:val="000000"/>
        </w:rPr>
        <w:t xml:space="preserve">Runtime behavior (permissions):</w:t>
      </w:r>
    </w:p>
    <w:p>
      <w:pPr>
        <w:spacing w:line="360" w:after="210" w:lineRule="auto"/>
      </w:pPr>
      <w:r>
        <w:rPr>
          <w:rFonts w:eastAsia="georgia" w:cs="georgia" w:ascii="georgia" w:hAnsi="georgia"/>
          <w:color w:val="000000"/>
        </w:rPr>
        <w:t xml:space="preserve">Even if the field passes the structural check, the token may still lack permissions. In that case, later steps (labels, secrets, auto‑merge, workflows) may </w:t>
      </w:r>
      <w:r>
        <w:rPr>
          <w:rFonts w:eastAsia="georgia" w:cs="georgia" w:ascii="georgia" w:hAnsi="georgia"/>
          <w:b/>
          <w:color w:val="000000"/>
        </w:rPr>
        <w:t xml:space="preserve">fail at runtime</w:t>
      </w:r>
      <w:r>
        <w:rPr>
          <w:rFonts w:eastAsia="georgia" w:cs="georgia" w:ascii="georgia" w:hAnsi="georgia"/>
          <w:color w:val="000000"/>
        </w:rPr>
        <w:t xml:space="preserve">, and those failures will appear in the Results table as </w:t>
      </w:r>
      <w:r>
        <w:rPr>
          <w:rStyle w:val="VerbatimChar"/>
          <w:rFonts w:eastAsia="menlo" w:cs="menlo" w:ascii="menlo" w:hAnsi="menlo"/>
          <w:color w:val="000000"/>
          <w:sz w:val="18"/>
          <w:shd w:val="clear" w:color="auto" w:fill="F8F8FA"/>
        </w:rPr>
        <w:t xml:space="preserve">FAILED</w:t>
      </w:r>
      <w:r>
        <w:rPr>
          <w:rFonts w:eastAsia="georgia" w:cs="georgia" w:ascii="georgia" w:hAnsi="georgia"/>
          <w:color w:val="000000"/>
        </w:rPr>
        <w:t xml:space="preserve"> for that step.</w:t>
      </w:r>
      <w:bookmarkStart w:id="30" w:name="fnref1_5"/>
      <w:bookmarkEnd w:id="30"/>
      <w:hyperlink w:anchor="fn1">
        <w:r>
          <w:rPr>
            <w:rFonts w:eastAsia="helvetica neue" w:cs="helvetica neue" w:ascii="helvetica neue" w:hAnsi="helvetica neue"/>
            <w:color w:val="#000"/>
            <w:u w:val="single"/>
            <w:vertAlign w:val="superscript"/>
          </w:rPr>
          <w:t xml:space="preserve">[1]</w:t>
        </w:r>
      </w:hyperlink>
      <w:bookmarkStart w:id="31" w:name="fnref2_15"/>
      <w:bookmarkEnd w:id="31"/>
      <w:hyperlink w:anchor="fn2">
        <w:r>
          <w:rPr>
            <w:rFonts w:eastAsia="helvetica neue" w:cs="helvetica neue" w:ascii="helvetica neue" w:hAnsi="helvetica neue"/>
            <w:color w:val="#000"/>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4_streamlit_parsing_and_valida_a5b632"/>
      <w:r>
        <w:rPr>
          <w:rFonts w:eastAsia="georgia" w:cs="georgia" w:ascii="georgia" w:hAnsi="georgia"/>
          <w:b/>
          <w:color w:val="000000"/>
          <w:sz w:val="24"/>
        </w:rPr>
        <w:t xml:space="preserve">4. Streamlit parsing and validation behavior</w:t>
      </w:r>
      <w:bookmarkEnd w:id="32"/>
    </w:p>
    <w:p>
      <w:pPr>
        <w:spacing w:line="360" w:after="210" w:lineRule="auto"/>
      </w:pPr>
      <w:r>
        <w:rPr>
          <w:rFonts w:eastAsia="georgia" w:cs="georgia" w:ascii="georgia" w:hAnsi="georgia"/>
          <w:color w:val="000000"/>
        </w:rPr>
        <w:t xml:space="preserve">Validation happens in two phases when you click </w:t>
      </w:r>
      <w:r>
        <w:rPr>
          <w:rFonts w:eastAsia="georgia" w:cs="georgia" w:ascii="georgia" w:hAnsi="georgia"/>
          <w:b/>
          <w:color w:val="000000"/>
        </w:rPr>
        <w:t xml:space="preserve">“Run setup &amp; propagate”</w:t>
      </w:r>
      <w:r>
        <w:rPr>
          <w:rFonts w:eastAsia="georgia" w:cs="georgia" w:ascii="georgia" w:hAnsi="georgia"/>
          <w:color w:val="000000"/>
        </w:rPr>
        <w:t xml:space="preserve">.</w:t>
      </w:r>
      <w:bookmarkStart w:id="33" w:name="fnref1_6"/>
      <w:bookmarkEnd w:id="3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4" w:name="bm_4_1_json_parsing"/>
      <w:r>
        <w:rPr>
          <w:rFonts w:eastAsia="georgia" w:cs="georgia" w:ascii="georgia" w:hAnsi="georgia"/>
          <w:b/>
          <w:color w:val="000000"/>
          <w:sz w:val="24"/>
        </w:rPr>
        <w:t xml:space="preserve">4.1. JSON parsing</w:t>
      </w:r>
      <w:bookmarkEnd w:id="34"/>
    </w:p>
    <w:p>
      <w:pPr>
        <w:numPr>
          <w:ilvl w:val="0"/>
          <w:numId w:val="12"/>
        </w:numPr>
        <w:spacing w:line="360" w:after="210" w:lineRule="auto"/>
      </w:pPr>
      <w:r>
        <w:rPr>
          <w:rFonts w:eastAsia="georgia" w:cs="georgia" w:ascii="georgia" w:hAnsi="georgia"/>
          <w:color w:val="000000"/>
          <w:sz w:val="21"/>
        </w:rPr>
        <w:t xml:space="preserve">The utility reads the text from the </w:t>
      </w:r>
      <w:r>
        <w:rPr>
          <w:rFonts w:eastAsia="georgia" w:cs="georgia" w:ascii="georgia" w:hAnsi="georgia"/>
          <w:b/>
          <w:color w:val="000000"/>
          <w:sz w:val="21"/>
        </w:rPr>
        <w:t xml:space="preserve">Configuration JSON</w:t>
      </w:r>
      <w:r>
        <w:rPr>
          <w:rFonts w:eastAsia="georgia" w:cs="georgia" w:ascii="georgia" w:hAnsi="georgia"/>
          <w:color w:val="000000"/>
          <w:sz w:val="21"/>
        </w:rPr>
        <w:t xml:space="preserve"> textarea.</w:t>
      </w:r>
    </w:p>
    <w:p>
      <w:pPr>
        <w:numPr>
          <w:ilvl w:val="0"/>
          <w:numId w:val="12"/>
        </w:numPr>
        <w:spacing w:line="360" w:after="210" w:lineRule="auto"/>
      </w:pPr>
      <w:r>
        <w:rPr>
          <w:rFonts w:eastAsia="georgia" w:cs="georgia" w:ascii="georgia" w:hAnsi="georgia"/>
          <w:color w:val="000000"/>
          <w:sz w:val="21"/>
        </w:rPr>
        <w:t xml:space="preserve">If the text is empty or whitespace, the app shows:</w:t>
      </w:r>
    </w:p>
    <w:p>
      <w:pPr>
        <w:numPr>
          <w:ilvl w:val="1"/>
          <w:numId w:val="12"/>
        </w:numPr>
        <w:spacing w:line="360" w:before="105" w:after="105" w:lineRule="auto"/>
      </w:pPr>
      <w:r>
        <w:rPr>
          <w:rStyle w:val="VerbatimChar"/>
          <w:rFonts w:eastAsia="menlo" w:cs="menlo" w:ascii="menlo" w:hAnsi="menlo"/>
          <w:color w:val="000000"/>
          <w:sz w:val="18"/>
          <w:shd w:val="clear" w:color="auto" w:fill="F8F8FA"/>
        </w:rPr>
        <w:t xml:space="preserve">Configuration JSON is required.</w:t>
      </w:r>
      <w:r>
        <w:rPr>
          <w:rFonts w:eastAsia="georgia" w:cs="georgia" w:ascii="georgia" w:hAnsi="georgia"/>
          <w:color w:val="000000"/>
          <w:sz w:val="21"/>
        </w:rPr>
        <w:t xml:space="preserve"> and stops.</w:t>
      </w:r>
      <w:bookmarkStart w:id="35" w:name="fnref1_7"/>
      <w:bookmarkEnd w:id="35"/>
      <w:hyperlink w:anchor="fn1">
        <w:r>
          <w:rPr>
            <w:rFonts w:eastAsia="helvetica neue" w:cs="helvetica neue" w:ascii="helvetica neue" w:hAnsi="helvetica neue"/>
            <w:color w:val="#000"/>
            <w:sz w:val="21"/>
            <w:u w:val="single"/>
            <w:vertAlign w:val="superscript"/>
          </w:rPr>
          <w:t xml:space="preserve">[1]</w:t>
        </w:r>
      </w:hyperlink>
    </w:p>
    <w:p>
      <w:pPr>
        <w:numPr>
          <w:ilvl w:val="0"/>
          <w:numId w:val="12"/>
        </w:numPr>
        <w:spacing w:line="360" w:after="210" w:lineRule="auto"/>
      </w:pPr>
      <w:r>
        <w:rPr>
          <w:rFonts w:eastAsia="georgia" w:cs="georgia" w:ascii="georgia" w:hAnsi="georgia"/>
          <w:color w:val="000000"/>
          <w:sz w:val="21"/>
        </w:rPr>
        <w:t xml:space="preserve">If the text is non‑empty, it attempts to parse it as JSON.</w:t>
      </w:r>
    </w:p>
    <w:p>
      <w:pPr>
        <w:numPr>
          <w:ilvl w:val="1"/>
          <w:numId w:val="12"/>
        </w:numPr>
        <w:spacing w:line="360" w:after="210" w:lineRule="auto"/>
      </w:pPr>
      <w:r>
        <w:rPr>
          <w:rFonts w:eastAsia="georgia" w:cs="georgia" w:ascii="georgia" w:hAnsi="georgia"/>
          <w:color w:val="000000"/>
          <w:sz w:val="21"/>
        </w:rPr>
        <w:t xml:space="preserve">If parsing fails (invalid JSON syntax), the app shows:</w:t>
      </w:r>
    </w:p>
    <w:p>
      <w:pPr>
        <w:numPr>
          <w:ilvl w:val="2"/>
          <w:numId w:val="12"/>
        </w:numPr>
        <w:spacing w:line="360" w:before="105" w:after="105" w:lineRule="auto"/>
      </w:pPr>
      <w:r>
        <w:rPr>
          <w:rStyle w:val="VerbatimChar"/>
          <w:rFonts w:eastAsia="menlo" w:cs="menlo" w:ascii="menlo" w:hAnsi="menlo"/>
          <w:color w:val="000000"/>
          <w:sz w:val="18"/>
          <w:shd w:val="clear" w:color="auto" w:fill="F8F8FA"/>
        </w:rPr>
        <w:t xml:space="preserve">Failed to parse JSON: &lt;error message&gt;</w:t>
      </w:r>
      <w:r>
        <w:rPr>
          <w:rFonts w:eastAsia="georgia" w:cs="georgia" w:ascii="georgia" w:hAnsi="georgia"/>
          <w:color w:val="000000"/>
          <w:sz w:val="21"/>
        </w:rPr>
        <w:t xml:space="preserve"> and stops.</w:t>
      </w:r>
      <w:bookmarkStart w:id="36" w:name="fnref1_8"/>
      <w:bookmarkEnd w:id="36"/>
      <w:hyperlink w:anchor="fn1">
        <w:r>
          <w:rPr>
            <w:rFonts w:eastAsia="helvetica neue" w:cs="helvetica neue" w:ascii="helvetica neue" w:hAnsi="helvetica neue"/>
            <w:color w:val="#000"/>
            <w:sz w:val="21"/>
            <w:u w:val="single"/>
            <w:vertAlign w:val="superscript"/>
          </w:rPr>
          <w:t xml:space="preserve">[1]</w:t>
        </w:r>
      </w:hyperlink>
    </w:p>
    <w:p>
      <w:pPr>
        <w:numPr>
          <w:ilvl w:val="1"/>
          <w:numId w:val="12"/>
        </w:numPr>
        <w:spacing w:line="360" w:after="210" w:lineRule="auto"/>
      </w:pPr>
      <w:r>
        <w:rPr>
          <w:rFonts w:eastAsia="georgia" w:cs="georgia" w:ascii="georgia" w:hAnsi="georgia"/>
          <w:color w:val="000000"/>
          <w:sz w:val="21"/>
        </w:rPr>
        <w:t xml:space="preserve">Only if parsing succeeds does it move on to semantic validation.</w:t>
      </w:r>
    </w:p>
    <w:p>
      <w:pPr>
        <w:spacing w:line="360" w:before="315" w:after="105" w:lineRule="auto"/>
        <w:ind w:left="-30"/>
        <w:jc w:val="left"/>
      </w:pPr>
      <w:bookmarkStart w:id="37" w:name="bm_4_2_semantic_validation"/>
      <w:r>
        <w:rPr>
          <w:rFonts w:eastAsia="georgia" w:cs="georgia" w:ascii="georgia" w:hAnsi="georgia"/>
          <w:b/>
          <w:color w:val="000000"/>
          <w:sz w:val="24"/>
        </w:rPr>
        <w:t xml:space="preserve">4.2. Semantic validation</w:t>
      </w:r>
      <w:bookmarkEnd w:id="37"/>
    </w:p>
    <w:p>
      <w:pPr>
        <w:spacing w:line="360" w:after="210" w:lineRule="auto"/>
      </w:pPr>
      <w:r>
        <w:rPr>
          <w:rFonts w:eastAsia="georgia" w:cs="georgia" w:ascii="georgia" w:hAnsi="georgia"/>
          <w:color w:val="000000"/>
        </w:rPr>
        <w:t xml:space="preserve">Once JSON is parsed, the app calls </w:t>
      </w:r>
      <w:r>
        <w:rPr>
          <w:rStyle w:val="VerbatimChar"/>
          <w:rFonts w:eastAsia="menlo" w:cs="menlo" w:ascii="menlo" w:hAnsi="menlo"/>
          <w:color w:val="000000"/>
          <w:sz w:val="18"/>
          <w:shd w:val="clear" w:color="auto" w:fill="F8F8FA"/>
        </w:rPr>
        <w:t xml:space="preserve">validate_config(config)</w:t>
      </w:r>
      <w:r>
        <w:rPr>
          <w:rFonts w:eastAsia="georgia" w:cs="georgia" w:ascii="georgia" w:hAnsi="georgia"/>
          <w:color w:val="000000"/>
        </w:rPr>
        <w:t xml:space="preserve">.</w:t>
      </w:r>
      <w:bookmarkStart w:id="38" w:name="fnref2_16"/>
      <w:bookmarkEnd w:id="38"/>
      <w:hyperlink w:anchor="fn2">
        <w:r>
          <w:rPr>
            <w:rFonts w:eastAsia="helvetica neue" w:cs="helvetica neue" w:ascii="helvetica neue" w:hAnsi="helvetica neue"/>
            <w:color w:val="#000"/>
            <w:u w:val="single"/>
            <w:vertAlign w:val="superscript"/>
          </w:rPr>
          <w:t xml:space="preserve">[2]</w:t>
        </w:r>
      </w:hyperlink>
    </w:p>
    <w:p>
      <w:pPr>
        <w:numPr>
          <w:ilvl w:val="0"/>
          <w:numId w:val="13"/>
        </w:numPr>
        <w:spacing w:line="360" w:after="210" w:lineRule="auto"/>
      </w:pPr>
      <w:r>
        <w:rPr>
          <w:rStyle w:val="VerbatimChar"/>
          <w:rFonts w:eastAsia="menlo" w:cs="menlo" w:ascii="menlo" w:hAnsi="menlo"/>
          <w:color w:val="000000"/>
          <w:sz w:val="18"/>
          <w:shd w:val="clear" w:color="auto" w:fill="F8F8FA"/>
        </w:rPr>
        <w:t xml:space="preserve">validate_config</w:t>
      </w:r>
      <w:r>
        <w:rPr>
          <w:rFonts w:eastAsia="georgia" w:cs="georgia" w:ascii="georgia" w:hAnsi="georgia"/>
          <w:color w:val="000000"/>
          <w:sz w:val="21"/>
        </w:rPr>
        <w:t xml:space="preserve"> runs all the checks described above:</w:t>
      </w:r>
    </w:p>
    <w:p>
      <w:pPr>
        <w:numPr>
          <w:ilvl w:val="1"/>
          <w:numId w:val="13"/>
        </w:numPr>
        <w:spacing w:line="360" w:before="105" w:after="105" w:lineRule="auto"/>
      </w:pPr>
      <w:r>
        <w:rPr>
          <w:rFonts w:eastAsia="georgia" w:cs="georgia" w:ascii="georgia" w:hAnsi="georgia"/>
          <w:color w:val="000000"/>
          <w:sz w:val="21"/>
        </w:rPr>
        <w:t xml:space="preserve">Root object type.</w:t>
      </w:r>
    </w:p>
    <w:p>
      <w:pPr>
        <w:numPr>
          <w:ilvl w:val="1"/>
          <w:numId w:val="13"/>
        </w:numPr>
        <w:spacing w:line="360" w:before="105" w:after="105" w:lineRule="auto"/>
      </w:pPr>
      <w:r>
        <w:rPr>
          <w:rStyle w:val="VerbatimChar"/>
          <w:rFonts w:eastAsia="menlo" w:cs="menlo" w:ascii="menlo" w:hAnsi="menlo"/>
          <w:color w:val="000000"/>
          <w:sz w:val="18"/>
          <w:shd w:val="clear" w:color="auto" w:fill="F8F8FA"/>
        </w:rPr>
        <w:t xml:space="preserve">repositories</w:t>
      </w:r>
      <w:r>
        <w:rPr>
          <w:rFonts w:eastAsia="georgia" w:cs="georgia" w:ascii="georgia" w:hAnsi="georgia"/>
          <w:color w:val="000000"/>
          <w:sz w:val="21"/>
        </w:rPr>
        <w:t xml:space="preserve"> array exists and is non‑empty.</w:t>
      </w:r>
    </w:p>
    <w:p>
      <w:pPr>
        <w:numPr>
          <w:ilvl w:val="1"/>
          <w:numId w:val="13"/>
        </w:numPr>
        <w:spacing w:line="360" w:before="105" w:after="105" w:lineRule="auto"/>
      </w:pPr>
      <w:r>
        <w:rPr>
          <w:rFonts w:eastAsia="georgia" w:cs="georgia" w:ascii="georgia" w:hAnsi="georgia"/>
          <w:color w:val="000000"/>
          <w:sz w:val="21"/>
        </w:rPr>
        <w:t xml:space="preserve">Each repository entry is an object.</w:t>
      </w:r>
    </w:p>
    <w:p>
      <w:pPr>
        <w:numPr>
          <w:ilvl w:val="1"/>
          <w:numId w:val="13"/>
        </w:numPr>
        <w:spacing w:line="360" w:before="105" w:after="105" w:lineRule="auto"/>
      </w:pPr>
      <w:r>
        <w:rPr>
          <w:rStyle w:val="VerbatimChar"/>
          <w:rFonts w:eastAsia="menlo" w:cs="menlo" w:ascii="menlo" w:hAnsi="menlo"/>
          <w:color w:val="000000"/>
          <w:sz w:val="18"/>
          <w:shd w:val="clear" w:color="auto" w:fill="F8F8FA"/>
        </w:rPr>
        <w:t xml:space="preserve">repository</w:t>
      </w:r>
      <w:r>
        <w:rPr>
          <w:rFonts w:eastAsia="georgia" w:cs="georgia" w:ascii="georgia" w:hAnsi="georgia"/>
          <w:color w:val="000000"/>
          <w:sz w:val="21"/>
        </w:rPr>
        <w:t xml:space="preserve"> field structure.</w:t>
      </w:r>
    </w:p>
    <w:p>
      <w:pPr>
        <w:numPr>
          <w:ilvl w:val="1"/>
          <w:numId w:val="13"/>
        </w:numPr>
        <w:spacing w:line="360" w:before="105" w:after="105" w:lineRule="auto"/>
      </w:pPr>
      <w:r>
        <w:rPr>
          <w:rStyle w:val="VerbatimChar"/>
          <w:rFonts w:eastAsia="menlo" w:cs="menlo" w:ascii="menlo" w:hAnsi="menlo"/>
          <w:color w:val="000000"/>
          <w:sz w:val="18"/>
          <w:shd w:val="clear" w:color="auto" w:fill="F8F8FA"/>
        </w:rPr>
        <w:t xml:space="preserve">patToken</w:t>
      </w:r>
      <w:r>
        <w:rPr>
          <w:rFonts w:eastAsia="georgia" w:cs="georgia" w:ascii="georgia" w:hAnsi="georgia"/>
          <w:color w:val="000000"/>
          <w:sz w:val="21"/>
        </w:rPr>
        <w:t xml:space="preserve"> field presence and non‑emptiness.</w:t>
      </w:r>
      <w:bookmarkStart w:id="39" w:name="fnref2_17"/>
      <w:bookmarkEnd w:id="39"/>
      <w:hyperlink w:anchor="fn2">
        <w:r>
          <w:rPr>
            <w:rFonts w:eastAsia="helvetica neue" w:cs="helvetica neue" w:ascii="helvetica neue" w:hAnsi="helvetica neue"/>
            <w:color w:val="#000"/>
            <w:sz w:val="21"/>
            <w:u w:val="single"/>
            <w:vertAlign w:val="superscript"/>
          </w:rPr>
          <w:t xml:space="preserve">[2]</w:t>
        </w:r>
      </w:hyperlink>
    </w:p>
    <w:p>
      <w:pPr>
        <w:numPr>
          <w:ilvl w:val="0"/>
          <w:numId w:val="13"/>
        </w:numPr>
        <w:spacing w:line="360" w:after="210" w:lineRule="auto"/>
      </w:pPr>
      <w:r>
        <w:rPr>
          <w:rFonts w:eastAsia="georgia" w:cs="georgia" w:ascii="georgia" w:hAnsi="georgia"/>
          <w:color w:val="000000"/>
          <w:sz w:val="21"/>
        </w:rPr>
        <w:t xml:space="preserve">If </w:t>
      </w:r>
      <w:r>
        <w:rPr>
          <w:rFonts w:eastAsia="georgia" w:cs="georgia" w:ascii="georgia" w:hAnsi="georgia"/>
          <w:b/>
          <w:color w:val="000000"/>
          <w:sz w:val="21"/>
        </w:rPr>
        <w:t xml:space="preserve">any</w:t>
      </w:r>
      <w:r>
        <w:rPr>
          <w:rFonts w:eastAsia="georgia" w:cs="georgia" w:ascii="georgia" w:hAnsi="georgia"/>
          <w:color w:val="000000"/>
          <w:sz w:val="21"/>
        </w:rPr>
        <w:t xml:space="preserve"> errors are returned:</w:t>
      </w:r>
    </w:p>
    <w:p>
      <w:pPr>
        <w:numPr>
          <w:ilvl w:val="1"/>
          <w:numId w:val="13"/>
        </w:numPr>
        <w:spacing w:line="360" w:after="210" w:lineRule="auto"/>
      </w:pPr>
      <w:r>
        <w:rPr>
          <w:rFonts w:eastAsia="georgia" w:cs="georgia" w:ascii="georgia" w:hAnsi="georgia"/>
          <w:color w:val="000000"/>
          <w:sz w:val="21"/>
        </w:rPr>
        <w:t xml:space="preserve">The app shows:</w:t>
      </w:r>
    </w:p>
    <w:p>
      <w:pPr>
        <w:numPr>
          <w:ilvl w:val="2"/>
          <w:numId w:val="13"/>
        </w:numPr>
        <w:spacing w:line="360" w:before="105" w:after="105" w:lineRule="auto"/>
      </w:pPr>
      <w:r>
        <w:rPr>
          <w:rStyle w:val="VerbatimChar"/>
          <w:rFonts w:eastAsia="menlo" w:cs="menlo" w:ascii="menlo" w:hAnsi="menlo"/>
          <w:color w:val="000000"/>
          <w:sz w:val="18"/>
          <w:shd w:val="clear" w:color="auto" w:fill="F8F8FA"/>
        </w:rPr>
        <w:t xml:space="preserve">Configuration has validation errors:</w:t>
      </w:r>
    </w:p>
    <w:p>
      <w:pPr>
        <w:numPr>
          <w:ilvl w:val="1"/>
          <w:numId w:val="13"/>
        </w:numPr>
        <w:spacing w:line="360" w:after="210" w:lineRule="auto"/>
      </w:pPr>
      <w:r>
        <w:rPr>
          <w:rFonts w:eastAsia="georgia" w:cs="georgia" w:ascii="georgia" w:hAnsi="georgia"/>
          <w:color w:val="000000"/>
          <w:sz w:val="21"/>
        </w:rPr>
        <w:t xml:space="preserve">Then lists each problem per line as:</w:t>
      </w:r>
    </w:p>
    <w:p>
      <w:pPr>
        <w:pStyle w:val="SourceCode"/>
        <w:shd w:val="clear" w:fill="F8F8FA"/>
        <w:spacing w:line="336" w:lineRule="auto"/>
        <w:ind w:left="1080" w:hanging="0"/>
      </w:pPr>
      <w:r>
        <w:rPr>
          <w:rStyle w:val="VerbatimChar"/>
          <w:rFonts w:eastAsia="menlo" w:cs="menlo" w:ascii="menlo" w:hAnsi="menlo"/>
          <w:color w:val="000000"/>
          <w:sz w:val="18"/>
        </w:rPr>
        <w:t xml:space="preserve">- `- **&lt;repository or (global)&gt;**: &lt;message&gt;`  </w:t>
        <w:br/>
        <w:t xml:space="preserve"/>
      </w:r>
    </w:p>
    <w:p>
      <w:pPr>
        <w:numPr>
          <w:ilvl w:val="1"/>
          <w:numId w:val="13"/>
        </w:numPr>
        <w:spacing w:line="360" w:after="210" w:lineRule="auto"/>
      </w:pPr>
      <w:r>
        <w:rPr>
          <w:rFonts w:eastAsia="georgia" w:cs="georgia" w:ascii="georgia" w:hAnsi="georgia"/>
          <w:color w:val="000000"/>
          <w:sz w:val="21"/>
        </w:rPr>
        <w:t xml:space="preserve">The run is aborted; </w:t>
      </w:r>
      <w:r>
        <w:rPr>
          <w:rFonts w:eastAsia="georgia" w:cs="georgia" w:ascii="georgia" w:hAnsi="georgia"/>
          <w:b/>
          <w:color w:val="000000"/>
          <w:sz w:val="21"/>
        </w:rPr>
        <w:t xml:space="preserve">no</w:t>
      </w:r>
      <w:r>
        <w:rPr>
          <w:rFonts w:eastAsia="georgia" w:cs="georgia" w:ascii="georgia" w:hAnsi="georgia"/>
          <w:color w:val="000000"/>
          <w:sz w:val="21"/>
        </w:rPr>
        <w:t xml:space="preserve"> repositories are touched.</w:t>
      </w:r>
      <w:bookmarkStart w:id="40" w:name="fnref1_9"/>
      <w:bookmarkEnd w:id="40"/>
      <w:hyperlink w:anchor="fn1">
        <w:r>
          <w:rPr>
            <w:rFonts w:eastAsia="helvetica neue" w:cs="helvetica neue" w:ascii="helvetica neue" w:hAnsi="helvetica neue"/>
            <w:color w:val="#000"/>
            <w:sz w:val="21"/>
            <w:u w:val="single"/>
            <w:vertAlign w:val="superscript"/>
          </w:rPr>
          <w:t xml:space="preserve">[1]</w:t>
        </w:r>
      </w:hyperlink>
      <w:bookmarkStart w:id="41" w:name="fnref2_18"/>
      <w:bookmarkEnd w:id="41"/>
      <w:hyperlink w:anchor="fn2">
        <w:r>
          <w:rPr>
            <w:rFonts w:eastAsia="helvetica neue" w:cs="helvetica neue" w:ascii="helvetica neue" w:hAnsi="helvetica neue"/>
            <w:color w:val="#000"/>
            <w:sz w:val="21"/>
            <w:u w:val="single"/>
            <w:vertAlign w:val="superscript"/>
          </w:rPr>
          <w:t xml:space="preserve">[2]</w:t>
        </w:r>
      </w:hyperlink>
    </w:p>
    <w:p>
      <w:pPr>
        <w:numPr>
          <w:ilvl w:val="0"/>
          <w:numId w:val="13"/>
        </w:numPr>
        <w:spacing w:line="360" w:after="210" w:lineRule="auto"/>
      </w:pPr>
      <w:r>
        <w:rPr>
          <w:rFonts w:eastAsia="georgia" w:cs="georgia" w:ascii="georgia" w:hAnsi="georgia"/>
          <w:color w:val="000000"/>
          <w:sz w:val="21"/>
        </w:rPr>
        <w:t xml:space="preserve">If there are </w:t>
      </w:r>
      <w:r>
        <w:rPr>
          <w:rFonts w:eastAsia="georgia" w:cs="georgia" w:ascii="georgia" w:hAnsi="georgia"/>
          <w:b/>
          <w:color w:val="000000"/>
          <w:sz w:val="21"/>
        </w:rPr>
        <w:t xml:space="preserve">no</w:t>
      </w:r>
      <w:r>
        <w:rPr>
          <w:rFonts w:eastAsia="georgia" w:cs="georgia" w:ascii="georgia" w:hAnsi="georgia"/>
          <w:color w:val="000000"/>
          <w:sz w:val="21"/>
        </w:rPr>
        <w:t xml:space="preserve"> errors:</w:t>
      </w:r>
    </w:p>
    <w:p>
      <w:pPr>
        <w:numPr>
          <w:ilvl w:val="1"/>
          <w:numId w:val="13"/>
        </w:numPr>
        <w:spacing w:line="360" w:before="105" w:after="105" w:lineRule="auto"/>
      </w:pPr>
      <w:r>
        <w:rPr>
          <w:rFonts w:eastAsia="georgia" w:cs="georgia" w:ascii="georgia" w:hAnsi="georgia"/>
          <w:color w:val="000000"/>
          <w:sz w:val="21"/>
        </w:rPr>
        <w:t xml:space="preserve">The app proceeds to actually run </w:t>
      </w:r>
      <w:r>
        <w:rPr>
          <w:rStyle w:val="VerbatimChar"/>
          <w:rFonts w:eastAsia="menlo" w:cs="menlo" w:ascii="menlo" w:hAnsi="menlo"/>
          <w:color w:val="000000"/>
          <w:sz w:val="18"/>
          <w:shd w:val="clear" w:color="auto" w:fill="F8F8FA"/>
        </w:rPr>
        <w:t xml:space="preserve">run_all(config)</w:t>
      </w:r>
      <w:r>
        <w:rPr>
          <w:rFonts w:eastAsia="georgia" w:cs="georgia" w:ascii="georgia" w:hAnsi="georgia"/>
          <w:color w:val="000000"/>
          <w:sz w:val="21"/>
        </w:rPr>
        <w:t xml:space="preserve"> and apply changes to each repository.</w:t>
      </w:r>
      <w:bookmarkStart w:id="42" w:name="fnref1_10"/>
      <w:bookmarkEnd w:id="42"/>
      <w:hyperlink w:anchor="fn1">
        <w:r>
          <w:rPr>
            <w:rFonts w:eastAsia="helvetica neue" w:cs="helvetica neue" w:ascii="helvetica neue" w:hAnsi="helvetica neue"/>
            <w:color w:val="#000"/>
            <w:sz w:val="21"/>
            <w:u w:val="single"/>
            <w:vertAlign w:val="superscript"/>
          </w:rPr>
          <w:t xml:space="preserve">[1]</w:t>
        </w:r>
      </w:hyperlink>
      <w:bookmarkStart w:id="43" w:name="fnref2_19"/>
      <w:bookmarkEnd w:id="43"/>
      <w:hyperlink w:anchor="fn2">
        <w:r>
          <w:rPr>
            <w:rFonts w:eastAsia="helvetica neue" w:cs="helvetica neue" w:ascii="helvetica neue" w:hAnsi="helvetica neue"/>
            <w:color w:val="#000"/>
            <w:sz w:val="21"/>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5_runtime_validations_via_github_api"/>
      <w:r>
        <w:rPr>
          <w:rFonts w:eastAsia="georgia" w:cs="georgia" w:ascii="georgia" w:hAnsi="georgia"/>
          <w:b/>
          <w:color w:val="000000"/>
          <w:sz w:val="24"/>
        </w:rPr>
        <w:t xml:space="preserve">5. Runtime validations via GitHub API</w:t>
      </w:r>
      <w:bookmarkEnd w:id="44"/>
    </w:p>
    <w:p>
      <w:pPr>
        <w:spacing w:line="360" w:after="210" w:lineRule="auto"/>
      </w:pPr>
      <w:r>
        <w:rPr>
          <w:rFonts w:eastAsia="georgia" w:cs="georgia" w:ascii="georgia" w:hAnsi="georgia"/>
          <w:color w:val="000000"/>
        </w:rPr>
        <w:t xml:space="preserve">After semantic validation passes, further checks effectively happen inside GitHub responses:</w:t>
      </w:r>
      <w:bookmarkStart w:id="45" w:name="fnref2_20"/>
      <w:bookmarkEnd w:id="45"/>
      <w:hyperlink w:anchor="fn2">
        <w:r>
          <w:rPr>
            <w:rFonts w:eastAsia="helvetica neue" w:cs="helvetica neue" w:ascii="helvetica neue" w:hAnsi="helvetica neue"/>
            <w:color w:val="#000"/>
            <w:u w:val="single"/>
            <w:vertAlign w:val="superscript"/>
          </w:rPr>
          <w:t xml:space="preserve">[2]</w:t>
        </w:r>
      </w:hyperlink>
    </w:p>
    <w:p>
      <w:pPr>
        <w:numPr>
          <w:ilvl w:val="0"/>
          <w:numId w:val="14"/>
        </w:numPr>
        <w:spacing w:line="360" w:after="210" w:lineRule="auto"/>
      </w:pPr>
      <w:r>
        <w:rPr>
          <w:rFonts w:eastAsia="georgia" w:cs="georgia" w:ascii="georgia" w:hAnsi="georgia"/>
          <w:b/>
          <w:color w:val="000000"/>
          <w:sz w:val="21"/>
        </w:rPr>
        <w:t xml:space="preserve">Repository existence and token access</w:t>
      </w:r>
    </w:p>
    <w:p>
      <w:pPr>
        <w:numPr>
          <w:ilvl w:val="1"/>
          <w:numId w:val="14"/>
        </w:numPr>
        <w:spacing w:line="360" w:before="105" w:after="105" w:lineRule="auto"/>
      </w:pPr>
      <w:r>
        <w:rPr>
          <w:rFonts w:eastAsia="georgia" w:cs="georgia" w:ascii="georgia" w:hAnsi="georgia"/>
          <w:color w:val="000000"/>
          <w:sz w:val="21"/>
        </w:rPr>
        <w:t xml:space="preserve">When the app calls GitHub with </w:t>
      </w:r>
      <w:r>
        <w:rPr>
          <w:rStyle w:val="VerbatimChar"/>
          <w:rFonts w:eastAsia="menlo" w:cs="menlo" w:ascii="menlo" w:hAnsi="menlo"/>
          <w:color w:val="000000"/>
          <w:sz w:val="18"/>
          <w:shd w:val="clear" w:color="auto" w:fill="F8F8FA"/>
        </w:rPr>
        <w:t xml:space="preserve">owner/repo</w:t>
      </w:r>
      <w:r>
        <w:rPr>
          <w:rFonts w:eastAsia="georgia" w:cs="georgia" w:ascii="georgia" w:hAnsi="georgia"/>
          <w:color w:val="000000"/>
          <w:sz w:val="21"/>
        </w:rPr>
        <w:t xml:space="preserve"> and the PAT, GitHub will respond with an error if:</w:t>
      </w:r>
    </w:p>
    <w:p>
      <w:pPr>
        <w:numPr>
          <w:ilvl w:val="2"/>
          <w:numId w:val="14"/>
        </w:numPr>
        <w:spacing w:line="360" w:before="105" w:after="105" w:lineRule="auto"/>
      </w:pPr>
      <w:r>
        <w:rPr>
          <w:rFonts w:eastAsia="georgia" w:cs="georgia" w:ascii="georgia" w:hAnsi="georgia"/>
          <w:color w:val="000000"/>
          <w:sz w:val="21"/>
        </w:rPr>
        <w:t xml:space="preserve">The repo does not exist, or</w:t>
      </w:r>
    </w:p>
    <w:p>
      <w:pPr>
        <w:numPr>
          <w:ilvl w:val="2"/>
          <w:numId w:val="14"/>
        </w:numPr>
        <w:spacing w:line="360" w:before="105" w:after="105" w:lineRule="auto"/>
      </w:pPr>
      <w:r>
        <w:rPr>
          <w:rFonts w:eastAsia="georgia" w:cs="georgia" w:ascii="georgia" w:hAnsi="georgia"/>
          <w:color w:val="000000"/>
          <w:sz w:val="21"/>
        </w:rPr>
        <w:t xml:space="preserve">The PAT does not have access.</w:t>
      </w:r>
    </w:p>
    <w:p>
      <w:pPr>
        <w:numPr>
          <w:ilvl w:val="1"/>
          <w:numId w:val="14"/>
        </w:numPr>
        <w:spacing w:line="360" w:before="105" w:after="105" w:lineRule="auto"/>
      </w:pPr>
      <w:r>
        <w:rPr>
          <w:rFonts w:eastAsia="georgia" w:cs="georgia" w:ascii="georgia" w:hAnsi="georgia"/>
          <w:color w:val="000000"/>
          <w:sz w:val="21"/>
        </w:rPr>
        <w:t xml:space="preserve">In that case, each step for that repo (</w:t>
      </w:r>
      <w:r>
        <w:rPr>
          <w:rStyle w:val="VerbatimChar"/>
          <w:rFonts w:eastAsia="menlo" w:cs="menlo" w:ascii="menlo" w:hAnsi="menlo"/>
          <w:color w:val="000000"/>
          <w:sz w:val="18"/>
          <w:shd w:val="clear" w:color="auto" w:fill="F8F8FA"/>
        </w:rPr>
        <w:t xml:space="preserve">labels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secret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enableAutoMerge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workflows</w:t>
      </w:r>
      <w:r>
        <w:rPr>
          <w:rFonts w:eastAsia="georgia" w:cs="georgia" w:ascii="georgia" w:hAnsi="georgia"/>
          <w:color w:val="000000"/>
          <w:sz w:val="21"/>
        </w:rPr>
        <w:t xml:space="preserve">) is marked as </w:t>
      </w:r>
      <w:r>
        <w:rPr>
          <w:rStyle w:val="VerbatimChar"/>
          <w:rFonts w:eastAsia="menlo" w:cs="menlo" w:ascii="menlo" w:hAnsi="menlo"/>
          <w:color w:val="000000"/>
          <w:sz w:val="18"/>
          <w:shd w:val="clear" w:color="auto" w:fill="F8F8FA"/>
        </w:rPr>
        <w:t xml:space="preserve">failed</w:t>
      </w:r>
      <w:r>
        <w:rPr>
          <w:rFonts w:eastAsia="georgia" w:cs="georgia" w:ascii="georgia" w:hAnsi="georgia"/>
          <w:color w:val="000000"/>
          <w:sz w:val="21"/>
        </w:rPr>
        <w:t xml:space="preserve">, and the error message is captured for that repo.</w:t>
      </w:r>
      <w:bookmarkStart w:id="46" w:name="fnref2_21"/>
      <w:bookmarkEnd w:id="46"/>
      <w:hyperlink w:anchor="fn2">
        <w:r>
          <w:rPr>
            <w:rFonts w:eastAsia="helvetica neue" w:cs="helvetica neue" w:ascii="helvetica neue" w:hAnsi="helvetica neue"/>
            <w:color w:val="#000"/>
            <w:sz w:val="21"/>
            <w:u w:val="single"/>
            <w:vertAlign w:val="superscript"/>
          </w:rPr>
          <w:t xml:space="preserve">[2]</w:t>
        </w:r>
      </w:hyperlink>
    </w:p>
    <w:p>
      <w:pPr>
        <w:numPr>
          <w:ilvl w:val="0"/>
          <w:numId w:val="14"/>
        </w:numPr>
        <w:spacing w:line="360" w:after="210" w:lineRule="auto"/>
      </w:pPr>
      <w:r>
        <w:rPr>
          <w:rFonts w:eastAsia="georgia" w:cs="georgia" w:ascii="georgia" w:hAnsi="georgia"/>
          <w:b/>
          <w:color w:val="000000"/>
          <w:sz w:val="21"/>
        </w:rPr>
        <w:t xml:space="preserve">Secret creation</w:t>
      </w:r>
    </w:p>
    <w:p>
      <w:pPr>
        <w:numPr>
          <w:ilvl w:val="1"/>
          <w:numId w:val="14"/>
        </w:numPr>
        <w:spacing w:line="360" w:before="105" w:after="105" w:lineRule="auto"/>
      </w:pPr>
      <w:r>
        <w:rPr>
          <w:rFonts w:eastAsia="georgia" w:cs="georgia" w:ascii="georgia" w:hAnsi="georgia"/>
          <w:color w:val="000000"/>
          <w:sz w:val="21"/>
        </w:rPr>
        <w:t xml:space="preserve">If the </w:t>
      </w:r>
      <w:r>
        <w:rPr>
          <w:rStyle w:val="VerbatimChar"/>
          <w:rFonts w:eastAsia="menlo" w:cs="menlo" w:ascii="menlo" w:hAnsi="menlo"/>
          <w:color w:val="000000"/>
          <w:sz w:val="18"/>
          <w:shd w:val="clear" w:color="auto" w:fill="F8F8FA"/>
        </w:rPr>
        <w:t xml:space="preserve">public-key</w:t>
      </w:r>
      <w:r>
        <w:rPr>
          <w:rFonts w:eastAsia="georgia" w:cs="georgia" w:ascii="georgia" w:hAnsi="georgia"/>
          <w:color w:val="000000"/>
          <w:sz w:val="21"/>
        </w:rPr>
        <w:t xml:space="preserve"> endpoint or secret creation endpoints fail (e.g., Actions disabled or rights missing), the </w:t>
      </w:r>
      <w:r>
        <w:rPr>
          <w:rStyle w:val="VerbatimChar"/>
          <w:rFonts w:eastAsia="menlo" w:cs="menlo" w:ascii="menlo" w:hAnsi="menlo"/>
          <w:color w:val="000000"/>
          <w:sz w:val="18"/>
          <w:shd w:val="clear" w:color="auto" w:fill="F8F8FA"/>
        </w:rPr>
        <w:t xml:space="preserve">secret</w:t>
      </w:r>
      <w:r>
        <w:rPr>
          <w:rFonts w:eastAsia="georgia" w:cs="georgia" w:ascii="georgia" w:hAnsi="georgia"/>
          <w:color w:val="000000"/>
          <w:sz w:val="21"/>
        </w:rPr>
        <w:t xml:space="preserve"> step is marked as </w:t>
      </w:r>
      <w:r>
        <w:rPr>
          <w:rStyle w:val="VerbatimChar"/>
          <w:rFonts w:eastAsia="menlo" w:cs="menlo" w:ascii="menlo" w:hAnsi="menlo"/>
          <w:color w:val="000000"/>
          <w:sz w:val="18"/>
          <w:shd w:val="clear" w:color="auto" w:fill="F8F8FA"/>
        </w:rPr>
        <w:t xml:space="preserve">failed</w:t>
      </w:r>
      <w:r>
        <w:rPr>
          <w:rFonts w:eastAsia="georgia" w:cs="georgia" w:ascii="georgia" w:hAnsi="georgia"/>
          <w:color w:val="000000"/>
          <w:sz w:val="21"/>
        </w:rPr>
        <w:t xml:space="preserve">.</w:t>
      </w:r>
      <w:bookmarkStart w:id="47" w:name="fnref2_22"/>
      <w:bookmarkEnd w:id="47"/>
      <w:hyperlink w:anchor="fn2">
        <w:r>
          <w:rPr>
            <w:rFonts w:eastAsia="helvetica neue" w:cs="helvetica neue" w:ascii="helvetica neue" w:hAnsi="helvetica neue"/>
            <w:color w:val="#000"/>
            <w:sz w:val="21"/>
            <w:u w:val="single"/>
            <w:vertAlign w:val="superscript"/>
          </w:rPr>
          <w:t xml:space="preserve">[2]</w:t>
        </w:r>
      </w:hyperlink>
    </w:p>
    <w:p>
      <w:pPr>
        <w:numPr>
          <w:ilvl w:val="0"/>
          <w:numId w:val="14"/>
        </w:numPr>
        <w:spacing w:line="360" w:after="210" w:lineRule="auto"/>
      </w:pPr>
      <w:r>
        <w:rPr>
          <w:rFonts w:eastAsia="georgia" w:cs="georgia" w:ascii="georgia" w:hAnsi="georgia"/>
          <w:b/>
          <w:color w:val="000000"/>
          <w:sz w:val="21"/>
        </w:rPr>
        <w:t xml:space="preserve">Auto‑merge</w:t>
      </w:r>
    </w:p>
    <w:p>
      <w:pPr>
        <w:numPr>
          <w:ilvl w:val="1"/>
          <w:numId w:val="14"/>
        </w:numPr>
        <w:spacing w:line="360" w:before="105" w:after="105" w:lineRule="auto"/>
      </w:pPr>
      <w:r>
        <w:rPr>
          <w:rFonts w:eastAsia="georgia" w:cs="georgia" w:ascii="georgia" w:hAnsi="georgia"/>
          <w:color w:val="000000"/>
          <w:sz w:val="21"/>
        </w:rPr>
        <w:t xml:space="preserve">If editing repo settings to set </w:t>
      </w:r>
      <w:r>
        <w:rPr>
          <w:rStyle w:val="VerbatimChar"/>
          <w:rFonts w:eastAsia="menlo" w:cs="menlo" w:ascii="menlo" w:hAnsi="menlo"/>
          <w:color w:val="000000"/>
          <w:sz w:val="18"/>
          <w:shd w:val="clear" w:color="auto" w:fill="F8F8FA"/>
        </w:rPr>
        <w:t xml:space="preserve">allow_auto_merge=True</w:t>
      </w:r>
      <w:r>
        <w:rPr>
          <w:rFonts w:eastAsia="georgia" w:cs="georgia" w:ascii="georgia" w:hAnsi="georgia"/>
          <w:color w:val="000000"/>
          <w:sz w:val="21"/>
        </w:rPr>
        <w:t xml:space="preserve"> fails (e.g., org disallows auto‑merge), the </w:t>
      </w:r>
      <w:r>
        <w:rPr>
          <w:rStyle w:val="VerbatimChar"/>
          <w:rFonts w:eastAsia="menlo" w:cs="menlo" w:ascii="menlo" w:hAnsi="menlo"/>
          <w:color w:val="000000"/>
          <w:sz w:val="18"/>
          <w:shd w:val="clear" w:color="auto" w:fill="F8F8FA"/>
        </w:rPr>
        <w:t xml:space="preserve">enableAutoMerge</w:t>
      </w:r>
      <w:r>
        <w:rPr>
          <w:rFonts w:eastAsia="georgia" w:cs="georgia" w:ascii="georgia" w:hAnsi="georgia"/>
          <w:color w:val="000000"/>
          <w:sz w:val="21"/>
        </w:rPr>
        <w:t xml:space="preserve"> step is </w:t>
      </w:r>
      <w:r>
        <w:rPr>
          <w:rStyle w:val="VerbatimChar"/>
          <w:rFonts w:eastAsia="menlo" w:cs="menlo" w:ascii="menlo" w:hAnsi="menlo"/>
          <w:color w:val="000000"/>
          <w:sz w:val="18"/>
          <w:shd w:val="clear" w:color="auto" w:fill="F8F8FA"/>
        </w:rPr>
        <w:t xml:space="preserve">failed</w:t>
      </w:r>
      <w:r>
        <w:rPr>
          <w:rFonts w:eastAsia="georgia" w:cs="georgia" w:ascii="georgia" w:hAnsi="georgia"/>
          <w:color w:val="000000"/>
          <w:sz w:val="21"/>
        </w:rPr>
        <w:t xml:space="preserve">.</w:t>
      </w:r>
      <w:bookmarkStart w:id="48" w:name="fnref2_23"/>
      <w:bookmarkEnd w:id="48"/>
      <w:hyperlink w:anchor="fn2">
        <w:r>
          <w:rPr>
            <w:rFonts w:eastAsia="helvetica neue" w:cs="helvetica neue" w:ascii="helvetica neue" w:hAnsi="helvetica neue"/>
            <w:color w:val="#000"/>
            <w:sz w:val="21"/>
            <w:u w:val="single"/>
            <w:vertAlign w:val="superscript"/>
          </w:rPr>
          <w:t xml:space="preserve">[2]</w:t>
        </w:r>
      </w:hyperlink>
    </w:p>
    <w:p>
      <w:pPr>
        <w:numPr>
          <w:ilvl w:val="0"/>
          <w:numId w:val="14"/>
        </w:numPr>
        <w:spacing w:line="360" w:after="210" w:lineRule="auto"/>
      </w:pPr>
      <w:r>
        <w:rPr>
          <w:rFonts w:eastAsia="georgia" w:cs="georgia" w:ascii="georgia" w:hAnsi="georgia"/>
          <w:b/>
          <w:color w:val="000000"/>
          <w:sz w:val="21"/>
        </w:rPr>
        <w:t xml:space="preserve">Workflow PR</w:t>
      </w:r>
    </w:p>
    <w:p>
      <w:pPr>
        <w:numPr>
          <w:ilvl w:val="1"/>
          <w:numId w:val="14"/>
        </w:numPr>
        <w:spacing w:line="360" w:before="105" w:after="105" w:lineRule="auto"/>
      </w:pPr>
      <w:r>
        <w:rPr>
          <w:rFonts w:eastAsia="georgia" w:cs="georgia" w:ascii="georgia" w:hAnsi="georgia"/>
          <w:color w:val="000000"/>
          <w:sz w:val="21"/>
        </w:rPr>
        <w:t xml:space="preserve">If the utility cannot read templates or cannot create/update files or PRs, the </w:t>
      </w:r>
      <w:r>
        <w:rPr>
          <w:rStyle w:val="VerbatimChar"/>
          <w:rFonts w:eastAsia="menlo" w:cs="menlo" w:ascii="menlo" w:hAnsi="menlo"/>
          <w:color w:val="000000"/>
          <w:sz w:val="18"/>
          <w:shd w:val="clear" w:color="auto" w:fill="F8F8FA"/>
        </w:rPr>
        <w:t xml:space="preserve">workflows</w:t>
      </w:r>
      <w:r>
        <w:rPr>
          <w:rFonts w:eastAsia="georgia" w:cs="georgia" w:ascii="georgia" w:hAnsi="georgia"/>
          <w:color w:val="000000"/>
          <w:sz w:val="21"/>
        </w:rPr>
        <w:t xml:space="preserve"> step is </w:t>
      </w:r>
      <w:r>
        <w:rPr>
          <w:rStyle w:val="VerbatimChar"/>
          <w:rFonts w:eastAsia="menlo" w:cs="menlo" w:ascii="menlo" w:hAnsi="menlo"/>
          <w:color w:val="000000"/>
          <w:sz w:val="18"/>
          <w:shd w:val="clear" w:color="auto" w:fill="F8F8FA"/>
        </w:rPr>
        <w:t xml:space="preserve">failed</w:t>
      </w:r>
      <w:r>
        <w:rPr>
          <w:rFonts w:eastAsia="georgia" w:cs="georgia" w:ascii="georgia" w:hAnsi="georgia"/>
          <w:color w:val="000000"/>
          <w:sz w:val="21"/>
        </w:rPr>
        <w:t xml:space="preserve">.</w:t>
      </w:r>
    </w:p>
    <w:p>
      <w:pPr>
        <w:numPr>
          <w:ilvl w:val="1"/>
          <w:numId w:val="14"/>
        </w:numPr>
        <w:spacing w:line="360" w:before="105" w:after="105" w:lineRule="auto"/>
      </w:pPr>
      <w:r>
        <w:rPr>
          <w:rFonts w:eastAsia="georgia" w:cs="georgia" w:ascii="georgia" w:hAnsi="georgia"/>
          <w:color w:val="000000"/>
          <w:sz w:val="21"/>
        </w:rPr>
        <w:t xml:space="preserve">If mergeability never stabilizes, the PR may remain </w:t>
      </w:r>
      <w:r>
        <w:rPr>
          <w:rStyle w:val="VerbatimChar"/>
          <w:rFonts w:eastAsia="menlo" w:cs="menlo" w:ascii="menlo" w:hAnsi="menlo"/>
          <w:color w:val="000000"/>
          <w:sz w:val="18"/>
          <w:shd w:val="clear" w:color="auto" w:fill="F8F8FA"/>
        </w:rPr>
        <w:t xml:space="preserve">OPEN</w:t>
      </w:r>
      <w:r>
        <w:rPr>
          <w:rFonts w:eastAsia="georgia" w:cs="georgia" w:ascii="georgia" w:hAnsi="georgia"/>
          <w:color w:val="000000"/>
          <w:sz w:val="21"/>
        </w:rPr>
        <w:t xml:space="preserve">, which you can see from the </w:t>
      </w:r>
      <w:r>
        <w:rPr>
          <w:rStyle w:val="VerbatimChar"/>
          <w:rFonts w:eastAsia="menlo" w:cs="menlo" w:ascii="menlo" w:hAnsi="menlo"/>
          <w:color w:val="000000"/>
          <w:sz w:val="18"/>
          <w:shd w:val="clear" w:color="auto" w:fill="F8F8FA"/>
        </w:rPr>
        <w:t xml:space="preserve">Workflow code</w:t>
      </w:r>
      <w:r>
        <w:rPr>
          <w:rFonts w:eastAsia="georgia" w:cs="georgia" w:ascii="georgia" w:hAnsi="georgia"/>
          <w:color w:val="000000"/>
          <w:sz w:val="21"/>
        </w:rPr>
        <w:t xml:space="preserve"> column and then investigate manually.</w:t>
      </w:r>
      <w:bookmarkStart w:id="49" w:name="fnref2_24"/>
      <w:bookmarkEnd w:id="49"/>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These runtime validations are not part of the JSON schema but are important to understand when interpreting </w:t>
      </w:r>
      <w:r>
        <w:rPr>
          <w:rStyle w:val="VerbatimChar"/>
          <w:rFonts w:eastAsia="menlo" w:cs="menlo" w:ascii="menlo" w:hAnsi="menlo"/>
          <w:color w:val="000000"/>
          <w:sz w:val="18"/>
          <w:shd w:val="clear" w:color="auto" w:fill="F8F8FA"/>
        </w:rPr>
        <w:t xml:space="preserve">FAILED</w:t>
      </w:r>
      <w:r>
        <w:rPr>
          <w:rFonts w:eastAsia="georgia" w:cs="georgia" w:ascii="georgia" w:hAnsi="georgia"/>
          <w:color w:val="000000"/>
        </w:rPr>
        <w:t xml:space="preserve"> statuses.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6_example_invalid_vs_valid_inputs"/>
      <w:r>
        <w:rPr>
          <w:rFonts w:eastAsia="georgia" w:cs="georgia" w:ascii="georgia" w:hAnsi="georgia"/>
          <w:b/>
          <w:color w:val="000000"/>
          <w:sz w:val="24"/>
        </w:rPr>
        <w:t xml:space="preserve">6. Example: invalid vs. valid inputs</w:t>
      </w:r>
      <w:bookmarkEnd w:id="50"/>
    </w:p>
    <w:p>
      <w:pPr>
        <w:spacing w:line="360" w:before="315" w:after="105" w:lineRule="auto"/>
        <w:ind w:left="-30"/>
        <w:jc w:val="left"/>
      </w:pPr>
      <w:bookmarkStart w:id="51" w:name="bm_6_1_invalid_example_multiple_issues"/>
      <w:r>
        <w:rPr>
          <w:rFonts w:eastAsia="georgia" w:cs="georgia" w:ascii="georgia" w:hAnsi="georgia"/>
          <w:b/>
          <w:color w:val="000000"/>
          <w:sz w:val="24"/>
        </w:rPr>
        <w:t xml:space="preserve">6.1. Invalid example (multiple issues)</w:t>
      </w:r>
      <w:bookmarkEnd w:id="51"/>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"repositories"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"ShreyashVijayPawar/FlyAway"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"repository"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"FlyAway"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color w:val="000000"/>
        </w:rPr>
        <w:t xml:space="preserve">Validation errors:</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index 0</w:t>
      </w:r>
      <w:r>
        <w:rPr>
          <w:rFonts w:eastAsia="georgia" w:cs="georgia" w:ascii="georgia" w:hAnsi="georgia"/>
          <w:color w:val="000000"/>
          <w:sz w:val="21"/>
        </w:rPr>
        <w:t xml:space="preserve">: Repository entry must be an object.</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FlyAway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repository</w:t>
      </w:r>
      <w:r>
        <w:rPr>
          <w:rFonts w:eastAsia="georgia" w:cs="georgia" w:ascii="georgia" w:hAnsi="georgia"/>
          <w:color w:val="000000"/>
          <w:sz w:val="21"/>
        </w:rPr>
        <w:t xml:space="preserve"> must be of form 'owner/name'.</w:t>
      </w:r>
    </w:p>
    <w:p>
      <w:pPr>
        <w:numPr>
          <w:ilvl w:val="0"/>
          <w:numId w:val="15"/>
        </w:numPr>
        <w:spacing w:line="360" w:before="105" w:after="105" w:lineRule="auto"/>
      </w:pPr>
      <w:r>
        <w:rPr>
          <w:rStyle w:val="VerbatimChar"/>
          <w:rFonts w:eastAsia="menlo" w:cs="menlo" w:ascii="menlo" w:hAnsi="menlo"/>
          <w:color w:val="000000"/>
          <w:sz w:val="18"/>
          <w:shd w:val="clear" w:color="auto" w:fill="F8F8FA"/>
        </w:rPr>
        <w:t xml:space="preserve">FlyAway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patToken</w:t>
      </w:r>
      <w:r>
        <w:rPr>
          <w:rFonts w:eastAsia="georgia" w:cs="georgia" w:ascii="georgia" w:hAnsi="georgia"/>
          <w:color w:val="000000"/>
          <w:sz w:val="21"/>
        </w:rPr>
        <w:t xml:space="preserve"> is required and must be non-empty.</w:t>
      </w:r>
      <w:bookmarkStart w:id="52" w:name="fnref2_25"/>
      <w:bookmarkEnd w:id="52"/>
      <w:hyperlink w:anchor="fn2">
        <w:r>
          <w:rPr>
            <w:rFonts w:eastAsia="helvetica neue" w:cs="helvetica neue" w:ascii="helvetica neue" w:hAnsi="helvetica neue"/>
            <w:color w:val="#000"/>
            <w:sz w:val="21"/>
            <w:u w:val="single"/>
            <w:vertAlign w:val="superscript"/>
          </w:rPr>
          <w:t xml:space="preserve">[2]</w:t>
        </w:r>
      </w:hyperlink>
    </w:p>
    <w:p>
      <w:pPr>
        <w:spacing w:line="360" w:after="210" w:lineRule="auto"/>
      </w:pPr>
      <w:r>
        <w:rPr>
          <w:rFonts w:eastAsia="georgia" w:cs="georgia" w:ascii="georgia" w:hAnsi="georgia"/>
          <w:color w:val="000000"/>
        </w:rPr>
        <w:t xml:space="preserve">The app will show all three messages and will not run any setup.</w:t>
      </w:r>
      <w:bookmarkStart w:id="53" w:name="fnref1_11"/>
      <w:bookmarkEnd w:id="5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54" w:name="bm_6_2_corrected_example"/>
      <w:r>
        <w:rPr>
          <w:rFonts w:eastAsia="georgia" w:cs="georgia" w:ascii="georgia" w:hAnsi="georgia"/>
          <w:b/>
          <w:color w:val="000000"/>
          <w:sz w:val="24"/>
        </w:rPr>
        <w:t xml:space="preserve">6.2. Corrected example</w:t>
      </w:r>
      <w:bookmarkEnd w:id="54"/>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"repositories"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"repository"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"ShreyashVijayPawar/FlyAway"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"ghp_xxx_your_token"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"repository"</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"ShreyashVijayPawar/LockerProject"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"patToken"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"ghp_xxx_your_token"</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numPr>
          <w:ilvl w:val="0"/>
          <w:numId w:val="16"/>
        </w:numPr>
        <w:spacing w:line="360" w:before="105" w:after="105" w:lineRule="auto"/>
      </w:pPr>
      <w:r>
        <w:rPr>
          <w:rFonts w:eastAsia="georgia" w:cs="georgia" w:ascii="georgia" w:hAnsi="georgia"/>
          <w:color w:val="000000"/>
          <w:sz w:val="21"/>
        </w:rPr>
        <w:t xml:space="preserve">Root is an object.</w:t>
      </w:r>
    </w:p>
    <w:p>
      <w:pPr>
        <w:numPr>
          <w:ilvl w:val="0"/>
          <w:numId w:val="16"/>
        </w:numPr>
        <w:spacing w:line="360" w:before="105" w:after="105" w:lineRule="auto"/>
      </w:pPr>
      <w:r>
        <w:rPr>
          <w:rStyle w:val="VerbatimChar"/>
          <w:rFonts w:eastAsia="menlo" w:cs="menlo" w:ascii="menlo" w:hAnsi="menlo"/>
          <w:color w:val="000000"/>
          <w:sz w:val="18"/>
          <w:shd w:val="clear" w:color="auto" w:fill="F8F8FA"/>
        </w:rPr>
        <w:t xml:space="preserve">repositories</w:t>
      </w:r>
      <w:r>
        <w:rPr>
          <w:rFonts w:eastAsia="georgia" w:cs="georgia" w:ascii="georgia" w:hAnsi="georgia"/>
          <w:color w:val="000000"/>
          <w:sz w:val="21"/>
        </w:rPr>
        <w:t xml:space="preserve"> is a non‑empty array of objects.</w:t>
      </w:r>
    </w:p>
    <w:p>
      <w:pPr>
        <w:numPr>
          <w:ilvl w:val="0"/>
          <w:numId w:val="16"/>
        </w:numPr>
        <w:spacing w:line="360" w:before="105" w:after="105" w:lineRule="auto"/>
      </w:pPr>
      <w:r>
        <w:rPr>
          <w:rFonts w:eastAsia="georgia" w:cs="georgia" w:ascii="georgia" w:hAnsi="georgia"/>
          <w:color w:val="000000"/>
          <w:sz w:val="21"/>
        </w:rPr>
        <w:t xml:space="preserve">Each </w:t>
      </w:r>
      <w:r>
        <w:rPr>
          <w:rStyle w:val="VerbatimChar"/>
          <w:rFonts w:eastAsia="menlo" w:cs="menlo" w:ascii="menlo" w:hAnsi="menlo"/>
          <w:color w:val="000000"/>
          <w:sz w:val="18"/>
          <w:shd w:val="clear" w:color="auto" w:fill="F8F8FA"/>
        </w:rPr>
        <w:t xml:space="preserve">repository</w:t>
      </w:r>
      <w:r>
        <w:rPr>
          <w:rFonts w:eastAsia="georgia" w:cs="georgia" w:ascii="georgia" w:hAnsi="georgia"/>
          <w:color w:val="000000"/>
          <w:sz w:val="21"/>
        </w:rPr>
        <w:t xml:space="preserve"> has form </w:t>
      </w:r>
      <w:r>
        <w:rPr>
          <w:rStyle w:val="VerbatimChar"/>
          <w:rFonts w:eastAsia="menlo" w:cs="menlo" w:ascii="menlo" w:hAnsi="menlo"/>
          <w:color w:val="000000"/>
          <w:sz w:val="18"/>
          <w:shd w:val="clear" w:color="auto" w:fill="F8F8FA"/>
        </w:rPr>
        <w:t xml:space="preserve">owner/name</w:t>
      </w:r>
      <w:r>
        <w:rPr>
          <w:rFonts w:eastAsia="georgia" w:cs="georgia" w:ascii="georgia" w:hAnsi="georgia"/>
          <w:color w:val="000000"/>
          <w:sz w:val="21"/>
        </w:rPr>
        <w:t xml:space="preserve">.</w:t>
      </w:r>
    </w:p>
    <w:p>
      <w:pPr>
        <w:numPr>
          <w:ilvl w:val="0"/>
          <w:numId w:val="16"/>
        </w:numPr>
        <w:spacing w:line="360" w:before="105" w:after="105" w:lineRule="auto"/>
      </w:pPr>
      <w:r>
        <w:rPr>
          <w:rFonts w:eastAsia="georgia" w:cs="georgia" w:ascii="georgia" w:hAnsi="georgia"/>
          <w:color w:val="000000"/>
          <w:sz w:val="21"/>
        </w:rPr>
        <w:t xml:space="preserve">Each </w:t>
      </w:r>
      <w:r>
        <w:rPr>
          <w:rStyle w:val="VerbatimChar"/>
          <w:rFonts w:eastAsia="menlo" w:cs="menlo" w:ascii="menlo" w:hAnsi="menlo"/>
          <w:color w:val="000000"/>
          <w:sz w:val="18"/>
          <w:shd w:val="clear" w:color="auto" w:fill="F8F8FA"/>
        </w:rPr>
        <w:t xml:space="preserve">patToken</w:t>
      </w:r>
      <w:r>
        <w:rPr>
          <w:rFonts w:eastAsia="georgia" w:cs="georgia" w:ascii="georgia" w:hAnsi="georgia"/>
          <w:color w:val="000000"/>
          <w:sz w:val="21"/>
        </w:rPr>
        <w:t xml:space="preserve"> is non‑empty.</w:t>
      </w:r>
    </w:p>
    <w:p>
      <w:pPr>
        <w:spacing w:line="360" w:after="210" w:lineRule="auto"/>
      </w:pPr>
      <w:r>
        <w:rPr>
          <w:rFonts w:eastAsia="georgia" w:cs="georgia" w:ascii="georgia" w:hAnsi="georgia"/>
          <w:color w:val="000000"/>
        </w:rPr>
        <w:t xml:space="preserve">Structural validation passes; any later failures will be due to GitHub‑side constraints (permissions, settings).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This document is meant to be a quick reference for </w:t>
      </w:r>
      <w:r>
        <w:rPr>
          <w:rFonts w:eastAsia="georgia" w:cs="georgia" w:ascii="georgia" w:hAnsi="georgia"/>
          <w:b/>
          <w:color w:val="000000"/>
        </w:rPr>
        <w:t xml:space="preserve">what you must provide</w:t>
      </w:r>
      <w:r>
        <w:rPr>
          <w:rFonts w:eastAsia="georgia" w:cs="georgia" w:ascii="georgia" w:hAnsi="georgia"/>
          <w:color w:val="000000"/>
        </w:rPr>
        <w:t xml:space="preserve"> to the utility and </w:t>
      </w:r>
      <w:r>
        <w:rPr>
          <w:rFonts w:eastAsia="georgia" w:cs="georgia" w:ascii="georgia" w:hAnsi="georgia"/>
          <w:b/>
          <w:color w:val="000000"/>
        </w:rPr>
        <w:t xml:space="preserve">how it checks your config before touching any repos</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From your perspective as the author of the tool, is there any additional field you’re considering adding to the JSON (for example, per‑repo flags in the future) that should already be reserved or mentioned in this validation guide?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55" w:name="fn1"/>
    <w:bookmarkEnd w:id="55"/>
    <w:p>
      <w:pPr>
        <w:numPr>
          <w:ilvl w:val="0"/>
          <w:numId w:val="18"/>
        </w:numPr>
        <w:spacing w:line="360" w:after="210" w:lineRule="auto"/>
      </w:pPr>
      <w:hyperlink r:id="rId6">
        <w:r>
          <w:rPr>
            <w:rFonts w:eastAsia="helvetica neue" w:cs="helvetica neue" w:ascii="helvetica neue" w:hAnsi="helvetica neue"/>
            <w:color w:val="#000"/>
            <w:sz w:val="18"/>
            <w:u w:val="single"/>
          </w:rPr>
          <w:t xml:space="preserve">app.py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6" w:name="fn2"/>
    <w:bookmarkEnd w:id="56"/>
    <w:p>
      <w:pPr>
        <w:numPr>
          <w:ilvl w:val="0"/>
          <w:numId w:val="18"/>
        </w:numPr>
        <w:spacing w:line="360" w:after="210" w:lineRule="auto"/>
      </w:pPr>
      <w:hyperlink r:id="rId7">
        <w:r>
          <w:rPr>
            <w:rFonts w:eastAsia="helvetica neue" w:cs="helvetica neue" w:ascii="helvetica neue" w:hAnsi="helvetica neue"/>
            <w:color w:val="#000"/>
            <w:sz w:val="18"/>
            <w:u w:val="single"/>
          </w:rPr>
          <w:t xml:space="preserve">propagator.py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57" w:name="fn3"/>
    <w:bookmarkEnd w:id="57"/>
    <w:p>
      <w:pPr>
        <w:numPr>
          <w:ilvl w:val="0"/>
          <w:numId w:val="18"/>
        </w:numPr>
        <w:spacing w:line="360" w:after="210" w:lineRule="auto"/>
      </w:pPr>
      <w:hyperlink r:id="rId8">
        <w:r>
          <w:rPr>
            <w:rFonts w:eastAsia="helvetica neue" w:cs="helvetica neue" w:ascii="helvetica neue" w:hAnsi="helvetica neue"/>
            <w:color w:val="#000"/>
            <w:sz w:val="18"/>
            <w:u w:val="single"/>
          </w:rPr>
          <w:t xml:space="preserve">setup-guide-for-cascade-merge.md</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abstractNum>
  <w:abstractNum w:abstractNumId="18">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8937997ae91681016f5920149c64a941b90c3fec.png" TargetMode="Internal"/><Relationship Id="rId6" Type="http://schemas.openxmlformats.org/officeDocument/2006/relationships/hyperlink" Target="http://app.py" TargetMode="External"/><Relationship Id="rId7" Type="http://schemas.openxmlformats.org/officeDocument/2006/relationships/hyperlink" Target="http://propagator.py" TargetMode="External"/><Relationship Id="rId8" Type="http://schemas.openxmlformats.org/officeDocument/2006/relationships/hyperlink" Target="http://setup-guide-for-cascade-merge.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2026-05-08T07:20:24.262Z</dcterms:created>
  <dcterms:modified xsi:type="dcterms:W3CDTF">2026-05-08T07:20:24.262Z</dcterms:modified>
</cp:coreProperties>
</file>