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5485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Component Diagram – Stock Maintenance System</w:t>
      </w:r>
    </w:p>
    <w:p w14:paraId="4FEC360D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</w:p>
    <w:p w14:paraId="33E2725B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The component diagram shows major system components:</w:t>
      </w:r>
    </w:p>
    <w:p w14:paraId="1149DA8A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• User Interface</w:t>
      </w:r>
    </w:p>
    <w:p w14:paraId="59518C90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• Business Logic</w:t>
      </w:r>
    </w:p>
    <w:p w14:paraId="288A6581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• Database</w:t>
      </w:r>
    </w:p>
    <w:p w14:paraId="6064BCA2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• Authentication Module</w:t>
      </w:r>
    </w:p>
    <w:p w14:paraId="13A58A97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</w:p>
    <w:p w14:paraId="50C2805F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The User Interface interacts with Business Logic.</w:t>
      </w:r>
    </w:p>
    <w:p w14:paraId="50C39B38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Business Logic communicates with Database for data storage.</w:t>
      </w:r>
    </w:p>
    <w:p w14:paraId="7B26A3F5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Authentication module handles secure access.</w:t>
      </w:r>
    </w:p>
    <w:p w14:paraId="146CEE6F" w14:textId="77777777" w:rsidR="00C11460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</w:p>
    <w:p w14:paraId="4B469226" w14:textId="3203D8B0" w:rsidR="006A4352" w:rsidRPr="00C11460" w:rsidRDefault="00C11460" w:rsidP="00C11460">
      <w:pPr>
        <w:rPr>
          <w:rFonts w:ascii="Times New Roman" w:hAnsi="Times New Roman" w:cs="Times New Roman"/>
          <w:sz w:val="28"/>
          <w:szCs w:val="28"/>
        </w:rPr>
      </w:pPr>
      <w:r w:rsidRPr="00C11460">
        <w:rPr>
          <w:rFonts w:ascii="Times New Roman" w:hAnsi="Times New Roman" w:cs="Times New Roman"/>
          <w:sz w:val="28"/>
          <w:szCs w:val="28"/>
        </w:rPr>
        <w:t>This diagram represents system architecture.</w:t>
      </w:r>
    </w:p>
    <w:sectPr w:rsidR="006A4352" w:rsidRPr="00C11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60"/>
    <w:rsid w:val="00005B2C"/>
    <w:rsid w:val="006A4352"/>
    <w:rsid w:val="00C11460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9C40"/>
  <w15:chartTrackingRefBased/>
  <w15:docId w15:val="{98DF4974-1B42-43D6-9540-5EE48B39C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2026-01-29T15:50:00Z</dcterms:created>
  <dcterms:modified xsi:type="dcterms:W3CDTF">2026-01-29T15:51:00Z</dcterms:modified>
</cp:coreProperties>
</file>