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8E84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Class Identification – Stock Maintenance System</w:t>
      </w:r>
    </w:p>
    <w:p w14:paraId="61B73EFC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</w:p>
    <w:p w14:paraId="4DF82C01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The following classes are identified:</w:t>
      </w:r>
    </w:p>
    <w:p w14:paraId="44BCEFC4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</w:p>
    <w:p w14:paraId="1F46FE08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• User</w:t>
      </w:r>
    </w:p>
    <w:p w14:paraId="018C4BDB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• Admin</w:t>
      </w:r>
    </w:p>
    <w:p w14:paraId="7E46C6F4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• Stock</w:t>
      </w:r>
    </w:p>
    <w:p w14:paraId="7C4B79E5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• Supplier</w:t>
      </w:r>
    </w:p>
    <w:p w14:paraId="76904A49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• Report</w:t>
      </w:r>
    </w:p>
    <w:p w14:paraId="187EDBB7" w14:textId="77777777" w:rsidR="00AC200D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</w:p>
    <w:p w14:paraId="462F8046" w14:textId="55BFC56F" w:rsidR="006A4352" w:rsidRPr="00AC200D" w:rsidRDefault="00AC200D" w:rsidP="00AC200D">
      <w:pPr>
        <w:rPr>
          <w:rFonts w:ascii="Times New Roman" w:hAnsi="Times New Roman" w:cs="Times New Roman"/>
          <w:sz w:val="28"/>
          <w:szCs w:val="28"/>
        </w:rPr>
      </w:pPr>
      <w:r w:rsidRPr="00AC200D">
        <w:rPr>
          <w:rFonts w:ascii="Times New Roman" w:hAnsi="Times New Roman" w:cs="Times New Roman"/>
          <w:sz w:val="28"/>
          <w:szCs w:val="28"/>
        </w:rPr>
        <w:t>These classes represent the main entities required for system operation.</w:t>
      </w:r>
    </w:p>
    <w:sectPr w:rsidR="006A4352" w:rsidRPr="00AC2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0D"/>
    <w:rsid w:val="00005B2C"/>
    <w:rsid w:val="006A4352"/>
    <w:rsid w:val="00AC200D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ED0A"/>
  <w15:chartTrackingRefBased/>
  <w15:docId w15:val="{1A9C27B3-64F0-4C1C-B22F-33AEDD8A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2026-01-29T15:42:00Z</dcterms:created>
  <dcterms:modified xsi:type="dcterms:W3CDTF">2026-01-29T15:42:00Z</dcterms:modified>
</cp:coreProperties>
</file>