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F266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  <w:r w:rsidRPr="006A0039">
        <w:rPr>
          <w:rFonts w:ascii="Times New Roman" w:hAnsi="Times New Roman" w:cs="Times New Roman"/>
          <w:sz w:val="28"/>
          <w:szCs w:val="28"/>
        </w:rPr>
        <w:t>Use Case Relationships – Stock Maintenance System</w:t>
      </w:r>
    </w:p>
    <w:p w14:paraId="7BD90FF6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</w:p>
    <w:p w14:paraId="5146598F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  <w:r w:rsidRPr="006A0039">
        <w:rPr>
          <w:rFonts w:ascii="Times New Roman" w:hAnsi="Times New Roman" w:cs="Times New Roman"/>
          <w:sz w:val="28"/>
          <w:szCs w:val="28"/>
        </w:rPr>
        <w:t>The use cases are related using include and extend relationships.</w:t>
      </w:r>
    </w:p>
    <w:p w14:paraId="12E6B345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</w:p>
    <w:p w14:paraId="37781C42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  <w:r w:rsidRPr="006A0039">
        <w:rPr>
          <w:rFonts w:ascii="Times New Roman" w:hAnsi="Times New Roman" w:cs="Times New Roman"/>
          <w:sz w:val="28"/>
          <w:szCs w:val="28"/>
        </w:rPr>
        <w:t>• Login is included in all secured operations</w:t>
      </w:r>
    </w:p>
    <w:p w14:paraId="15E0E0AD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  <w:r w:rsidRPr="006A0039">
        <w:rPr>
          <w:rFonts w:ascii="Times New Roman" w:hAnsi="Times New Roman" w:cs="Times New Roman"/>
          <w:sz w:val="28"/>
          <w:szCs w:val="28"/>
        </w:rPr>
        <w:t>• Generate Report extends View Stock</w:t>
      </w:r>
    </w:p>
    <w:p w14:paraId="6F18185F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  <w:r w:rsidRPr="006A0039">
        <w:rPr>
          <w:rFonts w:ascii="Times New Roman" w:hAnsi="Times New Roman" w:cs="Times New Roman"/>
          <w:sz w:val="28"/>
          <w:szCs w:val="28"/>
        </w:rPr>
        <w:t>• Update Stock includes Stock Validation</w:t>
      </w:r>
    </w:p>
    <w:p w14:paraId="0A6BF850" w14:textId="77777777" w:rsidR="006A0039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</w:p>
    <w:p w14:paraId="4CDBBC57" w14:textId="6B21DC04" w:rsidR="006A4352" w:rsidRPr="006A0039" w:rsidRDefault="006A0039" w:rsidP="006A0039">
      <w:pPr>
        <w:rPr>
          <w:rFonts w:ascii="Times New Roman" w:hAnsi="Times New Roman" w:cs="Times New Roman"/>
          <w:sz w:val="28"/>
          <w:szCs w:val="28"/>
        </w:rPr>
      </w:pPr>
      <w:r w:rsidRPr="006A0039">
        <w:rPr>
          <w:rFonts w:ascii="Times New Roman" w:hAnsi="Times New Roman" w:cs="Times New Roman"/>
          <w:sz w:val="28"/>
          <w:szCs w:val="28"/>
        </w:rPr>
        <w:t>These relationships help in organizing and reusing functionality.</w:t>
      </w:r>
    </w:p>
    <w:sectPr w:rsidR="006A4352" w:rsidRPr="006A0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39"/>
    <w:rsid w:val="00005B2C"/>
    <w:rsid w:val="006A0039"/>
    <w:rsid w:val="006A4352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DBA6"/>
  <w15:chartTrackingRefBased/>
  <w15:docId w15:val="{A203C71D-47B1-4C56-A393-1BDE8D15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2026-01-29T15:40:00Z</dcterms:created>
  <dcterms:modified xsi:type="dcterms:W3CDTF">2026-01-29T15:40:00Z</dcterms:modified>
</cp:coreProperties>
</file>