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9709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SRS Overall Description – Stock Maintenance System</w:t>
      </w:r>
    </w:p>
    <w:p w14:paraId="049A17DA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</w:p>
    <w:p w14:paraId="2691C909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Product Perspective:</w:t>
      </w:r>
    </w:p>
    <w:p w14:paraId="41DA12A5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The Stock Maintenance System is a standalone web-based application designed</w:t>
      </w:r>
    </w:p>
    <w:p w14:paraId="660A1C81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to manage inventory efficiently. It replaces manual record-keeping methods</w:t>
      </w:r>
    </w:p>
    <w:p w14:paraId="2CF47587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and provides a centralized digital platform for stock control.</w:t>
      </w:r>
    </w:p>
    <w:p w14:paraId="394D8EC4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</w:p>
    <w:p w14:paraId="6F6ABD0F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Product Functions:</w:t>
      </w:r>
    </w:p>
    <w:p w14:paraId="6CE3C9B4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Maintain stock item details</w:t>
      </w:r>
    </w:p>
    <w:p w14:paraId="79BDF5E6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Track stock in and stock out</w:t>
      </w:r>
    </w:p>
    <w:p w14:paraId="078F6DF9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Monitor current inventory levels</w:t>
      </w:r>
    </w:p>
    <w:p w14:paraId="247A8ED9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Generate stock reports</w:t>
      </w:r>
    </w:p>
    <w:p w14:paraId="0CC6E6D0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Provide role-based access</w:t>
      </w:r>
    </w:p>
    <w:p w14:paraId="45917415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</w:p>
    <w:p w14:paraId="781F1E25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User Characteristics:</w:t>
      </w:r>
    </w:p>
    <w:p w14:paraId="5CD46D72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Admin – Technical knowledge, manages system</w:t>
      </w:r>
    </w:p>
    <w:p w14:paraId="5C779FEE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Store Manager – Basic computer knowledge</w:t>
      </w:r>
    </w:p>
    <w:p w14:paraId="743F4E6A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Staff – Minimal training required</w:t>
      </w:r>
    </w:p>
    <w:p w14:paraId="3BB03A5C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</w:p>
    <w:p w14:paraId="72BBAD04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Constraints:</w:t>
      </w:r>
    </w:p>
    <w:p w14:paraId="24E96B3D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Web browser dependent</w:t>
      </w:r>
    </w:p>
    <w:p w14:paraId="29C3D582" w14:textId="77777777" w:rsidR="00F70F57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Requires internet connectivity</w:t>
      </w:r>
    </w:p>
    <w:p w14:paraId="0C0DB089" w14:textId="58E2A79A" w:rsidR="00D14D9E" w:rsidRPr="00F70F57" w:rsidRDefault="00F70F57" w:rsidP="00F70F57">
      <w:pPr>
        <w:rPr>
          <w:rFonts w:ascii="Times New Roman" w:hAnsi="Times New Roman" w:cs="Times New Roman"/>
          <w:sz w:val="24"/>
          <w:szCs w:val="24"/>
        </w:rPr>
      </w:pPr>
      <w:r w:rsidRPr="00F70F57">
        <w:rPr>
          <w:rFonts w:ascii="Times New Roman" w:hAnsi="Times New Roman" w:cs="Times New Roman"/>
          <w:sz w:val="24"/>
          <w:szCs w:val="24"/>
        </w:rPr>
        <w:t>• Limited to single organization usage</w:t>
      </w:r>
    </w:p>
    <w:sectPr w:rsidR="00D14D9E" w:rsidRPr="00F70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57"/>
    <w:rsid w:val="001F3E65"/>
    <w:rsid w:val="00223FD3"/>
    <w:rsid w:val="00D14D9E"/>
    <w:rsid w:val="00F7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4FE8"/>
  <w15:chartTrackingRefBased/>
  <w15:docId w15:val="{244265CF-D25A-4FF5-8496-82CE2625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2026-01-28T10:29:00Z</dcterms:created>
  <dcterms:modified xsi:type="dcterms:W3CDTF">2026-01-28T10:30:00Z</dcterms:modified>
</cp:coreProperties>
</file>