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Prediction Report</w:t>
      </w:r>
    </w:p>
    <w:p>
      <w:r>
        <w:t>Stock Price and Daily Return Graphs: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PL_stock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FT_stock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_stock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Note: Price ranges are printed with currency names (USD, EUR, INR).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Stock Symbol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Next Day Range (USD)</w:t>
            </w:r>
          </w:p>
        </w:tc>
        <w:tc>
          <w:tcPr>
            <w:tcW w:type="dxa" w:w="1440"/>
          </w:tcPr>
          <w:p>
            <w:r>
              <w:t>Next Day Range (EUR)</w:t>
            </w:r>
          </w:p>
        </w:tc>
        <w:tc>
          <w:tcPr>
            <w:tcW w:type="dxa" w:w="1440"/>
          </w:tcPr>
          <w:p>
            <w:r>
              <w:t>Next Day Range (INR)</w:t>
            </w:r>
          </w:p>
        </w:tc>
      </w:tr>
      <w:tr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0.0004</w:t>
            </w:r>
          </w:p>
        </w:tc>
        <w:tc>
          <w:tcPr>
            <w:tcW w:type="dxa" w:w="1440"/>
          </w:tcPr>
          <w:p>
            <w:r>
              <w:t>54.15%</w:t>
            </w:r>
          </w:p>
        </w:tc>
        <w:tc>
          <w:tcPr>
            <w:tcW w:type="dxa" w:w="1440"/>
          </w:tcPr>
          <w:p>
            <w:r>
              <w:t>$258.32 - $282.69</w:t>
            </w:r>
          </w:p>
        </w:tc>
        <w:tc>
          <w:tcPr>
            <w:tcW w:type="dxa" w:w="1440"/>
          </w:tcPr>
          <w:p>
            <w:r>
              <w:t>€240.23 - €262.90</w:t>
            </w:r>
          </w:p>
        </w:tc>
        <w:tc>
          <w:tcPr>
            <w:tcW w:type="dxa" w:w="1440"/>
          </w:tcPr>
          <w:p>
            <w:r>
              <w:t>₹21181.99 - ₹23180.21</w:t>
            </w:r>
          </w:p>
        </w:tc>
      </w:tr>
      <w:tr>
        <w:tc>
          <w:tcPr>
            <w:tcW w:type="dxa" w:w="1440"/>
          </w:tcPr>
          <w:p>
            <w:r>
              <w:t>MSFT</w:t>
            </w:r>
          </w:p>
        </w:tc>
        <w:tc>
          <w:tcPr>
            <w:tcW w:type="dxa" w:w="1440"/>
          </w:tcPr>
          <w:p>
            <w:r>
              <w:t>0.0003</w:t>
            </w:r>
          </w:p>
        </w:tc>
        <w:tc>
          <w:tcPr>
            <w:tcW w:type="dxa" w:w="1440"/>
          </w:tcPr>
          <w:p>
            <w:r>
              <w:t>50.15%</w:t>
            </w:r>
          </w:p>
        </w:tc>
        <w:tc>
          <w:tcPr>
            <w:tcW w:type="dxa" w:w="1440"/>
          </w:tcPr>
          <w:p>
            <w:r>
              <w:t>$333.51 - $388.58</w:t>
            </w:r>
          </w:p>
        </w:tc>
        <w:tc>
          <w:tcPr>
            <w:tcW w:type="dxa" w:w="1440"/>
          </w:tcPr>
          <w:p>
            <w:r>
              <w:t>€310.17 - €361.38</w:t>
            </w:r>
          </w:p>
        </w:tc>
        <w:tc>
          <w:tcPr>
            <w:tcW w:type="dxa" w:w="1440"/>
          </w:tcPr>
          <w:p>
            <w:r>
              <w:t>₹27347.92 - ₹31863.94</w:t>
            </w:r>
          </w:p>
        </w:tc>
      </w:tr>
      <w:tr>
        <w:tc>
          <w:tcPr>
            <w:tcW w:type="dxa" w:w="1440"/>
          </w:tcPr>
          <w:p>
            <w:r>
              <w:t>GOOGL</w:t>
            </w:r>
          </w:p>
        </w:tc>
        <w:tc>
          <w:tcPr>
            <w:tcW w:type="dxa" w:w="1440"/>
          </w:tcPr>
          <w:p>
            <w:r>
              <w:t>0.0004</w:t>
            </w:r>
          </w:p>
        </w:tc>
        <w:tc>
          <w:tcPr>
            <w:tcW w:type="dxa" w:w="1440"/>
          </w:tcPr>
          <w:p>
            <w:r>
              <w:t>49.85%</w:t>
            </w:r>
          </w:p>
        </w:tc>
        <w:tc>
          <w:tcPr>
            <w:tcW w:type="dxa" w:w="1440"/>
          </w:tcPr>
          <w:p>
            <w:r>
              <w:t>$331.66 - $361.38</w:t>
            </w:r>
          </w:p>
        </w:tc>
        <w:tc>
          <w:tcPr>
            <w:tcW w:type="dxa" w:w="1440"/>
          </w:tcPr>
          <w:p>
            <w:r>
              <w:t>€308.44 - €336.08</w:t>
            </w:r>
          </w:p>
        </w:tc>
        <w:tc>
          <w:tcPr>
            <w:tcW w:type="dxa" w:w="1440"/>
          </w:tcPr>
          <w:p>
            <w:r>
              <w:t>₹27196.17 - ₹29633.10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