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HealthCare System SDK Documentation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Program.cs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Program.cs file is the entry point of the HealthCare Server Application. The file contains code that configures the application's services, HTTP request pipeline, and endpoints. This documentation will cover the major components of the Program.cs file and how they work.</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Add services to the container</w:t>
      </w:r>
      <w:r>
        <w:object w:dxaOrig="18800" w:dyaOrig="8064">
          <v:rect xmlns:o="urn:schemas-microsoft-com:office:office" xmlns:v="urn:schemas-microsoft-com:vml" id="rectole0000000000" style="width:940.000000pt;height:403.2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r>
        <w:rPr>
          <w:rFonts w:ascii="Calibri" w:hAnsi="Calibri" w:cs="Calibri" w:eastAsia="Calibri"/>
          <w:color w:val="auto"/>
          <w:spacing w:val="0"/>
          <w:position w:val="0"/>
          <w:sz w:val="22"/>
          <w:shd w:fill="auto" w:val="clear"/>
        </w:rPr>
        <w:t xml:space="preserve">The Add services to the container code block adds services to the dependency injection container. The AddControllers method adds the controller services to the container. The AddJsonOptions method configures JSON serialization options for the controllers. The AddAutoMapper method configures AutoMapper for mapping objects. The AddDbContext method configures the HealthcareContext database context using the MySQL database provider. The AddScoped method adds scoped services to the container. Each service is resolved from the container when needed by the application.</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Add Cors policy</w:t>
      </w:r>
    </w:p>
    <w:p>
      <w:pPr>
        <w:spacing w:before="0" w:after="160" w:line="259"/>
        <w:ind w:right="0" w:left="0" w:firstLine="0"/>
        <w:jc w:val="left"/>
        <w:rPr>
          <w:rFonts w:ascii="Calibri" w:hAnsi="Calibri" w:cs="Calibri" w:eastAsia="Calibri"/>
          <w:color w:val="auto"/>
          <w:spacing w:val="0"/>
          <w:position w:val="0"/>
          <w:sz w:val="22"/>
          <w:shd w:fill="auto" w:val="clear"/>
        </w:rPr>
      </w:pPr>
      <w:r>
        <w:object w:dxaOrig="17773" w:dyaOrig="2505">
          <v:rect xmlns:o="urn:schemas-microsoft-com:office:office" xmlns:v="urn:schemas-microsoft-com:vml" id="rectole0000000001" style="width:888.650000pt;height:125.2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r>
        <w:rPr>
          <w:rFonts w:ascii="Calibri" w:hAnsi="Calibri" w:cs="Calibri" w:eastAsia="Calibri"/>
          <w:color w:val="auto"/>
          <w:spacing w:val="0"/>
          <w:position w:val="0"/>
          <w:sz w:val="22"/>
          <w:shd w:fill="auto" w:val="clear"/>
        </w:rPr>
        <w:t xml:space="preserve">The Add Cors policy code block adds a Cors policy to the application. The policy allows any origin, any method, and any header to access the application.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40" w:after="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Configure Services</w:t>
      </w:r>
    </w:p>
    <w:p>
      <w:pPr>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w:t>
      </w:r>
      <w:r>
        <w:rPr>
          <w:rFonts w:ascii="Consolas" w:hAnsi="Consolas" w:cs="Consolas" w:eastAsia="Consolas"/>
          <w:b/>
          <w:color w:val="000000"/>
          <w:spacing w:val="0"/>
          <w:position w:val="0"/>
          <w:sz w:val="22"/>
          <w:shd w:fill="auto" w:val="clear"/>
        </w:rPr>
        <w:t xml:space="preserve">ConfigureServices</w:t>
      </w:r>
      <w:r>
        <w:rPr>
          <w:rFonts w:ascii="Calibri" w:hAnsi="Calibri" w:cs="Calibri" w:eastAsia="Calibri"/>
          <w:color w:val="000000"/>
          <w:spacing w:val="0"/>
          <w:position w:val="0"/>
          <w:sz w:val="22"/>
          <w:shd w:fill="auto" w:val="clear"/>
        </w:rPr>
        <w:t xml:space="preserve"> method is called by the runtime at startup to configure the services that the application will use. The following services are configured in this method:</w:t>
      </w:r>
    </w:p>
    <w:p>
      <w:pPr>
        <w:numPr>
          <w:ilvl w:val="0"/>
          <w:numId w:val="5"/>
        </w:numPr>
        <w:spacing w:before="0" w:after="160" w:line="259"/>
        <w:ind w:right="0" w:left="720" w:hanging="360"/>
        <w:jc w:val="left"/>
        <w:rPr>
          <w:rFonts w:ascii="Calibri" w:hAnsi="Calibri" w:cs="Calibri" w:eastAsia="Calibri"/>
          <w:color w:val="D1D5DB"/>
          <w:spacing w:val="0"/>
          <w:position w:val="0"/>
          <w:sz w:val="24"/>
          <w:shd w:fill="auto" w:val="clear"/>
        </w:rPr>
      </w:pPr>
      <w:r>
        <w:rPr>
          <w:rFonts w:ascii="Calibri" w:hAnsi="Calibri" w:cs="Calibri" w:eastAsia="Calibri"/>
          <w:b/>
          <w:color w:val="auto"/>
          <w:spacing w:val="0"/>
          <w:position w:val="0"/>
          <w:sz w:val="22"/>
          <w:shd w:fill="auto" w:val="clear"/>
        </w:rPr>
        <w:t xml:space="preserve">AddControllers</w:t>
      </w:r>
      <w:r>
        <w:rPr>
          <w:rFonts w:ascii="Calibri" w:hAnsi="Calibri" w:cs="Calibri" w:eastAsia="Calibri"/>
          <w:color w:val="auto"/>
          <w:spacing w:val="0"/>
          <w:position w:val="0"/>
          <w:sz w:val="22"/>
          <w:shd w:fill="auto" w:val="clear"/>
        </w:rPr>
        <w:t xml:space="preserve">: Adds controllers for handling HTTP requests to the service container. The </w:t>
      </w:r>
      <w:r>
        <w:rPr>
          <w:rFonts w:ascii="Calibri" w:hAnsi="Calibri" w:cs="Calibri" w:eastAsia="Calibri"/>
          <w:b/>
          <w:color w:val="auto"/>
          <w:spacing w:val="0"/>
          <w:position w:val="0"/>
          <w:sz w:val="22"/>
          <w:shd w:fill="auto" w:val="clear"/>
        </w:rPr>
        <w:t xml:space="preserve">AddJsonOptions</w:t>
      </w:r>
      <w:r>
        <w:rPr>
          <w:rFonts w:ascii="Calibri" w:hAnsi="Calibri" w:cs="Calibri" w:eastAsia="Calibri"/>
          <w:color w:val="auto"/>
          <w:spacing w:val="0"/>
          <w:position w:val="0"/>
          <w:sz w:val="22"/>
          <w:shd w:fill="auto" w:val="clear"/>
        </w:rPr>
        <w:t xml:space="preserve"> method is called to configure the serialization settings for JSON responses to ignore cycles to prevent JSON serialization issues.</w:t>
      </w:r>
    </w:p>
    <w:p>
      <w:pPr>
        <w:numPr>
          <w:ilvl w:val="0"/>
          <w:numId w:val="5"/>
        </w:numPr>
        <w:spacing w:before="0" w:after="160" w:line="259"/>
        <w:ind w:right="0" w:left="720" w:hanging="360"/>
        <w:jc w:val="left"/>
        <w:rPr>
          <w:rFonts w:ascii="Calibri" w:hAnsi="Calibri" w:cs="Calibri" w:eastAsia="Calibri"/>
          <w:color w:val="D1D5DB"/>
          <w:spacing w:val="0"/>
          <w:position w:val="0"/>
          <w:sz w:val="24"/>
          <w:shd w:fill="auto" w:val="clear"/>
        </w:rPr>
      </w:pPr>
      <w:r>
        <w:rPr>
          <w:rFonts w:ascii="Calibri" w:hAnsi="Calibri" w:cs="Calibri" w:eastAsia="Calibri"/>
          <w:b/>
          <w:color w:val="auto"/>
          <w:spacing w:val="0"/>
          <w:position w:val="0"/>
          <w:sz w:val="22"/>
          <w:shd w:fill="auto" w:val="clear"/>
        </w:rPr>
        <w:t xml:space="preserve">AddAutoMapper</w:t>
      </w:r>
      <w:r>
        <w:rPr>
          <w:rFonts w:ascii="Calibri" w:hAnsi="Calibri" w:cs="Calibri" w:eastAsia="Calibri"/>
          <w:color w:val="auto"/>
          <w:spacing w:val="0"/>
          <w:position w:val="0"/>
          <w:sz w:val="22"/>
          <w:shd w:fill="auto" w:val="clear"/>
        </w:rPr>
        <w:t xml:space="preserve">: Configures AutoMapper, which is a mapping library used to map between objects.</w:t>
      </w:r>
    </w:p>
    <w:p>
      <w:pPr>
        <w:numPr>
          <w:ilvl w:val="0"/>
          <w:numId w:val="5"/>
        </w:numPr>
        <w:spacing w:before="0" w:after="160" w:line="259"/>
        <w:ind w:right="0" w:left="720" w:hanging="360"/>
        <w:jc w:val="left"/>
        <w:rPr>
          <w:rFonts w:ascii="Calibri" w:hAnsi="Calibri" w:cs="Calibri" w:eastAsia="Calibri"/>
          <w:color w:val="D1D5DB"/>
          <w:spacing w:val="0"/>
          <w:position w:val="0"/>
          <w:sz w:val="24"/>
          <w:shd w:fill="auto" w:val="clear"/>
        </w:rPr>
      </w:pPr>
      <w:r>
        <w:rPr>
          <w:rFonts w:ascii="Calibri" w:hAnsi="Calibri" w:cs="Calibri" w:eastAsia="Calibri"/>
          <w:b/>
          <w:color w:val="auto"/>
          <w:spacing w:val="0"/>
          <w:position w:val="0"/>
          <w:sz w:val="22"/>
          <w:shd w:fill="auto" w:val="clear"/>
        </w:rPr>
        <w:t xml:space="preserve">AddEntityFrameworkMySql</w:t>
      </w:r>
      <w:r>
        <w:rPr>
          <w:rFonts w:ascii="Calibri" w:hAnsi="Calibri" w:cs="Calibri" w:eastAsia="Calibri"/>
          <w:color w:val="auto"/>
          <w:spacing w:val="0"/>
          <w:position w:val="0"/>
          <w:sz w:val="22"/>
          <w:shd w:fill="auto" w:val="clear"/>
        </w:rPr>
        <w:t xml:space="preserve">: Adds support for MySQL with Entity Framework Core. The </w:t>
      </w:r>
      <w:r>
        <w:rPr>
          <w:rFonts w:ascii="Calibri" w:hAnsi="Calibri" w:cs="Calibri" w:eastAsia="Calibri"/>
          <w:b/>
          <w:color w:val="auto"/>
          <w:spacing w:val="0"/>
          <w:position w:val="0"/>
          <w:sz w:val="22"/>
          <w:shd w:fill="auto" w:val="clear"/>
        </w:rPr>
        <w:t xml:space="preserve">AddDbContext</w:t>
      </w:r>
      <w:r>
        <w:rPr>
          <w:rFonts w:ascii="Calibri" w:hAnsi="Calibri" w:cs="Calibri" w:eastAsia="Calibri"/>
          <w:color w:val="auto"/>
          <w:spacing w:val="0"/>
          <w:position w:val="0"/>
          <w:sz w:val="22"/>
          <w:shd w:fill="auto" w:val="clear"/>
        </w:rPr>
        <w:t xml:space="preserve"> method is called to register the application's </w:t>
      </w:r>
      <w:r>
        <w:rPr>
          <w:rFonts w:ascii="Calibri" w:hAnsi="Calibri" w:cs="Calibri" w:eastAsia="Calibri"/>
          <w:b/>
          <w:color w:val="auto"/>
          <w:spacing w:val="0"/>
          <w:position w:val="0"/>
          <w:sz w:val="22"/>
          <w:shd w:fill="auto" w:val="clear"/>
        </w:rPr>
        <w:t xml:space="preserve">HealthcareContext</w:t>
      </w:r>
      <w:r>
        <w:rPr>
          <w:rFonts w:ascii="Calibri" w:hAnsi="Calibri" w:cs="Calibri" w:eastAsia="Calibri"/>
          <w:color w:val="auto"/>
          <w:spacing w:val="0"/>
          <w:position w:val="0"/>
          <w:sz w:val="22"/>
          <w:shd w:fill="auto" w:val="clear"/>
        </w:rPr>
        <w:t xml:space="preserve"> with the dependency injection container.</w:t>
      </w:r>
    </w:p>
    <w:p>
      <w:pPr>
        <w:numPr>
          <w:ilvl w:val="0"/>
          <w:numId w:val="5"/>
        </w:numPr>
        <w:spacing w:before="0" w:after="160" w:line="259"/>
        <w:ind w:right="0" w:left="720" w:hanging="360"/>
        <w:jc w:val="left"/>
        <w:rPr>
          <w:rFonts w:ascii="Calibri" w:hAnsi="Calibri" w:cs="Calibri" w:eastAsia="Calibri"/>
          <w:color w:val="D1D5DB"/>
          <w:spacing w:val="0"/>
          <w:position w:val="0"/>
          <w:sz w:val="24"/>
          <w:shd w:fill="auto" w:val="clear"/>
        </w:rPr>
      </w:pPr>
      <w:r>
        <w:rPr>
          <w:rFonts w:ascii="Calibri" w:hAnsi="Calibri" w:cs="Calibri" w:eastAsia="Calibri"/>
          <w:b/>
          <w:color w:val="auto"/>
          <w:spacing w:val="0"/>
          <w:position w:val="0"/>
          <w:sz w:val="22"/>
          <w:shd w:fill="auto" w:val="clear"/>
        </w:rPr>
        <w:t xml:space="preserve">AddScoped</w:t>
      </w:r>
      <w:r>
        <w:rPr>
          <w:rFonts w:ascii="Calibri" w:hAnsi="Calibri" w:cs="Calibri" w:eastAsia="Calibri"/>
          <w:color w:val="auto"/>
          <w:spacing w:val="0"/>
          <w:position w:val="0"/>
          <w:sz w:val="22"/>
          <w:shd w:fill="auto" w:val="clear"/>
        </w:rPr>
        <w:t xml:space="preserve">: Registers scoped services with the dependency injection container. The following services are registered:</w:t>
      </w:r>
    </w:p>
    <w:p>
      <w:pPr>
        <w:numPr>
          <w:ilvl w:val="0"/>
          <w:numId w:val="5"/>
        </w:numPr>
        <w:spacing w:before="0" w:after="160" w:line="259"/>
        <w:ind w:right="0" w:left="1440" w:hanging="360"/>
        <w:jc w:val="left"/>
        <w:rPr>
          <w:rFonts w:ascii="Consolas" w:hAnsi="Consolas" w:cs="Consolas" w:eastAsia="Consolas"/>
          <w:b/>
          <w:color w:val="D1D5DB"/>
          <w:spacing w:val="0"/>
          <w:position w:val="0"/>
          <w:sz w:val="24"/>
          <w:shd w:fill="auto" w:val="clear"/>
        </w:rPr>
      </w:pPr>
      <w:r>
        <w:rPr>
          <w:rFonts w:ascii="Calibri" w:hAnsi="Calibri" w:cs="Calibri" w:eastAsia="Calibri"/>
          <w:b/>
          <w:color w:val="auto"/>
          <w:spacing w:val="0"/>
          <w:position w:val="0"/>
          <w:sz w:val="22"/>
          <w:shd w:fill="auto" w:val="clear"/>
        </w:rPr>
        <w:t xml:space="preserve">IAuthService</w:t>
      </w:r>
      <w:r>
        <w:rPr>
          <w:rFonts w:ascii="Calibri" w:hAnsi="Calibri" w:cs="Calibri" w:eastAsia="Calibri"/>
          <w:color w:val="auto"/>
          <w:spacing w:val="0"/>
          <w:position w:val="0"/>
          <w:sz w:val="22"/>
          <w:shd w:fill="auto" w:val="clear"/>
        </w:rPr>
        <w:t xml:space="preserve"> with </w:t>
      </w:r>
      <w:r>
        <w:rPr>
          <w:rFonts w:ascii="Calibri" w:hAnsi="Calibri" w:cs="Calibri" w:eastAsia="Calibri"/>
          <w:b/>
          <w:color w:val="auto"/>
          <w:spacing w:val="0"/>
          <w:position w:val="0"/>
          <w:sz w:val="22"/>
          <w:shd w:fill="auto" w:val="clear"/>
        </w:rPr>
        <w:t xml:space="preserve">AuthRepo</w:t>
      </w:r>
    </w:p>
    <w:p>
      <w:pPr>
        <w:numPr>
          <w:ilvl w:val="0"/>
          <w:numId w:val="5"/>
        </w:numPr>
        <w:spacing w:before="0" w:after="160" w:line="259"/>
        <w:ind w:right="0" w:left="1440" w:hanging="360"/>
        <w:jc w:val="left"/>
        <w:rPr>
          <w:rFonts w:ascii="Consolas" w:hAnsi="Consolas" w:cs="Consolas" w:eastAsia="Consolas"/>
          <w:b/>
          <w:color w:val="D1D5DB"/>
          <w:spacing w:val="0"/>
          <w:position w:val="0"/>
          <w:sz w:val="24"/>
          <w:shd w:fill="auto" w:val="clear"/>
        </w:rPr>
      </w:pPr>
      <w:r>
        <w:rPr>
          <w:rFonts w:ascii="Calibri" w:hAnsi="Calibri" w:cs="Calibri" w:eastAsia="Calibri"/>
          <w:b/>
          <w:color w:val="auto"/>
          <w:spacing w:val="0"/>
          <w:position w:val="0"/>
          <w:sz w:val="22"/>
          <w:shd w:fill="auto" w:val="clear"/>
        </w:rPr>
        <w:t xml:space="preserve">ITokenService</w:t>
      </w:r>
      <w:r>
        <w:rPr>
          <w:rFonts w:ascii="Calibri" w:hAnsi="Calibri" w:cs="Calibri" w:eastAsia="Calibri"/>
          <w:color w:val="auto"/>
          <w:spacing w:val="0"/>
          <w:position w:val="0"/>
          <w:sz w:val="22"/>
          <w:shd w:fill="auto" w:val="clear"/>
        </w:rPr>
        <w:t xml:space="preserve"> with </w:t>
      </w:r>
      <w:r>
        <w:rPr>
          <w:rFonts w:ascii="Calibri" w:hAnsi="Calibri" w:cs="Calibri" w:eastAsia="Calibri"/>
          <w:b/>
          <w:color w:val="auto"/>
          <w:spacing w:val="0"/>
          <w:position w:val="0"/>
          <w:sz w:val="22"/>
          <w:shd w:fill="auto" w:val="clear"/>
        </w:rPr>
        <w:t xml:space="preserve">TokenService</w:t>
      </w:r>
    </w:p>
    <w:p>
      <w:pPr>
        <w:numPr>
          <w:ilvl w:val="0"/>
          <w:numId w:val="5"/>
        </w:numPr>
        <w:spacing w:before="0" w:after="160" w:line="259"/>
        <w:ind w:right="0" w:left="1440" w:hanging="360"/>
        <w:jc w:val="left"/>
        <w:rPr>
          <w:rFonts w:ascii="Consolas" w:hAnsi="Consolas" w:cs="Consolas" w:eastAsia="Consolas"/>
          <w:b/>
          <w:color w:val="D1D5DB"/>
          <w:spacing w:val="0"/>
          <w:position w:val="0"/>
          <w:sz w:val="24"/>
          <w:shd w:fill="auto" w:val="clear"/>
        </w:rPr>
      </w:pPr>
      <w:r>
        <w:rPr>
          <w:rFonts w:ascii="Calibri" w:hAnsi="Calibri" w:cs="Calibri" w:eastAsia="Calibri"/>
          <w:b/>
          <w:color w:val="auto"/>
          <w:spacing w:val="0"/>
          <w:position w:val="0"/>
          <w:sz w:val="22"/>
          <w:shd w:fill="auto" w:val="clear"/>
        </w:rPr>
        <w:t xml:space="preserve">IPermissionService</w:t>
      </w:r>
      <w:r>
        <w:rPr>
          <w:rFonts w:ascii="Calibri" w:hAnsi="Calibri" w:cs="Calibri" w:eastAsia="Calibri"/>
          <w:color w:val="auto"/>
          <w:spacing w:val="0"/>
          <w:position w:val="0"/>
          <w:sz w:val="22"/>
          <w:shd w:fill="auto" w:val="clear"/>
        </w:rPr>
        <w:t xml:space="preserve"> with </w:t>
      </w:r>
      <w:r>
        <w:rPr>
          <w:rFonts w:ascii="Calibri" w:hAnsi="Calibri" w:cs="Calibri" w:eastAsia="Calibri"/>
          <w:b/>
          <w:color w:val="auto"/>
          <w:spacing w:val="0"/>
          <w:position w:val="0"/>
          <w:sz w:val="22"/>
          <w:shd w:fill="auto" w:val="clear"/>
        </w:rPr>
        <w:t xml:space="preserve">PermissionService</w:t>
      </w:r>
    </w:p>
    <w:p>
      <w:pPr>
        <w:numPr>
          <w:ilvl w:val="0"/>
          <w:numId w:val="5"/>
        </w:numPr>
        <w:spacing w:before="0" w:after="160" w:line="259"/>
        <w:ind w:right="0" w:left="1440" w:hanging="360"/>
        <w:jc w:val="left"/>
        <w:rPr>
          <w:rFonts w:ascii="Consolas" w:hAnsi="Consolas" w:cs="Consolas" w:eastAsia="Consolas"/>
          <w:b/>
          <w:color w:val="D1D5DB"/>
          <w:spacing w:val="0"/>
          <w:position w:val="0"/>
          <w:sz w:val="24"/>
          <w:shd w:fill="auto" w:val="clear"/>
        </w:rPr>
      </w:pPr>
      <w:r>
        <w:rPr>
          <w:rFonts w:ascii="Calibri" w:hAnsi="Calibri" w:cs="Calibri" w:eastAsia="Calibri"/>
          <w:b/>
          <w:color w:val="auto"/>
          <w:spacing w:val="0"/>
          <w:position w:val="0"/>
          <w:sz w:val="22"/>
          <w:shd w:fill="auto" w:val="clear"/>
        </w:rPr>
        <w:t xml:space="preserve">IDrugService</w:t>
      </w:r>
      <w:r>
        <w:rPr>
          <w:rFonts w:ascii="Calibri" w:hAnsi="Calibri" w:cs="Calibri" w:eastAsia="Calibri"/>
          <w:color w:val="auto"/>
          <w:spacing w:val="0"/>
          <w:position w:val="0"/>
          <w:sz w:val="22"/>
          <w:shd w:fill="auto" w:val="clear"/>
        </w:rPr>
        <w:t xml:space="preserve"> with </w:t>
      </w:r>
      <w:r>
        <w:rPr>
          <w:rFonts w:ascii="Calibri" w:hAnsi="Calibri" w:cs="Calibri" w:eastAsia="Calibri"/>
          <w:b/>
          <w:color w:val="auto"/>
          <w:spacing w:val="0"/>
          <w:position w:val="0"/>
          <w:sz w:val="22"/>
          <w:shd w:fill="auto" w:val="clear"/>
        </w:rPr>
        <w:t xml:space="preserve">DrugService</w:t>
      </w:r>
    </w:p>
    <w:p>
      <w:pPr>
        <w:numPr>
          <w:ilvl w:val="0"/>
          <w:numId w:val="5"/>
        </w:numPr>
        <w:spacing w:before="0" w:after="160" w:line="259"/>
        <w:ind w:right="0" w:left="1440" w:hanging="360"/>
        <w:jc w:val="left"/>
        <w:rPr>
          <w:rFonts w:ascii="Consolas" w:hAnsi="Consolas" w:cs="Consolas" w:eastAsia="Consolas"/>
          <w:b/>
          <w:color w:val="D1D5DB"/>
          <w:spacing w:val="0"/>
          <w:position w:val="0"/>
          <w:sz w:val="24"/>
          <w:shd w:fill="auto" w:val="clear"/>
        </w:rPr>
      </w:pPr>
      <w:r>
        <w:rPr>
          <w:rFonts w:ascii="Calibri" w:hAnsi="Calibri" w:cs="Calibri" w:eastAsia="Calibri"/>
          <w:b/>
          <w:color w:val="auto"/>
          <w:spacing w:val="0"/>
          <w:position w:val="0"/>
          <w:sz w:val="22"/>
          <w:shd w:fill="auto" w:val="clear"/>
        </w:rPr>
        <w:t xml:space="preserve">IDoctorService</w:t>
      </w:r>
      <w:r>
        <w:rPr>
          <w:rFonts w:ascii="Calibri" w:hAnsi="Calibri" w:cs="Calibri" w:eastAsia="Calibri"/>
          <w:color w:val="auto"/>
          <w:spacing w:val="0"/>
          <w:position w:val="0"/>
          <w:sz w:val="22"/>
          <w:shd w:fill="auto" w:val="clear"/>
        </w:rPr>
        <w:t xml:space="preserve"> with </w:t>
      </w:r>
      <w:r>
        <w:rPr>
          <w:rFonts w:ascii="Calibri" w:hAnsi="Calibri" w:cs="Calibri" w:eastAsia="Calibri"/>
          <w:b/>
          <w:color w:val="auto"/>
          <w:spacing w:val="0"/>
          <w:position w:val="0"/>
          <w:sz w:val="22"/>
          <w:shd w:fill="auto" w:val="clear"/>
        </w:rPr>
        <w:t xml:space="preserve">DoctorService</w:t>
      </w:r>
    </w:p>
    <w:p>
      <w:pPr>
        <w:numPr>
          <w:ilvl w:val="0"/>
          <w:numId w:val="5"/>
        </w:numPr>
        <w:spacing w:before="0" w:after="160" w:line="259"/>
        <w:ind w:right="0" w:left="1440" w:hanging="360"/>
        <w:jc w:val="left"/>
        <w:rPr>
          <w:rFonts w:ascii="Consolas" w:hAnsi="Consolas" w:cs="Consolas" w:eastAsia="Consolas"/>
          <w:b/>
          <w:color w:val="D1D5DB"/>
          <w:spacing w:val="0"/>
          <w:position w:val="0"/>
          <w:sz w:val="24"/>
          <w:shd w:fill="auto" w:val="clear"/>
        </w:rPr>
      </w:pPr>
      <w:r>
        <w:rPr>
          <w:rFonts w:ascii="Calibri" w:hAnsi="Calibri" w:cs="Calibri" w:eastAsia="Calibri"/>
          <w:b/>
          <w:color w:val="auto"/>
          <w:spacing w:val="0"/>
          <w:position w:val="0"/>
          <w:sz w:val="22"/>
          <w:shd w:fill="auto" w:val="clear"/>
        </w:rPr>
        <w:t xml:space="preserve">IComplaintService</w:t>
      </w:r>
      <w:r>
        <w:rPr>
          <w:rFonts w:ascii="Calibri" w:hAnsi="Calibri" w:cs="Calibri" w:eastAsia="Calibri"/>
          <w:color w:val="auto"/>
          <w:spacing w:val="0"/>
          <w:position w:val="0"/>
          <w:sz w:val="22"/>
          <w:shd w:fill="auto" w:val="clear"/>
        </w:rPr>
        <w:t xml:space="preserve"> with </w:t>
      </w:r>
      <w:r>
        <w:rPr>
          <w:rFonts w:ascii="Calibri" w:hAnsi="Calibri" w:cs="Calibri" w:eastAsia="Calibri"/>
          <w:b/>
          <w:color w:val="auto"/>
          <w:spacing w:val="0"/>
          <w:position w:val="0"/>
          <w:sz w:val="22"/>
          <w:shd w:fill="auto" w:val="clear"/>
        </w:rPr>
        <w:t xml:space="preserve">ComplaintService</w:t>
      </w:r>
    </w:p>
    <w:p>
      <w:pPr>
        <w:numPr>
          <w:ilvl w:val="0"/>
          <w:numId w:val="5"/>
        </w:numPr>
        <w:spacing w:before="0" w:after="160" w:line="259"/>
        <w:ind w:right="0" w:left="1440" w:hanging="360"/>
        <w:jc w:val="left"/>
        <w:rPr>
          <w:rFonts w:ascii="Consolas" w:hAnsi="Consolas" w:cs="Consolas" w:eastAsia="Consolas"/>
          <w:b/>
          <w:color w:val="D1D5DB"/>
          <w:spacing w:val="0"/>
          <w:position w:val="0"/>
          <w:sz w:val="24"/>
          <w:shd w:fill="auto" w:val="clear"/>
        </w:rPr>
      </w:pPr>
      <w:r>
        <w:rPr>
          <w:rFonts w:ascii="Calibri" w:hAnsi="Calibri" w:cs="Calibri" w:eastAsia="Calibri"/>
          <w:b/>
          <w:color w:val="auto"/>
          <w:spacing w:val="0"/>
          <w:position w:val="0"/>
          <w:sz w:val="22"/>
          <w:shd w:fill="auto" w:val="clear"/>
        </w:rPr>
        <w:t xml:space="preserve">IUserRoleService</w:t>
      </w:r>
      <w:r>
        <w:rPr>
          <w:rFonts w:ascii="Calibri" w:hAnsi="Calibri" w:cs="Calibri" w:eastAsia="Calibri"/>
          <w:color w:val="auto"/>
          <w:spacing w:val="0"/>
          <w:position w:val="0"/>
          <w:sz w:val="22"/>
          <w:shd w:fill="auto" w:val="clear"/>
        </w:rPr>
        <w:t xml:space="preserve"> with </w:t>
      </w:r>
      <w:r>
        <w:rPr>
          <w:rFonts w:ascii="Calibri" w:hAnsi="Calibri" w:cs="Calibri" w:eastAsia="Calibri"/>
          <w:b/>
          <w:color w:val="auto"/>
          <w:spacing w:val="0"/>
          <w:position w:val="0"/>
          <w:sz w:val="22"/>
          <w:shd w:fill="auto" w:val="clear"/>
        </w:rPr>
        <w:t xml:space="preserve">UserRoleService</w:t>
      </w:r>
    </w:p>
    <w:p>
      <w:pPr>
        <w:numPr>
          <w:ilvl w:val="0"/>
          <w:numId w:val="5"/>
        </w:numPr>
        <w:spacing w:before="0" w:after="160" w:line="259"/>
        <w:ind w:right="0" w:left="1440" w:hanging="360"/>
        <w:jc w:val="left"/>
        <w:rPr>
          <w:rFonts w:ascii="Consolas" w:hAnsi="Consolas" w:cs="Consolas" w:eastAsia="Consolas"/>
          <w:b/>
          <w:color w:val="D1D5DB"/>
          <w:spacing w:val="0"/>
          <w:position w:val="0"/>
          <w:sz w:val="24"/>
          <w:shd w:fill="auto" w:val="clear"/>
        </w:rPr>
      </w:pPr>
      <w:r>
        <w:rPr>
          <w:rFonts w:ascii="Calibri" w:hAnsi="Calibri" w:cs="Calibri" w:eastAsia="Calibri"/>
          <w:b/>
          <w:color w:val="auto"/>
          <w:spacing w:val="0"/>
          <w:position w:val="0"/>
          <w:sz w:val="22"/>
          <w:shd w:fill="auto" w:val="clear"/>
        </w:rPr>
        <w:t xml:space="preserve">IPatientService</w:t>
      </w:r>
      <w:r>
        <w:rPr>
          <w:rFonts w:ascii="Calibri" w:hAnsi="Calibri" w:cs="Calibri" w:eastAsia="Calibri"/>
          <w:color w:val="auto"/>
          <w:spacing w:val="0"/>
          <w:position w:val="0"/>
          <w:sz w:val="22"/>
          <w:shd w:fill="auto" w:val="clear"/>
        </w:rPr>
        <w:t xml:space="preserve"> with </w:t>
      </w:r>
      <w:r>
        <w:rPr>
          <w:rFonts w:ascii="Calibri" w:hAnsi="Calibri" w:cs="Calibri" w:eastAsia="Calibri"/>
          <w:b/>
          <w:color w:val="auto"/>
          <w:spacing w:val="0"/>
          <w:position w:val="0"/>
          <w:sz w:val="22"/>
          <w:shd w:fill="auto" w:val="clear"/>
        </w:rPr>
        <w:t xml:space="preserve">PatientService</w:t>
      </w:r>
    </w:p>
    <w:p>
      <w:pPr>
        <w:numPr>
          <w:ilvl w:val="0"/>
          <w:numId w:val="5"/>
        </w:numPr>
        <w:spacing w:before="0" w:after="160" w:line="259"/>
        <w:ind w:right="0" w:left="1440" w:hanging="360"/>
        <w:jc w:val="left"/>
        <w:rPr>
          <w:rFonts w:ascii="Consolas" w:hAnsi="Consolas" w:cs="Consolas" w:eastAsia="Consolas"/>
          <w:b/>
          <w:color w:val="D1D5DB"/>
          <w:spacing w:val="0"/>
          <w:position w:val="0"/>
          <w:sz w:val="24"/>
          <w:shd w:fill="auto" w:val="clear"/>
        </w:rPr>
      </w:pPr>
      <w:r>
        <w:rPr>
          <w:rFonts w:ascii="Calibri" w:hAnsi="Calibri" w:cs="Calibri" w:eastAsia="Calibri"/>
          <w:b/>
          <w:color w:val="auto"/>
          <w:spacing w:val="0"/>
          <w:position w:val="0"/>
          <w:sz w:val="22"/>
          <w:shd w:fill="auto" w:val="clear"/>
        </w:rPr>
        <w:t xml:space="preserve">IStaffService</w:t>
      </w:r>
      <w:r>
        <w:rPr>
          <w:rFonts w:ascii="Calibri" w:hAnsi="Calibri" w:cs="Calibri" w:eastAsia="Calibri"/>
          <w:color w:val="auto"/>
          <w:spacing w:val="0"/>
          <w:position w:val="0"/>
          <w:sz w:val="22"/>
          <w:shd w:fill="auto" w:val="clear"/>
        </w:rPr>
        <w:t xml:space="preserve"> with </w:t>
      </w:r>
      <w:r>
        <w:rPr>
          <w:rFonts w:ascii="Calibri" w:hAnsi="Calibri" w:cs="Calibri" w:eastAsia="Calibri"/>
          <w:b/>
          <w:color w:val="auto"/>
          <w:spacing w:val="0"/>
          <w:position w:val="0"/>
          <w:sz w:val="22"/>
          <w:shd w:fill="auto" w:val="clear"/>
        </w:rPr>
        <w:t xml:space="preserve">StaffService</w:t>
      </w:r>
    </w:p>
    <w:p>
      <w:pPr>
        <w:numPr>
          <w:ilvl w:val="0"/>
          <w:numId w:val="5"/>
        </w:numPr>
        <w:spacing w:before="0" w:after="160" w:line="259"/>
        <w:ind w:right="0" w:left="1440" w:hanging="360"/>
        <w:jc w:val="left"/>
        <w:rPr>
          <w:rFonts w:ascii="Consolas" w:hAnsi="Consolas" w:cs="Consolas" w:eastAsia="Consolas"/>
          <w:b/>
          <w:color w:val="D1D5DB"/>
          <w:spacing w:val="0"/>
          <w:position w:val="0"/>
          <w:sz w:val="24"/>
          <w:shd w:fill="auto" w:val="clear"/>
        </w:rPr>
      </w:pPr>
      <w:r>
        <w:rPr>
          <w:rFonts w:ascii="Calibri" w:hAnsi="Calibri" w:cs="Calibri" w:eastAsia="Calibri"/>
          <w:b/>
          <w:color w:val="auto"/>
          <w:spacing w:val="0"/>
          <w:position w:val="0"/>
          <w:sz w:val="22"/>
          <w:shd w:fill="auto" w:val="clear"/>
        </w:rPr>
        <w:t xml:space="preserve">ISystemMetricsService</w:t>
      </w:r>
      <w:r>
        <w:rPr>
          <w:rFonts w:ascii="Calibri" w:hAnsi="Calibri" w:cs="Calibri" w:eastAsia="Calibri"/>
          <w:color w:val="auto"/>
          <w:spacing w:val="0"/>
          <w:position w:val="0"/>
          <w:sz w:val="22"/>
          <w:shd w:fill="auto" w:val="clear"/>
        </w:rPr>
        <w:t xml:space="preserve"> with </w:t>
      </w:r>
      <w:r>
        <w:rPr>
          <w:rFonts w:ascii="Calibri" w:hAnsi="Calibri" w:cs="Calibri" w:eastAsia="Calibri"/>
          <w:b/>
          <w:color w:val="auto"/>
          <w:spacing w:val="0"/>
          <w:position w:val="0"/>
          <w:sz w:val="22"/>
          <w:shd w:fill="auto" w:val="clear"/>
        </w:rPr>
        <w:t xml:space="preserve">SystemMetricsService</w:t>
      </w:r>
    </w:p>
    <w:p>
      <w:pPr>
        <w:numPr>
          <w:ilvl w:val="0"/>
          <w:numId w:val="5"/>
        </w:numPr>
        <w:spacing w:before="0" w:after="160" w:line="259"/>
        <w:ind w:right="0" w:left="1440" w:hanging="360"/>
        <w:jc w:val="left"/>
        <w:rPr>
          <w:rFonts w:ascii="Consolas" w:hAnsi="Consolas" w:cs="Consolas" w:eastAsia="Consolas"/>
          <w:b/>
          <w:color w:val="D1D5DB"/>
          <w:spacing w:val="0"/>
          <w:position w:val="0"/>
          <w:sz w:val="24"/>
          <w:shd w:fill="auto" w:val="clear"/>
        </w:rPr>
      </w:pPr>
      <w:r>
        <w:rPr>
          <w:rFonts w:ascii="Calibri" w:hAnsi="Calibri" w:cs="Calibri" w:eastAsia="Calibri"/>
          <w:b/>
          <w:color w:val="auto"/>
          <w:spacing w:val="0"/>
          <w:position w:val="0"/>
          <w:sz w:val="22"/>
          <w:shd w:fill="auto" w:val="clear"/>
        </w:rPr>
        <w:t xml:space="preserve">IUserService</w:t>
      </w:r>
      <w:r>
        <w:rPr>
          <w:rFonts w:ascii="Calibri" w:hAnsi="Calibri" w:cs="Calibri" w:eastAsia="Calibri"/>
          <w:color w:val="auto"/>
          <w:spacing w:val="0"/>
          <w:position w:val="0"/>
          <w:sz w:val="22"/>
          <w:shd w:fill="auto" w:val="clear"/>
        </w:rPr>
        <w:t xml:space="preserve"> with </w:t>
      </w:r>
      <w:r>
        <w:rPr>
          <w:rFonts w:ascii="Calibri" w:hAnsi="Calibri" w:cs="Calibri" w:eastAsia="Calibri"/>
          <w:b/>
          <w:color w:val="auto"/>
          <w:spacing w:val="0"/>
          <w:position w:val="0"/>
          <w:sz w:val="22"/>
          <w:shd w:fill="auto" w:val="clear"/>
        </w:rPr>
        <w:t xml:space="preserve">UserService</w:t>
      </w:r>
    </w:p>
    <w:p>
      <w:pPr>
        <w:numPr>
          <w:ilvl w:val="0"/>
          <w:numId w:val="5"/>
        </w:numPr>
        <w:spacing w:before="0" w:after="160" w:line="259"/>
        <w:ind w:right="0" w:left="720" w:hanging="360"/>
        <w:jc w:val="left"/>
        <w:rPr>
          <w:rFonts w:ascii="Calibri" w:hAnsi="Calibri" w:cs="Calibri" w:eastAsia="Calibri"/>
          <w:color w:val="D1D5DB"/>
          <w:spacing w:val="0"/>
          <w:position w:val="0"/>
          <w:sz w:val="24"/>
          <w:shd w:fill="auto" w:val="clear"/>
        </w:rPr>
      </w:pPr>
      <w:r>
        <w:rPr>
          <w:rFonts w:ascii="Calibri" w:hAnsi="Calibri" w:cs="Calibri" w:eastAsia="Calibri"/>
          <w:b/>
          <w:color w:val="auto"/>
          <w:spacing w:val="0"/>
          <w:position w:val="0"/>
          <w:sz w:val="22"/>
          <w:shd w:fill="auto" w:val="clear"/>
        </w:rPr>
        <w:t xml:space="preserve">AddCors</w:t>
      </w:r>
      <w:r>
        <w:rPr>
          <w:rFonts w:ascii="Calibri" w:hAnsi="Calibri" w:cs="Calibri" w:eastAsia="Calibri"/>
          <w:color w:val="auto"/>
          <w:spacing w:val="0"/>
          <w:position w:val="0"/>
          <w:sz w:val="22"/>
          <w:shd w:fill="auto" w:val="clear"/>
        </w:rPr>
        <w:t xml:space="preserve">: Adds CORS (Cross-Origin Resource Sharing) services to the application's service container. The </w:t>
      </w:r>
      <w:r>
        <w:rPr>
          <w:rFonts w:ascii="Calibri" w:hAnsi="Calibri" w:cs="Calibri" w:eastAsia="Calibri"/>
          <w:b/>
          <w:color w:val="auto"/>
          <w:spacing w:val="0"/>
          <w:position w:val="0"/>
          <w:sz w:val="22"/>
          <w:shd w:fill="auto" w:val="clear"/>
        </w:rPr>
        <w:t xml:space="preserve">AddPolicy</w:t>
      </w:r>
      <w:r>
        <w:rPr>
          <w:rFonts w:ascii="Calibri" w:hAnsi="Calibri" w:cs="Calibri" w:eastAsia="Calibri"/>
          <w:color w:val="auto"/>
          <w:spacing w:val="0"/>
          <w:position w:val="0"/>
          <w:sz w:val="22"/>
          <w:shd w:fill="auto" w:val="clear"/>
        </w:rPr>
        <w:t xml:space="preserve"> method is called to configure the CORS policy that allows any origin, method, and header.</w:t>
      </w:r>
    </w:p>
    <w:p>
      <w:pPr>
        <w:numPr>
          <w:ilvl w:val="0"/>
          <w:numId w:val="5"/>
        </w:numPr>
        <w:spacing w:before="0" w:after="160" w:line="259"/>
        <w:ind w:right="0" w:left="720" w:hanging="360"/>
        <w:jc w:val="left"/>
        <w:rPr>
          <w:rFonts w:ascii="Calibri" w:hAnsi="Calibri" w:cs="Calibri" w:eastAsia="Calibri"/>
          <w:color w:val="D1D5DB"/>
          <w:spacing w:val="0"/>
          <w:position w:val="0"/>
          <w:sz w:val="24"/>
          <w:shd w:fill="auto" w:val="clear"/>
        </w:rPr>
      </w:pPr>
      <w:r>
        <w:rPr>
          <w:rFonts w:ascii="Calibri" w:hAnsi="Calibri" w:cs="Calibri" w:eastAsia="Calibri"/>
          <w:b/>
          <w:color w:val="auto"/>
          <w:spacing w:val="0"/>
          <w:position w:val="0"/>
          <w:sz w:val="22"/>
          <w:shd w:fill="auto" w:val="clear"/>
        </w:rPr>
        <w:t xml:space="preserve">AddAuthentication</w:t>
      </w:r>
      <w:r>
        <w:rPr>
          <w:rFonts w:ascii="Calibri" w:hAnsi="Calibri" w:cs="Calibri" w:eastAsia="Calibri"/>
          <w:color w:val="auto"/>
          <w:spacing w:val="0"/>
          <w:position w:val="0"/>
          <w:sz w:val="22"/>
          <w:shd w:fill="auto" w:val="clear"/>
        </w:rPr>
        <w:t xml:space="preserve">: Adds authentication services to the application's service container using JWT bearer authentication. The </w:t>
      </w:r>
      <w:r>
        <w:rPr>
          <w:rFonts w:ascii="Calibri" w:hAnsi="Calibri" w:cs="Calibri" w:eastAsia="Calibri"/>
          <w:b/>
          <w:color w:val="auto"/>
          <w:spacing w:val="0"/>
          <w:position w:val="0"/>
          <w:sz w:val="22"/>
          <w:shd w:fill="auto" w:val="clear"/>
        </w:rPr>
        <w:t xml:space="preserve">RequireHttpsMetadata</w:t>
      </w:r>
      <w:r>
        <w:rPr>
          <w:rFonts w:ascii="Calibri" w:hAnsi="Calibri" w:cs="Calibri" w:eastAsia="Calibri"/>
          <w:color w:val="auto"/>
          <w:spacing w:val="0"/>
          <w:position w:val="0"/>
          <w:sz w:val="22"/>
          <w:shd w:fill="auto" w:val="clear"/>
        </w:rPr>
        <w:t xml:space="preserve"> property is set to </w:t>
      </w:r>
      <w:r>
        <w:rPr>
          <w:rFonts w:ascii="Calibri" w:hAnsi="Calibri" w:cs="Calibri" w:eastAsia="Calibri"/>
          <w:b/>
          <w:color w:val="auto"/>
          <w:spacing w:val="0"/>
          <w:position w:val="0"/>
          <w:sz w:val="22"/>
          <w:shd w:fill="auto" w:val="clear"/>
        </w:rPr>
        <w:t xml:space="preserve">false</w:t>
      </w:r>
      <w:r>
        <w:rPr>
          <w:rFonts w:ascii="Calibri" w:hAnsi="Calibri" w:cs="Calibri" w:eastAsia="Calibri"/>
          <w:color w:val="auto"/>
          <w:spacing w:val="0"/>
          <w:position w:val="0"/>
          <w:sz w:val="22"/>
          <w:shd w:fill="auto" w:val="clear"/>
        </w:rPr>
        <w:t xml:space="preserve"> to allow authentication over HTTP, which is not recommended for production environments.</w:t>
      </w:r>
    </w:p>
    <w:p>
      <w:pPr>
        <w:numPr>
          <w:ilvl w:val="0"/>
          <w:numId w:val="5"/>
        </w:numPr>
        <w:spacing w:before="0" w:after="160" w:line="259"/>
        <w:ind w:right="0" w:left="720" w:hanging="360"/>
        <w:jc w:val="left"/>
        <w:rPr>
          <w:rFonts w:ascii="Calibri" w:hAnsi="Calibri" w:cs="Calibri" w:eastAsia="Calibri"/>
          <w:color w:val="D1D5DB"/>
          <w:spacing w:val="0"/>
          <w:position w:val="0"/>
          <w:sz w:val="24"/>
          <w:shd w:fill="auto" w:val="clear"/>
        </w:rPr>
      </w:pPr>
      <w:r>
        <w:rPr>
          <w:rFonts w:ascii="Calibri" w:hAnsi="Calibri" w:cs="Calibri" w:eastAsia="Calibri"/>
          <w:b/>
          <w:color w:val="auto"/>
          <w:spacing w:val="0"/>
          <w:position w:val="0"/>
          <w:sz w:val="22"/>
          <w:shd w:fill="auto" w:val="clear"/>
        </w:rPr>
        <w:t xml:space="preserve">AddEndpointsApiExplorer</w:t>
      </w:r>
      <w:r>
        <w:rPr>
          <w:rFonts w:ascii="Calibri" w:hAnsi="Calibri" w:cs="Calibri" w:eastAsia="Calibri"/>
          <w:color w:val="auto"/>
          <w:spacing w:val="0"/>
          <w:position w:val="0"/>
          <w:sz w:val="22"/>
          <w:shd w:fill="auto" w:val="clear"/>
        </w:rPr>
        <w:t xml:space="preserve">: Adds API explorer services to the application's service container. This enables the application to generate OpenAPI documentation automatically.</w:t>
      </w:r>
    </w:p>
    <w:p>
      <w:pPr>
        <w:numPr>
          <w:ilvl w:val="0"/>
          <w:numId w:val="5"/>
        </w:numPr>
        <w:spacing w:before="0" w:after="160" w:line="259"/>
        <w:ind w:right="0" w:left="720" w:hanging="360"/>
        <w:jc w:val="left"/>
        <w:rPr>
          <w:rFonts w:ascii="Calibri" w:hAnsi="Calibri" w:cs="Calibri" w:eastAsia="Calibri"/>
          <w:color w:val="D1D5DB"/>
          <w:spacing w:val="0"/>
          <w:position w:val="0"/>
          <w:sz w:val="24"/>
          <w:shd w:fill="auto" w:val="clear"/>
        </w:rPr>
      </w:pPr>
      <w:r>
        <w:rPr>
          <w:rFonts w:ascii="Calibri" w:hAnsi="Calibri" w:cs="Calibri" w:eastAsia="Calibri"/>
          <w:b/>
          <w:color w:val="auto"/>
          <w:spacing w:val="0"/>
          <w:position w:val="0"/>
          <w:sz w:val="22"/>
          <w:shd w:fill="auto" w:val="clear"/>
        </w:rPr>
        <w:t xml:space="preserve">AddSwaggerGen</w:t>
      </w:r>
      <w:r>
        <w:rPr>
          <w:rFonts w:ascii="Calibri" w:hAnsi="Calibri" w:cs="Calibri" w:eastAsia="Calibri"/>
          <w:color w:val="auto"/>
          <w:spacing w:val="0"/>
          <w:position w:val="0"/>
          <w:sz w:val="22"/>
          <w:shd w:fill="auto" w:val="clear"/>
        </w:rPr>
        <w:t xml:space="preserve">: Adds Swagger services to the application's service container. This enables the application to generate OpenAPI documentation.</w:t>
      </w:r>
    </w:p>
    <w:p>
      <w:pPr>
        <w:numPr>
          <w:ilvl w:val="0"/>
          <w:numId w:val="5"/>
        </w:numPr>
        <w:spacing w:before="0" w:after="160" w:line="259"/>
        <w:ind w:right="0" w:left="720" w:hanging="360"/>
        <w:jc w:val="left"/>
        <w:rPr>
          <w:rFonts w:ascii="Calibri" w:hAnsi="Calibri" w:cs="Calibri" w:eastAsia="Calibri"/>
          <w:color w:val="D1D5DB"/>
          <w:spacing w:val="0"/>
          <w:position w:val="0"/>
          <w:sz w:val="24"/>
          <w:shd w:fill="auto" w:val="clear"/>
        </w:rPr>
      </w:pPr>
      <w:r>
        <w:rPr>
          <w:rFonts w:ascii="Calibri" w:hAnsi="Calibri" w:cs="Calibri" w:eastAsia="Calibri"/>
          <w:b/>
          <w:color w:val="auto"/>
          <w:spacing w:val="0"/>
          <w:position w:val="0"/>
          <w:sz w:val="22"/>
          <w:shd w:fill="auto" w:val="clear"/>
        </w:rPr>
        <w:t xml:space="preserve">AddControllersWithViews</w:t>
      </w:r>
      <w:r>
        <w:rPr>
          <w:rFonts w:ascii="Calibri" w:hAnsi="Calibri" w:cs="Calibri" w:eastAsia="Calibri"/>
          <w:color w:val="auto"/>
          <w:spacing w:val="0"/>
          <w:position w:val="0"/>
          <w:sz w:val="22"/>
          <w:shd w:fill="auto" w:val="clear"/>
        </w:rPr>
        <w:t xml:space="preserve">: Adds controllers and views for handling HTTP requests to the service container.</w:t>
      </w:r>
    </w:p>
    <w:p>
      <w:pPr>
        <w:numPr>
          <w:ilvl w:val="0"/>
          <w:numId w:val="5"/>
        </w:numPr>
        <w:spacing w:before="0" w:after="160" w:line="259"/>
        <w:ind w:right="0" w:left="720" w:hanging="360"/>
        <w:jc w:val="left"/>
        <w:rPr>
          <w:rFonts w:ascii="Calibri" w:hAnsi="Calibri" w:cs="Calibri" w:eastAsia="Calibri"/>
          <w:color w:val="D1D5DB"/>
          <w:spacing w:val="0"/>
          <w:position w:val="0"/>
          <w:sz w:val="24"/>
          <w:shd w:fill="auto" w:val="clear"/>
        </w:rPr>
      </w:pPr>
      <w:r>
        <w:rPr>
          <w:rFonts w:ascii="Calibri" w:hAnsi="Calibri" w:cs="Calibri" w:eastAsia="Calibri"/>
          <w:b/>
          <w:color w:val="auto"/>
          <w:spacing w:val="0"/>
          <w:position w:val="0"/>
          <w:sz w:val="22"/>
          <w:shd w:fill="auto" w:val="clear"/>
        </w:rPr>
        <w:t xml:space="preserve">AddRazorPages</w:t>
      </w:r>
      <w:r>
        <w:rPr>
          <w:rFonts w:ascii="Calibri" w:hAnsi="Calibri" w:cs="Calibri" w:eastAsia="Calibri"/>
          <w:color w:val="auto"/>
          <w:spacing w:val="0"/>
          <w:position w:val="0"/>
          <w:sz w:val="22"/>
          <w:shd w:fill="auto" w:val="clear"/>
        </w:rPr>
        <w:t xml:space="preserve">: Adds Razor Pages for handling HTTP requests to the service container.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Configure</w:t>
      </w:r>
    </w:p>
    <w:p>
      <w:pPr>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w:t>
      </w:r>
      <w:r>
        <w:rPr>
          <w:rFonts w:ascii="Consolas" w:hAnsi="Consolas" w:cs="Consolas" w:eastAsia="Consolas"/>
          <w:b/>
          <w:color w:val="000000"/>
          <w:spacing w:val="0"/>
          <w:position w:val="0"/>
          <w:sz w:val="22"/>
          <w:shd w:fill="auto" w:val="clear"/>
        </w:rPr>
        <w:t xml:space="preserve">Configure</w:t>
      </w:r>
      <w:r>
        <w:rPr>
          <w:rFonts w:ascii="Calibri" w:hAnsi="Calibri" w:cs="Calibri" w:eastAsia="Calibri"/>
          <w:color w:val="000000"/>
          <w:spacing w:val="0"/>
          <w:position w:val="0"/>
          <w:sz w:val="22"/>
          <w:shd w:fill="auto" w:val="clear"/>
        </w:rPr>
        <w:t xml:space="preserve"> method is called by the runtime after the </w:t>
      </w:r>
      <w:r>
        <w:rPr>
          <w:rFonts w:ascii="Consolas" w:hAnsi="Consolas" w:cs="Consolas" w:eastAsia="Consolas"/>
          <w:b/>
          <w:color w:val="000000"/>
          <w:spacing w:val="0"/>
          <w:position w:val="0"/>
          <w:sz w:val="22"/>
          <w:shd w:fill="auto" w:val="clear"/>
        </w:rPr>
        <w:t xml:space="preserve">ConfigureServices</w:t>
      </w:r>
      <w:r>
        <w:rPr>
          <w:rFonts w:ascii="Calibri" w:hAnsi="Calibri" w:cs="Calibri" w:eastAsia="Calibri"/>
          <w:color w:val="000000"/>
          <w:spacing w:val="0"/>
          <w:position w:val="0"/>
          <w:sz w:val="22"/>
          <w:shd w:fill="auto" w:val="clear"/>
        </w:rPr>
        <w:t xml:space="preserve"> method to configure the HTTP request pipeline. The following middleware components are configured in this method:</w:t>
      </w:r>
    </w:p>
    <w:p>
      <w:pPr>
        <w:numPr>
          <w:ilvl w:val="0"/>
          <w:numId w:val="9"/>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UseWebAssemblyDebugging</w:t>
      </w:r>
      <w:r>
        <w:rPr>
          <w:rFonts w:ascii="Calibri" w:hAnsi="Calibri" w:cs="Calibri" w:eastAsia="Calibri"/>
          <w:color w:val="auto"/>
          <w:spacing w:val="0"/>
          <w:position w:val="0"/>
          <w:sz w:val="22"/>
          <w:shd w:fill="auto" w:val="clear"/>
        </w:rPr>
        <w:t xml:space="preserve"> (in development environment only): Adds support for debugging Blazor WebAssembly applications in the browser.</w:t>
      </w:r>
    </w:p>
    <w:p>
      <w:pPr>
        <w:numPr>
          <w:ilvl w:val="0"/>
          <w:numId w:val="9"/>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UseSwagger</w:t>
      </w:r>
      <w:r>
        <w:rPr>
          <w:rFonts w:ascii="Calibri" w:hAnsi="Calibri" w:cs="Calibri" w:eastAsia="Calibri"/>
          <w:color w:val="auto"/>
          <w:spacing w:val="0"/>
          <w:position w:val="0"/>
          <w:sz w:val="22"/>
          <w:shd w:fill="auto" w:val="clear"/>
        </w:rPr>
        <w:t xml:space="preserve">: Serves the Swagger JSON endpoint to enable Swagger UI to display API documentation.</w:t>
      </w:r>
    </w:p>
    <w:p>
      <w:pPr>
        <w:numPr>
          <w:ilvl w:val="0"/>
          <w:numId w:val="9"/>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UseSwaggerUI</w:t>
      </w:r>
      <w:r>
        <w:rPr>
          <w:rFonts w:ascii="Calibri" w:hAnsi="Calibri" w:cs="Calibri" w:eastAsia="Calibri"/>
          <w:color w:val="auto"/>
          <w:spacing w:val="0"/>
          <w:position w:val="0"/>
          <w:sz w:val="22"/>
          <w:shd w:fill="auto" w:val="clear"/>
        </w:rPr>
        <w:t xml:space="preserve">: Serves the Swagger UI that provides the user interface for exploring and testing the API.</w:t>
      </w:r>
    </w:p>
    <w:p>
      <w:pPr>
        <w:numPr>
          <w:ilvl w:val="0"/>
          <w:numId w:val="9"/>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UseExceptionHandler</w:t>
      </w:r>
      <w:r>
        <w:rPr>
          <w:rFonts w:ascii="Calibri" w:hAnsi="Calibri" w:cs="Calibri" w:eastAsia="Calibri"/>
          <w:color w:val="auto"/>
          <w:spacing w:val="0"/>
          <w:position w:val="0"/>
          <w:sz w:val="22"/>
          <w:shd w:fill="auto" w:val="clear"/>
        </w:rPr>
        <w:t xml:space="preserve">: Configures the middleware to handle exceptions. In case of an exception, the middleware returns an error response.</w:t>
      </w:r>
    </w:p>
    <w:p>
      <w:pPr>
        <w:numPr>
          <w:ilvl w:val="0"/>
          <w:numId w:val="9"/>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UseHsts</w:t>
      </w:r>
      <w:r>
        <w:rPr>
          <w:rFonts w:ascii="Calibri" w:hAnsi="Calibri" w:cs="Calibri" w:eastAsia="Calibri"/>
          <w:color w:val="auto"/>
          <w:spacing w:val="0"/>
          <w:position w:val="0"/>
          <w:sz w:val="22"/>
          <w:shd w:fill="auto" w:val="clear"/>
        </w:rPr>
        <w:t xml:space="preserve">: Adds HTTP Strict Transport Security (HSTS) headers to responses to instruct browsers to only use HTTPS for future requests.</w:t>
      </w:r>
    </w:p>
    <w:p>
      <w:pPr>
        <w:numPr>
          <w:ilvl w:val="0"/>
          <w:numId w:val="9"/>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UseHttpsRedirection</w:t>
      </w:r>
      <w:r>
        <w:rPr>
          <w:rFonts w:ascii="Calibri" w:hAnsi="Calibri" w:cs="Calibri" w:eastAsia="Calibri"/>
          <w:color w:val="auto"/>
          <w:spacing w:val="0"/>
          <w:position w:val="0"/>
          <w:sz w:val="22"/>
          <w:shd w:fill="auto" w:val="clear"/>
        </w:rPr>
        <w:t xml:space="preserve">: Redirects all HTTP requests to HTTPS.</w:t>
      </w:r>
    </w:p>
    <w:p>
      <w:pPr>
        <w:numPr>
          <w:ilvl w:val="0"/>
          <w:numId w:val="9"/>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UseBlazorFrameworkFiles</w:t>
      </w:r>
      <w:r>
        <w:rPr>
          <w:rFonts w:ascii="Calibri" w:hAnsi="Calibri" w:cs="Calibri" w:eastAsia="Calibri"/>
          <w:color w:val="auto"/>
          <w:spacing w:val="0"/>
          <w:position w:val="0"/>
          <w:sz w:val="22"/>
          <w:shd w:fill="auto" w:val="clear"/>
        </w:rPr>
        <w:t xml:space="preserve">: Serves the static files required by the Blazor WebAssembly client application.</w:t>
      </w:r>
    </w:p>
    <w:p>
      <w:pPr>
        <w:numPr>
          <w:ilvl w:val="0"/>
          <w:numId w:val="9"/>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UseStaticFiles</w:t>
      </w:r>
      <w:r>
        <w:rPr>
          <w:rFonts w:ascii="Calibri" w:hAnsi="Calibri" w:cs="Calibri" w:eastAsia="Calibri"/>
          <w:color w:val="auto"/>
          <w:spacing w:val="0"/>
          <w:position w:val="0"/>
          <w:sz w:val="22"/>
          <w:shd w:fill="auto" w:val="clear"/>
        </w:rPr>
        <w:t xml:space="preserve">: Serves static files for the web application.</w:t>
      </w:r>
    </w:p>
    <w:p>
      <w:pPr>
        <w:numPr>
          <w:ilvl w:val="0"/>
          <w:numId w:val="9"/>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UseRouting</w:t>
      </w:r>
      <w:r>
        <w:rPr>
          <w:rFonts w:ascii="Calibri" w:hAnsi="Calibri" w:cs="Calibri" w:eastAsia="Calibri"/>
          <w:color w:val="auto"/>
          <w:spacing w:val="0"/>
          <w:position w:val="0"/>
          <w:sz w:val="22"/>
          <w:shd w:fill="auto" w:val="clear"/>
        </w:rPr>
        <w:t xml:space="preserve">: Adds endpoint routing middleware to the pipeline.</w:t>
      </w:r>
    </w:p>
    <w:p>
      <w:pPr>
        <w:numPr>
          <w:ilvl w:val="0"/>
          <w:numId w:val="9"/>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UseCors</w:t>
      </w:r>
      <w:r>
        <w:rPr>
          <w:rFonts w:ascii="Calibri" w:hAnsi="Calibri" w:cs="Calibri" w:eastAsia="Calibri"/>
          <w:color w:val="auto"/>
          <w:spacing w:val="0"/>
          <w:position w:val="0"/>
          <w:sz w:val="22"/>
          <w:shd w:fill="auto" w:val="clear"/>
        </w:rPr>
        <w:t xml:space="preserve">: Enables CORS for the application.</w:t>
      </w:r>
    </w:p>
    <w:p>
      <w:pPr>
        <w:numPr>
          <w:ilvl w:val="0"/>
          <w:numId w:val="9"/>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UseAuthentication</w:t>
      </w:r>
      <w:r>
        <w:rPr>
          <w:rFonts w:ascii="Calibri" w:hAnsi="Calibri" w:cs="Calibri" w:eastAsia="Calibri"/>
          <w:color w:val="auto"/>
          <w:spacing w:val="0"/>
          <w:position w:val="0"/>
          <w:sz w:val="22"/>
          <w:shd w:fill="auto" w:val="clear"/>
        </w:rPr>
        <w:t xml:space="preserve">: Adds authentication middleware to the pipeline.</w:t>
      </w:r>
    </w:p>
    <w:p>
      <w:pPr>
        <w:numPr>
          <w:ilvl w:val="0"/>
          <w:numId w:val="9"/>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UseAuthorization</w:t>
      </w:r>
      <w:r>
        <w:rPr>
          <w:rFonts w:ascii="Calibri" w:hAnsi="Calibri" w:cs="Calibri" w:eastAsia="Calibri"/>
          <w:color w:val="auto"/>
          <w:spacing w:val="0"/>
          <w:position w:val="0"/>
          <w:sz w:val="22"/>
          <w:shd w:fill="auto" w:val="clear"/>
        </w:rPr>
        <w:t xml:space="preserve">: Adds authorization middleware to the pipeline.</w:t>
      </w:r>
    </w:p>
    <w:p>
      <w:pPr>
        <w:numPr>
          <w:ilvl w:val="0"/>
          <w:numId w:val="9"/>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MapRazorPages</w:t>
      </w:r>
      <w:r>
        <w:rPr>
          <w:rFonts w:ascii="Calibri" w:hAnsi="Calibri" w:cs="Calibri" w:eastAsia="Calibri"/>
          <w:color w:val="auto"/>
          <w:spacing w:val="0"/>
          <w:position w:val="0"/>
          <w:sz w:val="22"/>
          <w:shd w:fill="auto" w:val="clear"/>
        </w:rPr>
        <w:t xml:space="preserve">: Maps Razor Pages requests to the appropriate Razor Page.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code then defines the startup configuration for the application using the builder object. The builder object creates a new instance of the web application and configures it with a set of services and middleware components.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First, the builder adds controllers to the container using the </w:t>
      </w:r>
      <w:r>
        <w:rPr>
          <w:rFonts w:ascii="Consolas" w:hAnsi="Consolas" w:cs="Consolas" w:eastAsia="Consolas"/>
          <w:b/>
          <w:color w:val="auto"/>
          <w:spacing w:val="0"/>
          <w:position w:val="0"/>
          <w:sz w:val="22"/>
          <w:shd w:fill="auto" w:val="clear"/>
        </w:rPr>
        <w:t xml:space="preserve">AddControllers()</w:t>
      </w:r>
      <w:r>
        <w:rPr>
          <w:rFonts w:ascii="Calibri" w:hAnsi="Calibri" w:cs="Calibri" w:eastAsia="Calibri"/>
          <w:color w:val="auto"/>
          <w:spacing w:val="0"/>
          <w:position w:val="0"/>
          <w:sz w:val="22"/>
          <w:shd w:fill="auto" w:val="clear"/>
        </w:rPr>
        <w:t xml:space="preserve"> method. It also configures the JSON serializer to ignore circular references using the </w:t>
      </w:r>
      <w:r>
        <w:rPr>
          <w:rFonts w:ascii="Consolas" w:hAnsi="Consolas" w:cs="Consolas" w:eastAsia="Consolas"/>
          <w:b/>
          <w:color w:val="auto"/>
          <w:spacing w:val="0"/>
          <w:position w:val="0"/>
          <w:sz w:val="22"/>
          <w:shd w:fill="auto" w:val="clear"/>
        </w:rPr>
        <w:t xml:space="preserve">AddJsonOptions()</w:t>
      </w:r>
      <w:r>
        <w:rPr>
          <w:rFonts w:ascii="Calibri" w:hAnsi="Calibri" w:cs="Calibri" w:eastAsia="Calibri"/>
          <w:color w:val="auto"/>
          <w:spacing w:val="0"/>
          <w:position w:val="0"/>
          <w:sz w:val="22"/>
          <w:shd w:fill="auto" w:val="clear"/>
        </w:rPr>
        <w:t xml:space="preserve"> method.</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builder.Services.AddControllers().AddJsonOptions(x =&gt; x.JsonSerializerOptions.ReferenceHandler = ReferenceHandler.IgnoreCycles);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Next, the builder configures AutoMapper using the AddAutoMapper() method, and clears the default logging providers using the Logging.ClearProviders() method. It then adds a console logging provider using the Logging.AddConsole() method.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5">
    <w:abstractNumId w:val="6"/>
  </w:num>
  <w:num w:numId="9">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styles.xml" Id="docRId5"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numbering.xml" Id="docRId4" Type="http://schemas.openxmlformats.org/officeDocument/2006/relationships/numbering" /></Relationships>
</file>