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16AC" w14:textId="4B906F0D" w:rsidR="002B59C3" w:rsidRPr="00395B57" w:rsidRDefault="00395B57">
      <w:pPr>
        <w:rPr>
          <w:lang w:val="en-US"/>
        </w:rPr>
      </w:pPr>
      <w:r>
        <w:rPr>
          <w:lang w:val="en-US"/>
        </w:rPr>
        <w:t xml:space="preserve">RESOURCES </w:t>
      </w:r>
    </w:p>
    <w:sectPr w:rsidR="002B59C3" w:rsidRPr="0039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57"/>
    <w:rsid w:val="002B59C3"/>
    <w:rsid w:val="00395B57"/>
    <w:rsid w:val="00C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5E4F"/>
  <w15:chartTrackingRefBased/>
  <w15:docId w15:val="{7B51DDC3-A15A-4D8A-A6CC-DDB644EA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ganjoo</dc:creator>
  <cp:keywords/>
  <dc:description/>
  <cp:lastModifiedBy>Shreya Ganjoo</cp:lastModifiedBy>
  <cp:revision>2</cp:revision>
  <dcterms:created xsi:type="dcterms:W3CDTF">2022-06-04T06:52:00Z</dcterms:created>
  <dcterms:modified xsi:type="dcterms:W3CDTF">2022-06-04T06:52:00Z</dcterms:modified>
</cp:coreProperties>
</file>