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20"/>
      </w:pP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aps/>
          <w:color w:val="2563EB"/>
          <w:sz w:val="20"/>
          <w:szCs w:val="20"/>
        </w:rPr>
        <w:t xml:space="preserve">BUILD CONTEXT DOCUMENTATION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color w:val="1A2E4A"/>
          <w:sz w:val="52"/>
          <w:szCs w:val="52"/>
        </w:rPr>
        <w:t xml:space="preserve">Conference Networking Autopilot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Built on VisionClaw + OpenClaw + Meta Ray-Ban Glasses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Project codename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NetworkingAutopilot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Base platform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VisionClaw (Intent-Lab fork, April 2026)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Agentic layer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OpenClaw (local gateway, v56+ skills)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Hardware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Meta Ray-Ban Smart Glasses + iPhone (iOS primary)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AI backbone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Gemini Live API (WebSocket, real-time multimodal)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1.0 — April 9, 2026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Codex AI agent context brief — do not distribute externally</w:t>
            </w:r>
          </w:p>
        </w:tc>
      </w:tr>
    </w:tbl>
    <w:p>
      <w:pPr>
        <w:spacing w:after="0" w:before="400"/>
      </w:pPr>
    </w:p>
    <w:p>
      <w:pPr>
        <w:pBdr>
          <w:bottom w:val="single" w:color="E5E7EB" w:sz="4"/>
        </w:pBdr>
        <w:spacing w:after="200" w:before="200"/>
      </w:pPr>
    </w:p>
    <w:p>
      <w:pPr>
        <w:spacing w:after="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document gives an AI coding agent (Codex) full context on the Conference Networking Autopilot — a new skill layer built on top of the existing VisionClaw/OpenClaw stack. Read every section before generating code or suggesting architectural changes.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1.1 What this system does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system converts ephemeral conference encounters into structured, actionable relationship data — without requiring the user to interrupt their conversation. The user wears Meta Ray-Ban smart glasses throughout a networking event. In the background, the system: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Detects badges, business cards, booth signage, and slides via the glasses camera (~1fps feed to Gemini)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Extracts name + company entities with confidence scoring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Enriches each person card with a web search (LinkedIn summary, company stage, recent news)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Captures conversation context via a rolling audio buffer + Whisper transcription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Produces a draft action queue: follow-up email, CRM entry, calendar reminder, Slack/Notion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Holds all drafts in a human-review gate — nothing fires externally without explicit user approval</w:t>
      </w:r>
    </w:p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1.2 The gap this fills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existing VisionClaw/OpenClaw demo is reactive and object-centric ('buy what I'm looking at', 'describe this scene'). This system is proactive and relationship-centric. The VisionClaw academic paper (published April 3, 2026) explicitly names meeting-context briefings and background memory saving as open future work. We are building that future work.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Key insight for Codex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networking autopilot is NOT a new app. It is a new OpenClaw skill (NetworkingAutopilot) plus a modified VisionClaw system prompt (conference mode) plus a SwiftUI review UI. All three layers plug into the existing stack — do not propose replacing or rewriting core VisionClaw or OpenClaw internals.</w:t>
            </w:r>
          </w:p>
        </w:tc>
      </w:tr>
    </w:tbl>
    <w:p>
      <w:pPr>
        <w:spacing w:after="0" w:before="12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2. Existing Stack — What Codex Must Know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2.1 VisionClaw architecture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VisionClaw is an open-source iOS/Android app (Swift/Kotlin) that bridges Meta Ray-Ban glasses to Gemini Live via the Meta Wearables DAT SDK. The data flow is: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Meta Ray-Ban Glasses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→ JPEG frames (~1fps) + PCM audio (16kHz)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→ iPhone VisionClaw app (Meta DAT SDK)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→ Gemini Live API (WebSocket, bidirectional)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   → Audio response (PCM 24kHz) → app → speaker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   → Tool calls → app → OpenClaw Gateway (port 18789)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                       → 56+ skills execute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                       → result returned to Gemini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                       → spoken confirmation to user</w:t>
            </w:r>
          </w:p>
        </w:tc>
      </w:tr>
    </w:tbl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Key implementation facts Codex must respect: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Gemini WebSocket session carries a rolling 20-message context window (10 conversation turns). This is managed by VisionClaw — do not change the window size without profiling token costs.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Session continuity uses an x-openclaw-session-key header. Preserve this header in all new skill HTTP calls.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OpenClaw gateway runs locally on Mac or VPS at port 18789 with bearer token auth. Remote access is via Tailscale or Cloudflare Tunnel — never expose raw HTTP to the public internet.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DAT SDK has gone through four API versions since October 2025. Do not depend on undocumented SDK internals.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2.2 OpenClaw skill architecture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OpenClaw skills are autonomous sub-agents. Each skill is defined as a YAML descriptor + a JS execution file. The gateway routes Gemini tool calls to the correct skill by name. Skills can be multi-step (e.g., the browser automation skill navigates, searches, and adds to cart as three sequential steps with a single tool call).</w:t>
      </w:r>
    </w:p>
    <w:p>
      <w:pPr>
        <w:spacing w:after="0" w:before="60"/>
      </w:pP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Relevant existing skills we can leverage or extend: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memory — text embedding, retrieval. We extend this for person cards.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browser — web automation for enrichment lookups.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email — draft and queue. We use this for follow-up drafts.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calendar — create events. We use this for 48hr follow-up reminders.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notes — Notion/Obsidian write. We use this for session summaries.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messaging — Slack write. We use this for channel drops.</w:t>
      </w:r>
    </w:p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2.3 Capability audit — what exists vs what we build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5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80"/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1D4E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Badge/text OCR via Gemini vision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EXISTS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Works at 1fps, good accuracy in good light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Voice-triggered note saving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EXISTS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OpenClaw notes skill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draft via OpenClaw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EXISTS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email skill, tested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 search on a person/company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EXISTS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browser skill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Calendar event creation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EXISTS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calendar skill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Text memory retrieval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EXISTS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memory skill, text-only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Passive badge-to-contact pipeline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MISSING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We build this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Conversation → CRM entry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MISSING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We build this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Relationship ops scoring / enrichment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MISSING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We build this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Follow-up action queue + review UI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MISSING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We build this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Booth / slide intelligence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MISSING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We build this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Proactive conference mode prompt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MISSING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We build this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Audio buffering + Whisper extraction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MISSING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We build this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SQLite contacts table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MISSING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We build this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Confidence threshold gating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MISSING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We build this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Human-review approval gate (SwiftUI)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MISSING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We build this</w:t>
            </w:r>
          </w:p>
        </w:tc>
      </w:tr>
    </w:tbl>
    <w:p>
      <w:pPr>
        <w:spacing w:after="0" w:before="120"/>
      </w:pPr>
    </w:p>
    <w:p>
      <w:pPr>
        <w:pBdr>
          <w:bottom w:val="single" w:color="E5E7EB" w:sz="4"/>
        </w:pBdr>
        <w:spacing w:after="20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3. Architecture We Are Building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3.1 System layers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LAYER 4 — Review UI (SwiftUI)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Person cards · Draft actions · Approve / edit / discard│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LAYER 3 — NetworkingAutopilot OpenClaw Skill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entity_extractor · person_enricher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conversation_harvester · action_dispatcher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LAYER 2 — VisionClaw (conference mode fork)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Modified system prompt · Audio buffer · End-of-conv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detector · Confidence scoring on vision extractions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LAYER 1 — Existing Stack (DO NOT MODIFY INTERNALS)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Meta DAT SDK · Gemini Live API · OpenClaw gateway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│  56+ existing skills · Session key management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3.2 The four-stage detection-to-action loop</w:t>
      </w:r>
    </w:p>
    <w:p>
      <w:pPr>
        <w:spacing w:after="0" w:before="6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Stage 1: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DETECT — Gemini vision watches for relationship signals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Badge names and company names (highest priority)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Business cards placed in view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Booth signage and company logos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Slide titles and presenter names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Each extraction carries a confidence score (0.0–1.0)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Only confidence &gt;= 0.70 proceeds automatically; 0.50–0.69 flags for human review</w:t>
      </w:r>
    </w:p>
    <w:p>
      <w:pPr>
        <w:spacing w:after="0" w:before="4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Stage 2: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ENRICH — person card built from extracted entity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Parallel OpenClaw browser skill: LinkedIn summary, company funding stage, recent news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Person card schema: { name, company, role, timestamp, location, linkedin_summary, news_snippet, confidence, source_type }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Stored in SQLite contacts table + embedded in local vector store for fuzzy recall</w:t>
      </w:r>
    </w:p>
    <w:p>
      <w:pPr>
        <w:spacing w:after="0" w:before="4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Stage 3: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CAPTURE — conversation context extracted post-conversation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3-minute rolling audio buffer (PCM, retained locally)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Conversation-end signal: &gt;8 seconds silence + accelerometer movement event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Buffer sent to Whisper (on-device preferred) or Gemini audio with extraction prompt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Extraction prompt targets: key topics, stated pain points, follow-up promises, mutual interests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Transcript and extracted fields merged into the person card</w:t>
      </w:r>
    </w:p>
    <w:p>
      <w:pPr>
        <w:spacing w:after="0" w:before="4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Stage 4: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ACT — action queue dispatched via existing OpenClaw skills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email skill: personalized follow-up draft (person name, company, conversation hook)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HubSpot/Notion/Salesforce: contact record created or updated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calendar skill: 48hr follow-up reminder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notes/messaging skill: session summary to Notion or Slack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ALL actions sit in the approval queue — nothing fires until user reviews</w:t>
      </w:r>
    </w:p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3.3 New OpenClaw skill — NetworkingAutopilot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File location: $OPENCLAW_ROOT/skills/networking_autopilot/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networking_autopilot/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skill.yaml              # skill descriptor, tool schema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index.js                # main entry, routes to sub-agents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sub-agents/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entity_extractor.js   # parses Gemini vision 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person_enricher.js    # web search + card assembly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conversation_harvester.js  # Whisper + extraction prompt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action_dispatcher.js  # routes to email/CRM/calendar/notes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models/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contacts.sql          # SQLite schema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person_card.js        # card constructor + validator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config/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soul_template.md      # SOUL.md config block for conference mode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crm_adapters/         # HubSpot, Notion, Salesforce adapters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3.4 VisionClaw fork — conference mode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 fork VisionClaw (Intent-Lab/VisionClaw) and add a conferenceMode flag. In Swift: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// ConferenceMode.swift — new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struct ConferenceModeConfig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var enabled: Bool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var silentCapture: Bool = true      // suppress spoken responses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var audioBufferSeconds: Int = 180   // 3-minute rolling buffer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var silenceThresholdSec: Double = 8.0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var confidenceMin: Double = 0.70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var systemPrompt: String = ConferencePrompts.relationshipOps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// In GeminiSession.swift — conference mode swap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if conferenceConfig.enabled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systemInstruction = ConferencePrompts.relationshipOps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verbosityLevel = .silent  // no spoken confirmations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conference mode Gemini system prompt (ConferencePrompts.relationshipOps) instructs Gemini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Watch every frame silently for badges, cards, and signage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Extract name + company + role when seen — emit a structured JSON tool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 produce spoken commentary on what it sees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Only speak when the user addresses it directly by 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Track conversation-end signals and trigger the harvester</w:t>
      </w:r>
    </w:p>
    <w:p>
      <w:pPr>
        <w:spacing w:after="0" w:before="12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4. Data Models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4.1 Person card (JSON)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"id": "uuid-v4",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"name": "Sarah Chen",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"company": "Acme AI",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"role": "VP of Engineering",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"timestamp": "2026-04-09T14:23:00Z",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"location": "Booth 42 / Main Hall",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"source_type": "badge",        // badge | card | slide | booth | voice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"confidence": 0.92,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"linkedin_summary": "...",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"news_snippet": "...",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"conversation":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"transcript": "...",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"topics": ["ML infra", "hiring"],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"pain_points": ["latency at scale"],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"follow_up_promises": ["send demo link"],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"mutual_interests": ["wearable AI"]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"actions":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"email_draft": "...",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"crm_status": "pending",      // pending | approved | skipped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"reminder_status": "pending",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  "notes_status": "pending"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"raw_audio_path": "local://buffers/2026-04-09-1423.pcm",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"raw_audio_expires": "2026-04-10T14:23:00Z"  // 24hr TTL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4.2 SQLite contacts schema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CREATE TABLE contacts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id TEXT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name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company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role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timestamp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location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source_type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confidence REAL,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card_json TEXT,        -- full JSON blob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action_status TEXT,    -- pending | reviewed | completed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created_at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updated_at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CREATE INDEX idx_contacts_company ON contacts(company);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CREATE INDEX idx_contacts_timestamp ON contacts(timestamp);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4.3 Action queue entry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"action_id": "uuid-v4",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"contact_id": "uuid-v4",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"type": "email" | "crm" | "reminder" | "notes" | "slack",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"status": "draft" | "approved" | "sent" | "skipped",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"payload": { /* action-specific data */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"skill_route": "email" | "hubspot" | "calendar" | "notes" | "messaging",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"created_at": "...",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"approved_at":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  "sent_at":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Bdr>
          <w:bottom w:val="single" w:color="E5E7EB" w:sz="4"/>
        </w:pBdr>
        <w:spacing w:after="200" w:before="20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5. Security &amp; Privacy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Non-negotiable constraint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This system captures audio and video of third parties. Every architectural decision must be made with this constraint in mind. Security and privacy are not features to add later — they are load-bearing requirements from day one.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5.1 Consent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Badge/signage scanning: passive OCR on publicly displayed information — generally acceptable.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Conversation capture: requires explicit opt-in per conversation in two-party consent jurisdictions (California, Florida, Illinois, Pennsylvania, and others). Implementation: a tap gesture or voice command ('log this conversation') before capture starts.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system must never auto-capture conversation audio without the user explicitly enabling it for that conversation.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Consider adding a visual indicator (LED or on-screen badge) to signal when recording mode is active — both ethical and pre-empts confrontation.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5.2 Data residency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person cards and transcripts stored locally on device or on the user's own OpenClaw VPS.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Raw audio buffers: stored locally only, automatic deletion after 24 hours post-extraction.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Enrichment web searches: go through OpenClaw browser skill (server-side), not directly from the device.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Never write person card data to Gemini's session context beyond what is needed for the current tool call.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5.3 SOUL.md configuration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SOUL.md file is OpenClaw's permission boundary. For conference mode, the template must include: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1E1B4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# NetworkingAutopilot SOUL.md block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## Required human approval (never auto-execute)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- Send any email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- Write to any CRM (HubSpot, Salesforce, Notion contacts)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- Create calendar events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- Post to Slack or any messaging channel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- Delete any stored contact or transcript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## Auto-allowed (no approval needed)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- Read from local contacts SQLite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- Write draft action queue entries (draft status only)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- Perform web searches for person enrichment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- Store person cards locally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- Retrieve from local memory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## Confidence gates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- confidence &gt;= 0.70 → auto-create draft card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- confidence 0.50–0.69 → flag for review, do not enrich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7D2FE"/>
                <w:sz w:val="18"/>
                <w:szCs w:val="18"/>
              </w:rPr>
              <w:t xml:space="preserve">- confidence &lt; 0.50 → discard silently</w:t>
            </w:r>
          </w:p>
        </w:tc>
      </w:tr>
    </w:tbl>
    <w:p>
      <w:pPr>
        <w:spacing w:after="0" w:before="1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5.4 Gateway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OpenClaw gateway: bearer token auth, always enabled. Token stored in iOS Keychain — never hardcoded.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Remote access: Tailscale (preferred) or Cloudflare Tunnel. Never raw HTTP on a public port.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traffic between the app and OpenClaw gateway: HTTPS/TLS only in remote mode.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Audit log: every skill execution logged with timestamp, contact_id, action_type, and status. Log is append-only, queryable, never auto-deleted.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5.5 Failure modes Codex must handle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Wrong name extracted (confidence was high but Gemini hallucinated): confidence threshold + human review gate catches this. Log the mismatch if user corrects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Audio capture at a noisy conference floor: noise suppression preprocessing before Whisper transcription is mandatory, not optional. Implement with AVAudioEngine noise reduction before sending to Whisper.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Gemini vision rate limits or connectivity loss: graceful degradation — store raw frame for local retry queue, do not crash the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CRM write conflict (contact already exists): always merge, never duplicate. Check by (name + company) before creating a new record.</w:t>
      </w:r>
    </w:p>
    <w:p>
      <w:pPr>
        <w:spacing w:after="0" w:before="12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6. Build Sequence for Codex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 in this exact order. Each phase must be tested and committed before starting the next. Do not skip phases or combine them.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Phase 1 — Vision extraction proof of concept (Weeks 1–2)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Fork VisionClaw from Intent-Lab/VisionClaw (main branch, April 2026).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ConferenceModeConfig.swift with the struct defined in Section 3.4.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Modify GeminiSession.swift to swap system prompt when conferenceMode.enabled = true.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Write the ConferencePrompts.relationshipOps system prompt string. Key instruction: extract badge/card entities silently, emit structured JSON tool calls, suppress verbal commentary.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a UI toggle in Settings (SwiftUI) to enable conference mode.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Test: walk past a printed badge. Verify Gemini emits the structured JSON extraction. Log to console. No OpenClaw integration yet.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Phase 2 — Memory + enrichment (Weeks 3–4)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networking_autopilot/ skill directory structure (Section 3.3).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Write skill.yaml with tool schema for: extract_entity, enrich_person, get_contacts, create_draft_action.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 entity_extractor.js: parses Gemini tool call JSON, validates confidence threshold, returns structured entity.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 person_enricher.js: calls OpenClaw browser skill for LinkedIn + news search, assembles person card JSON, writes to SQLite.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contacts.sql and run migration on gateway startup.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Test: badge seen → entity extracted → card enriched → SQLite record confirmed.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Phase 3 — Conversation capture (Weeks 5–6)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AudioBufferManager.swift: 3-minute rolling PCM buffer, conversation-end detector (silence threshold + CoreMotion).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 conversation_harvester.js: receives audio buffer path, calls on-device Whisper (or Gemini audio fallback), runs extraction prompt, returns structured conversation fields.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Merge conversation fields into existing person card in SQLite.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 24-hour TTL cleanup job for raw audio buffers.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Test: have a 90-second conversation, walk away, verify transcript + extracted fields appear in person card.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Phase 4 — Action queue + review UI (Weeks 7–8)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 action_dispatcher.js: generates draft actions from person card, writes to action queue table (status: draft).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Build ReviewSheet.swift (SwiftUI bottom sheet): list of today's person cards, expandable to show draft actions, approve/edit/discard per action.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Wire approved actions to OpenClaw skill routing: email → email skill, CRM → configured adapter, reminder → calendar skill, summary → notes or messaging skill.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 CRM adapters for HubSpot (REST API), Notion (contacts DB), and Salesforce (REST API + OAuth).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Test end-to-end: badge → card → conversation → draft queue → review → email sent → CRM record created.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Phase 5 — Hardening (Weeks 9–10)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 audit log (append-only SQLite table: event, contact_id, action_id, timestamp, outcome).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noise suppression preprocessing in AudioBufferManager (AVAudioEngine, before Whisper).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Add CRM deduplication logic in action_dispatcher (name + company match before create).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Write SOUL.md conference mode template (Section 5.3) and include in skill documentation.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Run at a real networking event. Measure: card creation accuracy, false positive rate, action approval rate, audio extraction quality.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Document findings and open-source as a VisionClaw skill PR.</w:t>
      </w:r>
    </w:p>
    <w:p>
      <w:pPr>
        <w:spacing w:after="0" w:before="12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7. Codex Coding Conventions</w:t>
      </w:r>
    </w:p>
    <w:p>
      <w:pPr>
        <w:spacing w:after="80" w:before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Follow these conventions in all generated code. Do not deviate without explicit instruction.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7.1 Swift (iOS / VisionClaw layer)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Swift 5.9+, iOS 17+ minimum target.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SwiftUI for all new UI. No UIKit unless required by the DAT SDK.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Async/await for all async operations. No completion handlers.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sensitive values (gateway token, API keys) stored in iOS Keychain via the existing VisionClaw SecretsManager pattern — never in UserDefaults or hardcoded.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New files go in the ConferenceMode/ subfolder within the VisionClaw Xcode project.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7.2 JavaScript (OpenClaw skill layer)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Node.js 20+, ESM modules.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OpenClaw skill files follow the existing skill pattern: a default export async function that receives a context object and returns a result object.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SQLite access via better-sqlite3 (synchronous, already used by OpenClaw core).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Vector store: LlamaIndex (local) or Chroma (if already configured) — do not introduce a new vector 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external API calls (HubSpot, Salesforce) must have a 10-second timeout and structured error return — never throw unhandled rejections.</w:t>
      </w:r>
    </w:p>
    <w:p>
      <w:pPr>
        <w:spacing w:after="0" w:before="6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7.3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sub-agent gets a unit test file in __tests__/ covering: happy path, low confidence path, missing fields path, and CRM duplicate path.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Swift: XCTest for ConferenceModeConfig logic and AudioBufferManager. UI tests for ReviewSheet.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test should make real API calls. Mock OpenClaw gateway responses and external APIs.</w:t>
      </w:r>
    </w:p>
    <w:p>
      <w:pPr>
        <w:spacing w:after="0" w:before="12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8. Known Risks &amp; Open Questions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Highest risk: conference floor audio quality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Background noise at a loud event significantly degrades Whisper and Gemini audio accuracy. AVAudioEngine noise reduction is mandatory. If on-device noise suppression is insufficient, consider adding a directional mic accessory. This is the hardest engineering problem in the stack.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Medium risk: Gemini vision accuracy on badges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Badge designs vary wildly. Small text, unusual fonts, and glare reduce OCR confidence. The 0.70 confidence threshold is a starting point — tune it after Phase 5 field testing. Expect to adjust.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Open question: two-party consent handling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opt-in per conversation mechanic is the current plan. Legal review required before release in US states with two-party consent laws. Do not ship conversation capture without legal sign-off.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Open question: Meta DAT SDK version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SDK has had four API versions since October 2025. Always pin to the version tested in CI. Do not auto-upgrade without running the full test suite.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Advantage: existing stack is stable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VisionClaw and OpenClaw are both active open-source projects with working CI. We are adding a skill layer, not rebuilding. Risk is bounded.</w:t>
            </w:r>
          </w:p>
        </w:tc>
      </w:tr>
    </w:tbl>
    <w:p>
      <w:pPr>
        <w:spacing w:after="0" w:before="120"/>
      </w:pP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9. Quick Reference — Key Files &amp; Paths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VisionClaw root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github.com/Intent-Lab/VisionClaw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Conference mode config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VisionClaw/ConferenceMode/ConferenceModeConfig.swift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Conference prompts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VisionClaw/ConferenceMode/ConferencePrompts.swift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Audio buffer manager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VisionClaw/ConferenceMode/AudioBufferManager.swift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Review sheet UI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VisionClaw/ConferenceMode/ReviewSheet.swift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OpenClaw skill root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$OPENCLAW_ROOT/skills/networking_autopilot/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Skill descriptor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networking_autopilot/skill.yaml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Main skill entry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networking_autopilot/index.js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Entity extractor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networking_autopilot/sub-agents/entity_extractor.js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Person enricher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networking_autopilot/sub-agents/person_enricher.js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Conversation harvester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networking_autopilot/sub-agents/conversation_harvester.js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Action dispatcher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networking_autopilot/sub-agents/action_dispatcher.js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SQLite schema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networking_autopilot/models/contacts.sql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Person card model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networking_autopilot/models/person_card.js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SOUL.md template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networking_autopilot/config/soul_template.md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HubSpot adapter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networking_autopilot/config/crm_adapters/hubspot.js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Salesforce adapter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networking_autopilot/config/crm_adapters/salesforce.js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Notion adapter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networking_autopilot/config/crm_adapters/notion.js</w:t>
            </w:r>
          </w:p>
        </w:tc>
      </w:tr>
    </w:tbl>
    <w:p>
      <w:pPr>
        <w:spacing w:after="0" w:before="120"/>
      </w:pPr>
    </w:p>
    <w:p>
      <w:pPr>
        <w:pBdr>
          <w:bottom w:val="single" w:color="E5E7EB" w:sz="4"/>
        </w:pBdr>
        <w:spacing w:after="200" w:before="200"/>
      </w:pPr>
    </w:p>
    <w:p>
      <w:pPr>
        <w:spacing w:after="0" w:before="80"/>
      </w:pP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End of Codex Context Document — v1.0 — April 9,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tabs>
        <w:tab w:val="right" w:pos="9026"/>
      </w:tabs>
      <w:spacing w:after="0" w:before="160"/>
    </w:pPr>
    <w:r>
      <w:rPr>
        <w:rFonts w:ascii="Arial" w:cs="Arial" w:eastAsia="Arial" w:hAnsi="Arial"/>
        <w:color w:val="6B7280"/>
        <w:sz w:val="17"/>
        <w:szCs w:val="17"/>
      </w:rPr>
      <w:t xml:space="preserve">Confidential Build Documentation   |   April 2026</w:t>
    </w:r>
    <w:r>
      <w:rPr>
        <w:rFonts w:ascii="Arial" w:cs="Arial" w:eastAsia="Arial" w:hAnsi="Arial"/>
        <w:sz w:val="17"/>
        <w:szCs w:val="17"/>
      </w:rPr>
      <w:t xml:space="preserve">	</w:t>
    </w:r>
    <w:r>
      <w:rPr>
        <w:rFonts w:ascii="Arial" w:cs="Arial" w:eastAsia="Arial" w:hAnsi="Arial"/>
        <w:color w:val="6B7280"/>
        <w:sz w:val="17"/>
        <w:szCs w:val="17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160" w:before="0"/>
    </w:pPr>
    <w:r>
      <w:rPr>
        <w:rFonts w:ascii="Arial" w:cs="Arial" w:eastAsia="Arial" w:hAnsi="Arial"/>
        <w:color w:val="6B7280"/>
        <w:sz w:val="18"/>
        <w:szCs w:val="18"/>
      </w:rPr>
      <w:t xml:space="preserve">Conference Networking Autopilot</w:t>
    </w:r>
    <w:r>
      <w:rPr>
        <w:rFonts w:ascii="Arial" w:cs="Arial" w:eastAsia="Arial" w:hAnsi="Arial"/>
        <w:color w:val="6B7280"/>
        <w:sz w:val="18"/>
        <w:szCs w:val="18"/>
      </w:rPr>
      <w:t xml:space="preserve">   |   Build Context for Codex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2E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2E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2026-04-09T20:22:01.046Z</dcterms:created>
  <dcterms:modified xsi:type="dcterms:W3CDTF">2026-04-09T20:22:01.047Z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