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0806B" w14:textId="183BE37B" w:rsidR="007C6981" w:rsidRDefault="007C6981" w:rsidP="007C6981">
      <w:pPr>
        <w:jc w:val="center"/>
        <w:rPr>
          <w:rFonts w:ascii="Times New Roman" w:hAnsi="Times New Roman" w:cs="Times New Roman"/>
          <w:b/>
          <w:bCs/>
          <w:sz w:val="32"/>
          <w:szCs w:val="32"/>
        </w:rPr>
      </w:pPr>
      <w:r w:rsidRPr="007C6981">
        <w:rPr>
          <w:rFonts w:ascii="Times New Roman" w:hAnsi="Times New Roman" w:cs="Times New Roman"/>
          <w:b/>
          <w:bCs/>
          <w:sz w:val="32"/>
          <w:szCs w:val="32"/>
        </w:rPr>
        <w:t>U.S. Gasoline Prices Time Series Analysis Documentation</w:t>
      </w:r>
    </w:p>
    <w:p w14:paraId="6CCF684E" w14:textId="77777777" w:rsidR="00443207" w:rsidRDefault="00443207" w:rsidP="007C6981">
      <w:pPr>
        <w:rPr>
          <w:rFonts w:ascii="Times New Roman" w:hAnsi="Times New Roman" w:cs="Times New Roman"/>
          <w:b/>
          <w:bCs/>
        </w:rPr>
      </w:pPr>
    </w:p>
    <w:p w14:paraId="4C5C0C49" w14:textId="43068955" w:rsidR="007C6981" w:rsidRPr="007C6981" w:rsidRDefault="007C6981" w:rsidP="007C6981">
      <w:pPr>
        <w:rPr>
          <w:rFonts w:ascii="Times New Roman" w:hAnsi="Times New Roman" w:cs="Times New Roman"/>
          <w:b/>
          <w:bCs/>
        </w:rPr>
      </w:pPr>
      <w:r w:rsidRPr="007C6981">
        <w:rPr>
          <w:rFonts w:ascii="Times New Roman" w:hAnsi="Times New Roman" w:cs="Times New Roman"/>
          <w:b/>
          <w:bCs/>
        </w:rPr>
        <w:t>1. Project Overview</w:t>
      </w:r>
    </w:p>
    <w:p w14:paraId="02502BAF" w14:textId="27CA3F61" w:rsidR="007C6981" w:rsidRPr="007C6981" w:rsidRDefault="007C6981" w:rsidP="007C6981">
      <w:pPr>
        <w:numPr>
          <w:ilvl w:val="0"/>
          <w:numId w:val="3"/>
        </w:numPr>
        <w:rPr>
          <w:rFonts w:ascii="Times New Roman" w:hAnsi="Times New Roman" w:cs="Times New Roman"/>
        </w:rPr>
      </w:pPr>
      <w:r w:rsidRPr="007C6981">
        <w:rPr>
          <w:rFonts w:ascii="Times New Roman" w:hAnsi="Times New Roman" w:cs="Times New Roman"/>
          <w:b/>
          <w:bCs/>
        </w:rPr>
        <w:t>Objective:</w:t>
      </w:r>
      <w:r w:rsidRPr="007C6981">
        <w:rPr>
          <w:rFonts w:ascii="Times New Roman" w:hAnsi="Times New Roman" w:cs="Times New Roman"/>
        </w:rPr>
        <w:t xml:space="preserve"> </w:t>
      </w:r>
      <w:r w:rsidR="00443207" w:rsidRPr="00443207">
        <w:rPr>
          <w:rFonts w:ascii="Times New Roman" w:hAnsi="Times New Roman" w:cs="Times New Roman"/>
        </w:rPr>
        <w:t>This project aims to analyze historical trends in U.S. gasoline prices and forecast future prices. The analysis will help identify key patterns, understand seasonal fluctuations, and predict potential price movements based on past data.</w:t>
      </w:r>
    </w:p>
    <w:p w14:paraId="58A87FE9" w14:textId="77777777" w:rsidR="007C6981" w:rsidRPr="007C6981" w:rsidRDefault="007C6981" w:rsidP="007C6981">
      <w:pPr>
        <w:numPr>
          <w:ilvl w:val="0"/>
          <w:numId w:val="3"/>
        </w:numPr>
        <w:rPr>
          <w:rFonts w:ascii="Times New Roman" w:hAnsi="Times New Roman" w:cs="Times New Roman"/>
          <w:b/>
          <w:bCs/>
        </w:rPr>
      </w:pPr>
      <w:r w:rsidRPr="007C6981">
        <w:rPr>
          <w:rFonts w:ascii="Times New Roman" w:hAnsi="Times New Roman" w:cs="Times New Roman"/>
          <w:b/>
          <w:bCs/>
        </w:rPr>
        <w:t>Goals:</w:t>
      </w:r>
    </w:p>
    <w:p w14:paraId="533FF559" w14:textId="77777777" w:rsidR="007C6981" w:rsidRPr="007C6981" w:rsidRDefault="007C6981" w:rsidP="007C6981">
      <w:pPr>
        <w:numPr>
          <w:ilvl w:val="1"/>
          <w:numId w:val="3"/>
        </w:numPr>
        <w:rPr>
          <w:rFonts w:ascii="Times New Roman" w:hAnsi="Times New Roman" w:cs="Times New Roman"/>
        </w:rPr>
      </w:pPr>
      <w:r w:rsidRPr="007C6981">
        <w:rPr>
          <w:rFonts w:ascii="Times New Roman" w:hAnsi="Times New Roman" w:cs="Times New Roman"/>
        </w:rPr>
        <w:t>Understand the long-term trends and seasonal patterns in gasoline prices.</w:t>
      </w:r>
    </w:p>
    <w:p w14:paraId="57B430CC" w14:textId="77777777" w:rsidR="007C6981" w:rsidRPr="007C6981" w:rsidRDefault="007C6981" w:rsidP="007C6981">
      <w:pPr>
        <w:numPr>
          <w:ilvl w:val="1"/>
          <w:numId w:val="3"/>
        </w:numPr>
        <w:rPr>
          <w:rFonts w:ascii="Times New Roman" w:hAnsi="Times New Roman" w:cs="Times New Roman"/>
        </w:rPr>
      </w:pPr>
      <w:r w:rsidRPr="007C6981">
        <w:rPr>
          <w:rFonts w:ascii="Times New Roman" w:hAnsi="Times New Roman" w:cs="Times New Roman"/>
        </w:rPr>
        <w:t>Apply statistical methods to model and forecast future prices.</w:t>
      </w:r>
    </w:p>
    <w:p w14:paraId="36C0D74E" w14:textId="77777777" w:rsidR="007C6981" w:rsidRPr="007C6981" w:rsidRDefault="007C6981" w:rsidP="007C6981">
      <w:pPr>
        <w:numPr>
          <w:ilvl w:val="1"/>
          <w:numId w:val="3"/>
        </w:numPr>
        <w:rPr>
          <w:rFonts w:ascii="Times New Roman" w:hAnsi="Times New Roman" w:cs="Times New Roman"/>
        </w:rPr>
      </w:pPr>
      <w:r w:rsidRPr="007C6981">
        <w:rPr>
          <w:rFonts w:ascii="Times New Roman" w:hAnsi="Times New Roman" w:cs="Times New Roman"/>
        </w:rPr>
        <w:t>Provide actionable insights based on historical data and model predictions.</w:t>
      </w:r>
    </w:p>
    <w:p w14:paraId="1F1092F8" w14:textId="77777777" w:rsidR="007C6981" w:rsidRPr="007C6981" w:rsidRDefault="007C6981" w:rsidP="007C6981">
      <w:pPr>
        <w:numPr>
          <w:ilvl w:val="0"/>
          <w:numId w:val="3"/>
        </w:numPr>
        <w:rPr>
          <w:rFonts w:ascii="Times New Roman" w:hAnsi="Times New Roman" w:cs="Times New Roman"/>
          <w:b/>
          <w:bCs/>
        </w:rPr>
      </w:pPr>
      <w:r w:rsidRPr="007C6981">
        <w:rPr>
          <w:rFonts w:ascii="Times New Roman" w:hAnsi="Times New Roman" w:cs="Times New Roman"/>
          <w:b/>
          <w:bCs/>
        </w:rPr>
        <w:t>Dataset Description:</w:t>
      </w:r>
    </w:p>
    <w:p w14:paraId="59E30072" w14:textId="3E41E429" w:rsidR="007C6981" w:rsidRPr="007C6981" w:rsidRDefault="007C6981" w:rsidP="007C6981">
      <w:pPr>
        <w:numPr>
          <w:ilvl w:val="1"/>
          <w:numId w:val="3"/>
        </w:numPr>
        <w:rPr>
          <w:rFonts w:ascii="Times New Roman" w:hAnsi="Times New Roman" w:cs="Times New Roman"/>
        </w:rPr>
      </w:pPr>
      <w:r w:rsidRPr="007C6981">
        <w:rPr>
          <w:rFonts w:ascii="Times New Roman" w:hAnsi="Times New Roman" w:cs="Times New Roman"/>
        </w:rPr>
        <w:t>Source: U.S. Energy Information Administration</w:t>
      </w:r>
      <w:r w:rsidR="00443207">
        <w:rPr>
          <w:rFonts w:ascii="Times New Roman" w:hAnsi="Times New Roman" w:cs="Times New Roman"/>
        </w:rPr>
        <w:t xml:space="preserve"> (EIA) (.gov)</w:t>
      </w:r>
    </w:p>
    <w:p w14:paraId="115144A3" w14:textId="77777777" w:rsidR="00443207" w:rsidRDefault="007C6981" w:rsidP="007C6981">
      <w:pPr>
        <w:numPr>
          <w:ilvl w:val="1"/>
          <w:numId w:val="3"/>
        </w:numPr>
        <w:rPr>
          <w:rFonts w:ascii="Times New Roman" w:hAnsi="Times New Roman" w:cs="Times New Roman"/>
        </w:rPr>
      </w:pPr>
      <w:r w:rsidRPr="007C6981">
        <w:rPr>
          <w:rFonts w:ascii="Times New Roman" w:hAnsi="Times New Roman" w:cs="Times New Roman"/>
        </w:rPr>
        <w:t xml:space="preserve">Columns: </w:t>
      </w:r>
    </w:p>
    <w:p w14:paraId="11AE2385" w14:textId="77777777" w:rsidR="00443207" w:rsidRDefault="007C6981" w:rsidP="00443207">
      <w:pPr>
        <w:pStyle w:val="ListParagraph"/>
        <w:numPr>
          <w:ilvl w:val="3"/>
          <w:numId w:val="3"/>
        </w:numPr>
        <w:rPr>
          <w:rFonts w:ascii="Times New Roman" w:hAnsi="Times New Roman" w:cs="Times New Roman"/>
        </w:rPr>
      </w:pPr>
      <w:r w:rsidRPr="00443207">
        <w:rPr>
          <w:rFonts w:ascii="Times New Roman" w:hAnsi="Times New Roman" w:cs="Times New Roman"/>
        </w:rPr>
        <w:t>Date</w:t>
      </w:r>
    </w:p>
    <w:p w14:paraId="7494F2C6" w14:textId="72946C2A" w:rsidR="007C6981" w:rsidRPr="00443207" w:rsidRDefault="00443207" w:rsidP="00443207">
      <w:pPr>
        <w:pStyle w:val="ListParagraph"/>
        <w:numPr>
          <w:ilvl w:val="3"/>
          <w:numId w:val="3"/>
        </w:numPr>
        <w:rPr>
          <w:rFonts w:ascii="Times New Roman" w:hAnsi="Times New Roman" w:cs="Times New Roman"/>
        </w:rPr>
      </w:pPr>
      <w:r w:rsidRPr="00443207">
        <w:rPr>
          <w:rFonts w:ascii="Times New Roman" w:hAnsi="Times New Roman" w:cs="Times New Roman"/>
        </w:rPr>
        <w:t>U.S. All Grades All Formulations Retail Gasoline Prices (Dollars per Gallon)</w:t>
      </w:r>
    </w:p>
    <w:p w14:paraId="5AC8FEB3" w14:textId="77777777" w:rsidR="00443207" w:rsidRPr="00443207" w:rsidRDefault="00443207" w:rsidP="00443207">
      <w:pPr>
        <w:rPr>
          <w:rFonts w:ascii="Times New Roman" w:hAnsi="Times New Roman" w:cs="Times New Roman"/>
          <w:b/>
          <w:bCs/>
        </w:rPr>
      </w:pPr>
      <w:r w:rsidRPr="00443207">
        <w:rPr>
          <w:rFonts w:ascii="Times New Roman" w:hAnsi="Times New Roman" w:cs="Times New Roman"/>
          <w:b/>
          <w:bCs/>
        </w:rPr>
        <w:t>2. Data Preparation</w:t>
      </w:r>
    </w:p>
    <w:p w14:paraId="6BDFF689" w14:textId="77777777" w:rsidR="00443207" w:rsidRPr="00443207" w:rsidRDefault="00443207" w:rsidP="00443207">
      <w:pPr>
        <w:numPr>
          <w:ilvl w:val="0"/>
          <w:numId w:val="4"/>
        </w:numPr>
        <w:rPr>
          <w:rFonts w:ascii="Times New Roman" w:hAnsi="Times New Roman" w:cs="Times New Roman"/>
        </w:rPr>
      </w:pPr>
      <w:r w:rsidRPr="00443207">
        <w:rPr>
          <w:rFonts w:ascii="Times New Roman" w:hAnsi="Times New Roman" w:cs="Times New Roman"/>
          <w:b/>
          <w:bCs/>
        </w:rPr>
        <w:t>Data Loading</w:t>
      </w:r>
      <w:r w:rsidRPr="00443207">
        <w:rPr>
          <w:rFonts w:ascii="Times New Roman" w:hAnsi="Times New Roman" w:cs="Times New Roman"/>
        </w:rPr>
        <w:t>: The dataset is loaded into R, and necessary libraries (</w:t>
      </w:r>
      <w:proofErr w:type="spellStart"/>
      <w:r w:rsidRPr="00443207">
        <w:rPr>
          <w:rFonts w:ascii="Times New Roman" w:hAnsi="Times New Roman" w:cs="Times New Roman"/>
        </w:rPr>
        <w:t>tidyverse</w:t>
      </w:r>
      <w:proofErr w:type="spellEnd"/>
      <w:r w:rsidRPr="00443207">
        <w:rPr>
          <w:rFonts w:ascii="Times New Roman" w:hAnsi="Times New Roman" w:cs="Times New Roman"/>
        </w:rPr>
        <w:t xml:space="preserve">, </w:t>
      </w:r>
      <w:proofErr w:type="spellStart"/>
      <w:r w:rsidRPr="00443207">
        <w:rPr>
          <w:rFonts w:ascii="Times New Roman" w:hAnsi="Times New Roman" w:cs="Times New Roman"/>
        </w:rPr>
        <w:t>lubridate</w:t>
      </w:r>
      <w:proofErr w:type="spellEnd"/>
      <w:r w:rsidRPr="00443207">
        <w:rPr>
          <w:rFonts w:ascii="Times New Roman" w:hAnsi="Times New Roman" w:cs="Times New Roman"/>
        </w:rPr>
        <w:t>, etc.) are initialized for data manipulation and time series analysis.</w:t>
      </w:r>
    </w:p>
    <w:p w14:paraId="0A01D9FD" w14:textId="77777777" w:rsidR="00443207" w:rsidRPr="00443207" w:rsidRDefault="00443207" w:rsidP="00443207">
      <w:pPr>
        <w:numPr>
          <w:ilvl w:val="0"/>
          <w:numId w:val="4"/>
        </w:numPr>
        <w:rPr>
          <w:rFonts w:ascii="Times New Roman" w:hAnsi="Times New Roman" w:cs="Times New Roman"/>
        </w:rPr>
      </w:pPr>
      <w:r w:rsidRPr="00443207">
        <w:rPr>
          <w:rFonts w:ascii="Times New Roman" w:hAnsi="Times New Roman" w:cs="Times New Roman"/>
          <w:b/>
          <w:bCs/>
        </w:rPr>
        <w:t>Data Cleaning</w:t>
      </w:r>
      <w:r w:rsidRPr="00443207">
        <w:rPr>
          <w:rFonts w:ascii="Times New Roman" w:hAnsi="Times New Roman" w:cs="Times New Roman"/>
        </w:rPr>
        <w:t>:</w:t>
      </w:r>
    </w:p>
    <w:p w14:paraId="041467E6" w14:textId="77777777" w:rsidR="00443207" w:rsidRPr="00443207" w:rsidRDefault="00443207" w:rsidP="00443207">
      <w:pPr>
        <w:numPr>
          <w:ilvl w:val="1"/>
          <w:numId w:val="4"/>
        </w:numPr>
        <w:rPr>
          <w:rFonts w:ascii="Times New Roman" w:hAnsi="Times New Roman" w:cs="Times New Roman"/>
        </w:rPr>
      </w:pPr>
      <w:r w:rsidRPr="00443207">
        <w:rPr>
          <w:rFonts w:ascii="Times New Roman" w:hAnsi="Times New Roman" w:cs="Times New Roman"/>
          <w:b/>
          <w:bCs/>
        </w:rPr>
        <w:t>Whitespace Removal</w:t>
      </w:r>
      <w:r w:rsidRPr="00443207">
        <w:rPr>
          <w:rFonts w:ascii="Times New Roman" w:hAnsi="Times New Roman" w:cs="Times New Roman"/>
        </w:rPr>
        <w:t xml:space="preserve">: Extra spaces in the Date column are removed using </w:t>
      </w:r>
      <w:proofErr w:type="spellStart"/>
      <w:proofErr w:type="gramStart"/>
      <w:r w:rsidRPr="00443207">
        <w:rPr>
          <w:rFonts w:ascii="Times New Roman" w:hAnsi="Times New Roman" w:cs="Times New Roman"/>
        </w:rPr>
        <w:t>trimws</w:t>
      </w:r>
      <w:proofErr w:type="spellEnd"/>
      <w:r w:rsidRPr="00443207">
        <w:rPr>
          <w:rFonts w:ascii="Times New Roman" w:hAnsi="Times New Roman" w:cs="Times New Roman"/>
        </w:rPr>
        <w:t>(</w:t>
      </w:r>
      <w:proofErr w:type="gramEnd"/>
      <w:r w:rsidRPr="00443207">
        <w:rPr>
          <w:rFonts w:ascii="Times New Roman" w:hAnsi="Times New Roman" w:cs="Times New Roman"/>
        </w:rPr>
        <w:t>) to ensure consistency.</w:t>
      </w:r>
    </w:p>
    <w:p w14:paraId="1DE2A3BF" w14:textId="77777777" w:rsidR="00443207" w:rsidRPr="00443207" w:rsidRDefault="00443207" w:rsidP="00443207">
      <w:pPr>
        <w:numPr>
          <w:ilvl w:val="1"/>
          <w:numId w:val="4"/>
        </w:numPr>
        <w:rPr>
          <w:rFonts w:ascii="Times New Roman" w:hAnsi="Times New Roman" w:cs="Times New Roman"/>
        </w:rPr>
      </w:pPr>
      <w:r w:rsidRPr="00443207">
        <w:rPr>
          <w:rFonts w:ascii="Times New Roman" w:hAnsi="Times New Roman" w:cs="Times New Roman"/>
          <w:b/>
          <w:bCs/>
        </w:rPr>
        <w:t>Date Parsing</w:t>
      </w:r>
      <w:r w:rsidRPr="00443207">
        <w:rPr>
          <w:rFonts w:ascii="Times New Roman" w:hAnsi="Times New Roman" w:cs="Times New Roman"/>
        </w:rPr>
        <w:t xml:space="preserve">: The Date column is parsed using </w:t>
      </w:r>
      <w:proofErr w:type="spellStart"/>
      <w:r w:rsidRPr="00443207">
        <w:rPr>
          <w:rFonts w:ascii="Times New Roman" w:hAnsi="Times New Roman" w:cs="Times New Roman"/>
        </w:rPr>
        <w:t>parse_date_</w:t>
      </w:r>
      <w:proofErr w:type="gramStart"/>
      <w:r w:rsidRPr="00443207">
        <w:rPr>
          <w:rFonts w:ascii="Times New Roman" w:hAnsi="Times New Roman" w:cs="Times New Roman"/>
        </w:rPr>
        <w:t>time</w:t>
      </w:r>
      <w:proofErr w:type="spellEnd"/>
      <w:r w:rsidRPr="00443207">
        <w:rPr>
          <w:rFonts w:ascii="Times New Roman" w:hAnsi="Times New Roman" w:cs="Times New Roman"/>
        </w:rPr>
        <w:t>(</w:t>
      </w:r>
      <w:proofErr w:type="gramEnd"/>
      <w:r w:rsidRPr="00443207">
        <w:rPr>
          <w:rFonts w:ascii="Times New Roman" w:hAnsi="Times New Roman" w:cs="Times New Roman"/>
        </w:rPr>
        <w:t>) with a month-year format (my).</w:t>
      </w:r>
    </w:p>
    <w:p w14:paraId="1AB08AEA" w14:textId="77777777" w:rsidR="00443207" w:rsidRPr="00443207" w:rsidRDefault="00443207" w:rsidP="00443207">
      <w:pPr>
        <w:numPr>
          <w:ilvl w:val="0"/>
          <w:numId w:val="4"/>
        </w:numPr>
        <w:rPr>
          <w:rFonts w:ascii="Times New Roman" w:hAnsi="Times New Roman" w:cs="Times New Roman"/>
        </w:rPr>
      </w:pPr>
      <w:r w:rsidRPr="00443207">
        <w:rPr>
          <w:rFonts w:ascii="Times New Roman" w:hAnsi="Times New Roman" w:cs="Times New Roman"/>
          <w:b/>
          <w:bCs/>
        </w:rPr>
        <w:t>Data Transformation</w:t>
      </w:r>
      <w:r w:rsidRPr="00443207">
        <w:rPr>
          <w:rFonts w:ascii="Times New Roman" w:hAnsi="Times New Roman" w:cs="Times New Roman"/>
        </w:rPr>
        <w:t>:</w:t>
      </w:r>
    </w:p>
    <w:p w14:paraId="01CDF327" w14:textId="77777777" w:rsidR="00443207" w:rsidRPr="00443207" w:rsidRDefault="00443207" w:rsidP="00443207">
      <w:pPr>
        <w:numPr>
          <w:ilvl w:val="1"/>
          <w:numId w:val="4"/>
        </w:numPr>
        <w:rPr>
          <w:rFonts w:ascii="Times New Roman" w:hAnsi="Times New Roman" w:cs="Times New Roman"/>
        </w:rPr>
      </w:pPr>
      <w:r w:rsidRPr="00443207">
        <w:rPr>
          <w:rFonts w:ascii="Times New Roman" w:hAnsi="Times New Roman" w:cs="Times New Roman"/>
        </w:rPr>
        <w:t>The dataset is transformed into a time series object (</w:t>
      </w:r>
      <w:proofErr w:type="spellStart"/>
      <w:r w:rsidRPr="00443207">
        <w:rPr>
          <w:rFonts w:ascii="Times New Roman" w:hAnsi="Times New Roman" w:cs="Times New Roman"/>
        </w:rPr>
        <w:t>ts</w:t>
      </w:r>
      <w:proofErr w:type="spellEnd"/>
      <w:r w:rsidRPr="00443207">
        <w:rPr>
          <w:rFonts w:ascii="Times New Roman" w:hAnsi="Times New Roman" w:cs="Times New Roman"/>
        </w:rPr>
        <w:t>), which allows for better handling in time series modeling and forecasting. The data is sorted chronologically.</w:t>
      </w:r>
    </w:p>
    <w:p w14:paraId="719CAC59" w14:textId="77777777" w:rsidR="007C6981" w:rsidRPr="007C6981" w:rsidRDefault="007C6981" w:rsidP="007C6981">
      <w:pPr>
        <w:rPr>
          <w:rFonts w:ascii="Times New Roman" w:hAnsi="Times New Roman" w:cs="Times New Roman"/>
        </w:rPr>
      </w:pPr>
    </w:p>
    <w:p w14:paraId="2AF0C6AE" w14:textId="77777777" w:rsidR="00443207" w:rsidRPr="00443207" w:rsidRDefault="00443207" w:rsidP="00443207">
      <w:pPr>
        <w:ind w:left="360"/>
        <w:rPr>
          <w:rFonts w:ascii="Times New Roman" w:hAnsi="Times New Roman" w:cs="Times New Roman"/>
          <w:b/>
          <w:bCs/>
        </w:rPr>
      </w:pPr>
      <w:r w:rsidRPr="00443207">
        <w:rPr>
          <w:rFonts w:ascii="Times New Roman" w:hAnsi="Times New Roman" w:cs="Times New Roman"/>
          <w:b/>
          <w:bCs/>
        </w:rPr>
        <w:t>3. Exploratory Data Analysis (EDA)</w:t>
      </w:r>
    </w:p>
    <w:p w14:paraId="7202BECD" w14:textId="77777777" w:rsidR="00443207" w:rsidRPr="00443207" w:rsidRDefault="00443207" w:rsidP="00443207">
      <w:pPr>
        <w:numPr>
          <w:ilvl w:val="0"/>
          <w:numId w:val="5"/>
        </w:numPr>
        <w:rPr>
          <w:rFonts w:ascii="Times New Roman" w:hAnsi="Times New Roman" w:cs="Times New Roman"/>
        </w:rPr>
      </w:pPr>
      <w:r w:rsidRPr="00443207">
        <w:rPr>
          <w:rFonts w:ascii="Times New Roman" w:hAnsi="Times New Roman" w:cs="Times New Roman"/>
          <w:b/>
          <w:bCs/>
        </w:rPr>
        <w:t>Initial Visualization</w:t>
      </w:r>
      <w:r w:rsidRPr="00443207">
        <w:rPr>
          <w:rFonts w:ascii="Times New Roman" w:hAnsi="Times New Roman" w:cs="Times New Roman"/>
        </w:rPr>
        <w:t>:</w:t>
      </w:r>
    </w:p>
    <w:p w14:paraId="12EEE666" w14:textId="026C05F6" w:rsidR="00443207" w:rsidRDefault="00443207" w:rsidP="00443207">
      <w:pPr>
        <w:numPr>
          <w:ilvl w:val="1"/>
          <w:numId w:val="5"/>
        </w:numPr>
        <w:rPr>
          <w:rFonts w:ascii="Times New Roman" w:hAnsi="Times New Roman" w:cs="Times New Roman"/>
        </w:rPr>
      </w:pPr>
      <w:r w:rsidRPr="00443207">
        <w:rPr>
          <w:rFonts w:ascii="Times New Roman" w:hAnsi="Times New Roman" w:cs="Times New Roman"/>
        </w:rPr>
        <w:t>A time series plot of gasoline prices shows price trends over time, including any obvious uptrends or downtrends and noticeable fluctuations.</w:t>
      </w:r>
    </w:p>
    <w:p w14:paraId="3B9BEFC9" w14:textId="615D69E9" w:rsidR="00443207" w:rsidRPr="00443207" w:rsidRDefault="00443207" w:rsidP="00443207">
      <w:pPr>
        <w:ind w:left="1440"/>
        <w:rPr>
          <w:rFonts w:ascii="Times New Roman" w:hAnsi="Times New Roman" w:cs="Times New Roman"/>
        </w:rPr>
      </w:pPr>
      <w:r>
        <w:rPr>
          <w:rFonts w:ascii="Times New Roman" w:hAnsi="Times New Roman" w:cs="Times New Roman"/>
          <w:noProof/>
        </w:rPr>
        <w:lastRenderedPageBreak/>
        <w:drawing>
          <wp:inline distT="0" distB="0" distL="0" distR="0" wp14:anchorId="57B4EFA0" wp14:editId="2D7B511C">
            <wp:extent cx="4986866" cy="3116791"/>
            <wp:effectExtent l="0" t="0" r="4445" b="0"/>
            <wp:docPr id="937803830" name="Picture 2" descr="A graph showing the price of gaso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03830" name="Picture 2" descr="A graph showing the price of gaso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39914" cy="3149946"/>
                    </a:xfrm>
                    <a:prstGeom prst="rect">
                      <a:avLst/>
                    </a:prstGeom>
                  </pic:spPr>
                </pic:pic>
              </a:graphicData>
            </a:graphic>
          </wp:inline>
        </w:drawing>
      </w:r>
    </w:p>
    <w:p w14:paraId="3FCC3260" w14:textId="77777777" w:rsidR="00443207" w:rsidRPr="00443207" w:rsidRDefault="00443207" w:rsidP="00443207">
      <w:pPr>
        <w:numPr>
          <w:ilvl w:val="0"/>
          <w:numId w:val="5"/>
        </w:numPr>
        <w:rPr>
          <w:rFonts w:ascii="Times New Roman" w:hAnsi="Times New Roman" w:cs="Times New Roman"/>
        </w:rPr>
      </w:pPr>
      <w:r w:rsidRPr="00443207">
        <w:rPr>
          <w:rFonts w:ascii="Times New Roman" w:hAnsi="Times New Roman" w:cs="Times New Roman"/>
          <w:b/>
          <w:bCs/>
        </w:rPr>
        <w:t>Seasonality and Trend Decomposition</w:t>
      </w:r>
      <w:r w:rsidRPr="00443207">
        <w:rPr>
          <w:rFonts w:ascii="Times New Roman" w:hAnsi="Times New Roman" w:cs="Times New Roman"/>
        </w:rPr>
        <w:t>:</w:t>
      </w:r>
    </w:p>
    <w:p w14:paraId="17B56E5C" w14:textId="77777777" w:rsidR="00443207" w:rsidRDefault="00443207" w:rsidP="00443207">
      <w:pPr>
        <w:numPr>
          <w:ilvl w:val="1"/>
          <w:numId w:val="5"/>
        </w:numPr>
        <w:rPr>
          <w:rFonts w:ascii="Times New Roman" w:hAnsi="Times New Roman" w:cs="Times New Roman"/>
        </w:rPr>
      </w:pPr>
      <w:r w:rsidRPr="00443207">
        <w:rPr>
          <w:rFonts w:ascii="Times New Roman" w:hAnsi="Times New Roman" w:cs="Times New Roman"/>
        </w:rPr>
        <w:t>The decomposition of the series into trend, seasonal, and random components highlights the underlying seasonal patterns and long-term trend in gasoline prices.</w:t>
      </w:r>
    </w:p>
    <w:p w14:paraId="12704FC6" w14:textId="1904F27E" w:rsidR="00443207" w:rsidRPr="00443207" w:rsidRDefault="00443207" w:rsidP="00443207">
      <w:pPr>
        <w:ind w:left="1440"/>
        <w:rPr>
          <w:rFonts w:ascii="Times New Roman" w:hAnsi="Times New Roman" w:cs="Times New Roman"/>
        </w:rPr>
      </w:pPr>
      <w:r>
        <w:rPr>
          <w:rFonts w:ascii="Times New Roman" w:hAnsi="Times New Roman" w:cs="Times New Roman"/>
          <w:noProof/>
        </w:rPr>
        <w:drawing>
          <wp:inline distT="0" distB="0" distL="0" distR="0" wp14:anchorId="6DD77967" wp14:editId="75C54F2C">
            <wp:extent cx="5172456" cy="3232785"/>
            <wp:effectExtent l="0" t="0" r="0" b="5715"/>
            <wp:docPr id="2128602816" name="Picture 3" descr="A graph of different types of w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02816" name="Picture 3" descr="A graph of different types of wav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3093" cy="3251933"/>
                    </a:xfrm>
                    <a:prstGeom prst="rect">
                      <a:avLst/>
                    </a:prstGeom>
                  </pic:spPr>
                </pic:pic>
              </a:graphicData>
            </a:graphic>
          </wp:inline>
        </w:drawing>
      </w:r>
    </w:p>
    <w:p w14:paraId="26577EF7" w14:textId="77777777" w:rsidR="00443207" w:rsidRPr="00443207" w:rsidRDefault="00443207" w:rsidP="00443207">
      <w:pPr>
        <w:numPr>
          <w:ilvl w:val="0"/>
          <w:numId w:val="5"/>
        </w:numPr>
        <w:rPr>
          <w:rFonts w:ascii="Times New Roman" w:hAnsi="Times New Roman" w:cs="Times New Roman"/>
        </w:rPr>
      </w:pPr>
      <w:r w:rsidRPr="00443207">
        <w:rPr>
          <w:rFonts w:ascii="Times New Roman" w:hAnsi="Times New Roman" w:cs="Times New Roman"/>
          <w:b/>
          <w:bCs/>
        </w:rPr>
        <w:t>Stationarity Check</w:t>
      </w:r>
      <w:r w:rsidRPr="00443207">
        <w:rPr>
          <w:rFonts w:ascii="Times New Roman" w:hAnsi="Times New Roman" w:cs="Times New Roman"/>
        </w:rPr>
        <w:t>:</w:t>
      </w:r>
    </w:p>
    <w:p w14:paraId="7E738F06" w14:textId="47BBE0BC" w:rsidR="00443207" w:rsidRPr="00443207" w:rsidRDefault="00443207" w:rsidP="00443207">
      <w:pPr>
        <w:numPr>
          <w:ilvl w:val="1"/>
          <w:numId w:val="5"/>
        </w:numPr>
        <w:rPr>
          <w:rFonts w:ascii="Times New Roman" w:hAnsi="Times New Roman" w:cs="Times New Roman"/>
        </w:rPr>
      </w:pPr>
      <w:r w:rsidRPr="00443207">
        <w:rPr>
          <w:rFonts w:ascii="Times New Roman" w:hAnsi="Times New Roman" w:cs="Times New Roman"/>
        </w:rPr>
        <w:t>Using the Augmented Dickey-Fuller test, the stationarity of the series is tested. A non-stationary result indicates the need for differencing or other transformations before building a model.</w:t>
      </w:r>
    </w:p>
    <w:p w14:paraId="38DABC91" w14:textId="0382A053" w:rsidR="007C6981" w:rsidRDefault="007C6981" w:rsidP="007C6981">
      <w:pPr>
        <w:ind w:left="360"/>
        <w:rPr>
          <w:rFonts w:ascii="Times New Roman" w:hAnsi="Times New Roman" w:cs="Times New Roman"/>
        </w:rPr>
      </w:pPr>
    </w:p>
    <w:p w14:paraId="13D8BA63" w14:textId="77777777" w:rsidR="00443207" w:rsidRPr="00443207" w:rsidRDefault="00443207" w:rsidP="00443207">
      <w:pPr>
        <w:ind w:left="360"/>
        <w:rPr>
          <w:rFonts w:ascii="Times New Roman" w:hAnsi="Times New Roman" w:cs="Times New Roman"/>
          <w:b/>
          <w:bCs/>
        </w:rPr>
      </w:pPr>
      <w:r w:rsidRPr="00443207">
        <w:rPr>
          <w:rFonts w:ascii="Times New Roman" w:hAnsi="Times New Roman" w:cs="Times New Roman"/>
          <w:b/>
          <w:bCs/>
        </w:rPr>
        <w:t>4. Time Series Modeling</w:t>
      </w:r>
    </w:p>
    <w:p w14:paraId="7C731106" w14:textId="77777777" w:rsidR="00443207" w:rsidRPr="00443207" w:rsidRDefault="00443207" w:rsidP="00443207">
      <w:pPr>
        <w:numPr>
          <w:ilvl w:val="0"/>
          <w:numId w:val="6"/>
        </w:numPr>
        <w:rPr>
          <w:rFonts w:ascii="Times New Roman" w:hAnsi="Times New Roman" w:cs="Times New Roman"/>
        </w:rPr>
      </w:pPr>
      <w:r w:rsidRPr="00443207">
        <w:rPr>
          <w:rFonts w:ascii="Times New Roman" w:hAnsi="Times New Roman" w:cs="Times New Roman"/>
          <w:b/>
          <w:bCs/>
        </w:rPr>
        <w:t>Differencing for Stationarity</w:t>
      </w:r>
      <w:r w:rsidRPr="00443207">
        <w:rPr>
          <w:rFonts w:ascii="Times New Roman" w:hAnsi="Times New Roman" w:cs="Times New Roman"/>
        </w:rPr>
        <w:t>:</w:t>
      </w:r>
    </w:p>
    <w:p w14:paraId="656101B2" w14:textId="77777777" w:rsidR="00443207" w:rsidRDefault="00443207" w:rsidP="00443207">
      <w:pPr>
        <w:numPr>
          <w:ilvl w:val="1"/>
          <w:numId w:val="6"/>
        </w:numPr>
        <w:rPr>
          <w:rFonts w:ascii="Times New Roman" w:hAnsi="Times New Roman" w:cs="Times New Roman"/>
        </w:rPr>
      </w:pPr>
      <w:r w:rsidRPr="00443207">
        <w:rPr>
          <w:rFonts w:ascii="Times New Roman" w:hAnsi="Times New Roman" w:cs="Times New Roman"/>
        </w:rPr>
        <w:t>To stabilize the mean and achieve stationarity, the series is differenced (if required), removing trends or seasonality from the series.</w:t>
      </w:r>
    </w:p>
    <w:p w14:paraId="3971FF59" w14:textId="655DDB1D" w:rsidR="00443207" w:rsidRPr="00443207" w:rsidRDefault="00443207" w:rsidP="00443207">
      <w:pPr>
        <w:ind w:left="1440"/>
        <w:rPr>
          <w:rFonts w:ascii="Times New Roman" w:hAnsi="Times New Roman" w:cs="Times New Roman"/>
        </w:rPr>
      </w:pPr>
      <w:r>
        <w:rPr>
          <w:rFonts w:ascii="Times New Roman" w:hAnsi="Times New Roman" w:cs="Times New Roman"/>
          <w:noProof/>
        </w:rPr>
        <w:drawing>
          <wp:inline distT="0" distB="0" distL="0" distR="0" wp14:anchorId="5CABC2F2" wp14:editId="653678CD">
            <wp:extent cx="5165682" cy="3228551"/>
            <wp:effectExtent l="0" t="0" r="3810" b="0"/>
            <wp:docPr id="88568003" name="Picture 4" descr="A graph showing a gas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8003" name="Picture 4" descr="A graph showing a gas pr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1265" cy="3244540"/>
                    </a:xfrm>
                    <a:prstGeom prst="rect">
                      <a:avLst/>
                    </a:prstGeom>
                  </pic:spPr>
                </pic:pic>
              </a:graphicData>
            </a:graphic>
          </wp:inline>
        </w:drawing>
      </w:r>
    </w:p>
    <w:p w14:paraId="558B06DE" w14:textId="77777777" w:rsidR="00443207" w:rsidRPr="00443207" w:rsidRDefault="00443207" w:rsidP="00443207">
      <w:pPr>
        <w:numPr>
          <w:ilvl w:val="0"/>
          <w:numId w:val="6"/>
        </w:numPr>
        <w:rPr>
          <w:rFonts w:ascii="Times New Roman" w:hAnsi="Times New Roman" w:cs="Times New Roman"/>
        </w:rPr>
      </w:pPr>
      <w:r w:rsidRPr="00443207">
        <w:rPr>
          <w:rFonts w:ascii="Times New Roman" w:hAnsi="Times New Roman" w:cs="Times New Roman"/>
          <w:b/>
          <w:bCs/>
        </w:rPr>
        <w:t>ACF and PACF Analysis</w:t>
      </w:r>
      <w:r w:rsidRPr="00443207">
        <w:rPr>
          <w:rFonts w:ascii="Times New Roman" w:hAnsi="Times New Roman" w:cs="Times New Roman"/>
        </w:rPr>
        <w:t>:</w:t>
      </w:r>
    </w:p>
    <w:p w14:paraId="5193607E" w14:textId="77777777" w:rsidR="00443207" w:rsidRDefault="00443207" w:rsidP="00443207">
      <w:pPr>
        <w:numPr>
          <w:ilvl w:val="1"/>
          <w:numId w:val="6"/>
        </w:numPr>
        <w:rPr>
          <w:rFonts w:ascii="Times New Roman" w:hAnsi="Times New Roman" w:cs="Times New Roman"/>
        </w:rPr>
      </w:pPr>
      <w:r w:rsidRPr="00443207">
        <w:rPr>
          <w:rFonts w:ascii="Times New Roman" w:hAnsi="Times New Roman" w:cs="Times New Roman"/>
        </w:rPr>
        <w:t>Autocorrelation Function (ACF) and Partial Autocorrelation Function (PACF) plots are used to identify the order of AR (</w:t>
      </w:r>
      <w:proofErr w:type="spellStart"/>
      <w:r w:rsidRPr="00443207">
        <w:rPr>
          <w:rFonts w:ascii="Times New Roman" w:hAnsi="Times New Roman" w:cs="Times New Roman"/>
        </w:rPr>
        <w:t>AutoRegressive</w:t>
      </w:r>
      <w:proofErr w:type="spellEnd"/>
      <w:r w:rsidRPr="00443207">
        <w:rPr>
          <w:rFonts w:ascii="Times New Roman" w:hAnsi="Times New Roman" w:cs="Times New Roman"/>
        </w:rPr>
        <w:t>) and MA (Moving Average) components in the series.</w:t>
      </w:r>
    </w:p>
    <w:p w14:paraId="67B08D6A" w14:textId="3040A571" w:rsidR="00480CB6" w:rsidRDefault="00480CB6" w:rsidP="00480CB6">
      <w:pPr>
        <w:ind w:left="1440"/>
        <w:rPr>
          <w:rFonts w:ascii="Times New Roman" w:hAnsi="Times New Roman" w:cs="Times New Roman"/>
        </w:rPr>
      </w:pPr>
      <w:r>
        <w:rPr>
          <w:rFonts w:ascii="Times New Roman" w:hAnsi="Times New Roman" w:cs="Times New Roman"/>
          <w:noProof/>
        </w:rPr>
        <w:lastRenderedPageBreak/>
        <w:drawing>
          <wp:inline distT="0" distB="0" distL="0" distR="0" wp14:anchorId="3B17A4C3" wp14:editId="7F072232">
            <wp:extent cx="5134186" cy="3208866"/>
            <wp:effectExtent l="0" t="0" r="0" b="4445"/>
            <wp:docPr id="1943557430" name="Picture 5" descr="A graph of a gasoline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57430" name="Picture 5" descr="A graph of a gasoline pri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1451" cy="3219657"/>
                    </a:xfrm>
                    <a:prstGeom prst="rect">
                      <a:avLst/>
                    </a:prstGeom>
                  </pic:spPr>
                </pic:pic>
              </a:graphicData>
            </a:graphic>
          </wp:inline>
        </w:drawing>
      </w:r>
    </w:p>
    <w:p w14:paraId="67A2FBA3" w14:textId="7CAB17B2" w:rsidR="00480CB6" w:rsidRPr="00443207" w:rsidRDefault="00480CB6" w:rsidP="00480CB6">
      <w:pPr>
        <w:ind w:left="1440"/>
        <w:rPr>
          <w:rFonts w:ascii="Times New Roman" w:hAnsi="Times New Roman" w:cs="Times New Roman"/>
        </w:rPr>
      </w:pPr>
      <w:r>
        <w:rPr>
          <w:rFonts w:ascii="Times New Roman" w:hAnsi="Times New Roman" w:cs="Times New Roman"/>
          <w:noProof/>
        </w:rPr>
        <w:drawing>
          <wp:inline distT="0" distB="0" distL="0" distR="0" wp14:anchorId="4AB8F4FC" wp14:editId="2C096226">
            <wp:extent cx="5099982" cy="3187488"/>
            <wp:effectExtent l="0" t="0" r="5715" b="635"/>
            <wp:docPr id="1091269478" name="Picture 6" descr="A graph of a gas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69478" name="Picture 6" descr="A graph of a gas pri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5369" cy="3209605"/>
                    </a:xfrm>
                    <a:prstGeom prst="rect">
                      <a:avLst/>
                    </a:prstGeom>
                  </pic:spPr>
                </pic:pic>
              </a:graphicData>
            </a:graphic>
          </wp:inline>
        </w:drawing>
      </w:r>
    </w:p>
    <w:p w14:paraId="1DE9A68E" w14:textId="77777777" w:rsidR="00443207" w:rsidRPr="00443207" w:rsidRDefault="00443207" w:rsidP="00443207">
      <w:pPr>
        <w:numPr>
          <w:ilvl w:val="0"/>
          <w:numId w:val="6"/>
        </w:numPr>
        <w:rPr>
          <w:rFonts w:ascii="Times New Roman" w:hAnsi="Times New Roman" w:cs="Times New Roman"/>
        </w:rPr>
      </w:pPr>
      <w:r w:rsidRPr="00443207">
        <w:rPr>
          <w:rFonts w:ascii="Times New Roman" w:hAnsi="Times New Roman" w:cs="Times New Roman"/>
          <w:b/>
          <w:bCs/>
        </w:rPr>
        <w:t>ARIMA Model Selection</w:t>
      </w:r>
      <w:r w:rsidRPr="00443207">
        <w:rPr>
          <w:rFonts w:ascii="Times New Roman" w:hAnsi="Times New Roman" w:cs="Times New Roman"/>
        </w:rPr>
        <w:t>:</w:t>
      </w:r>
    </w:p>
    <w:p w14:paraId="27A754D4" w14:textId="77777777" w:rsidR="00443207" w:rsidRPr="00443207" w:rsidRDefault="00443207" w:rsidP="00443207">
      <w:pPr>
        <w:numPr>
          <w:ilvl w:val="1"/>
          <w:numId w:val="6"/>
        </w:numPr>
        <w:rPr>
          <w:rFonts w:ascii="Times New Roman" w:hAnsi="Times New Roman" w:cs="Times New Roman"/>
        </w:rPr>
      </w:pPr>
      <w:r w:rsidRPr="00443207">
        <w:rPr>
          <w:rFonts w:ascii="Times New Roman" w:hAnsi="Times New Roman" w:cs="Times New Roman"/>
        </w:rPr>
        <w:t xml:space="preserve">Using </w:t>
      </w:r>
      <w:proofErr w:type="spellStart"/>
      <w:proofErr w:type="gramStart"/>
      <w:r w:rsidRPr="00443207">
        <w:rPr>
          <w:rFonts w:ascii="Times New Roman" w:hAnsi="Times New Roman" w:cs="Times New Roman"/>
        </w:rPr>
        <w:t>auto.arima</w:t>
      </w:r>
      <w:proofErr w:type="spellEnd"/>
      <w:proofErr w:type="gramEnd"/>
      <w:r w:rsidRPr="00443207">
        <w:rPr>
          <w:rFonts w:ascii="Times New Roman" w:hAnsi="Times New Roman" w:cs="Times New Roman"/>
        </w:rPr>
        <w:t>(), an optimal ARIMA model is selected based on the AIC (Akaike Information Criterion). This step is followed by fine-tuning if required based on residual diagnostics.</w:t>
      </w:r>
    </w:p>
    <w:p w14:paraId="596E082E" w14:textId="77777777" w:rsidR="00443207" w:rsidRPr="00443207" w:rsidRDefault="00443207" w:rsidP="00443207">
      <w:pPr>
        <w:numPr>
          <w:ilvl w:val="0"/>
          <w:numId w:val="6"/>
        </w:numPr>
        <w:rPr>
          <w:rFonts w:ascii="Times New Roman" w:hAnsi="Times New Roman" w:cs="Times New Roman"/>
        </w:rPr>
      </w:pPr>
      <w:r w:rsidRPr="00443207">
        <w:rPr>
          <w:rFonts w:ascii="Times New Roman" w:hAnsi="Times New Roman" w:cs="Times New Roman"/>
          <w:b/>
          <w:bCs/>
        </w:rPr>
        <w:t>Model Diagnostics</w:t>
      </w:r>
      <w:r w:rsidRPr="00443207">
        <w:rPr>
          <w:rFonts w:ascii="Times New Roman" w:hAnsi="Times New Roman" w:cs="Times New Roman"/>
        </w:rPr>
        <w:t>:</w:t>
      </w:r>
    </w:p>
    <w:p w14:paraId="6D3CAB45" w14:textId="77777777" w:rsidR="00443207" w:rsidRDefault="00443207" w:rsidP="00443207">
      <w:pPr>
        <w:numPr>
          <w:ilvl w:val="1"/>
          <w:numId w:val="6"/>
        </w:numPr>
        <w:rPr>
          <w:rFonts w:ascii="Times New Roman" w:hAnsi="Times New Roman" w:cs="Times New Roman"/>
        </w:rPr>
      </w:pPr>
      <w:r w:rsidRPr="00443207">
        <w:rPr>
          <w:rFonts w:ascii="Times New Roman" w:hAnsi="Times New Roman" w:cs="Times New Roman"/>
        </w:rPr>
        <w:t>Model residuals are examined to ensure they resemble white noise (i.e., no autocorrelation or significant patterns remain in residuals), indicating a well-fitted model.</w:t>
      </w:r>
    </w:p>
    <w:p w14:paraId="11FFF604" w14:textId="0CD4DEC8" w:rsidR="00480CB6" w:rsidRDefault="00480CB6" w:rsidP="00480CB6">
      <w:pPr>
        <w:ind w:left="1440"/>
        <w:rPr>
          <w:rFonts w:ascii="Times New Roman" w:hAnsi="Times New Roman" w:cs="Times New Roman"/>
        </w:rPr>
      </w:pPr>
      <w:r>
        <w:rPr>
          <w:rFonts w:ascii="Times New Roman" w:hAnsi="Times New Roman" w:cs="Times New Roman"/>
          <w:noProof/>
        </w:rPr>
        <w:lastRenderedPageBreak/>
        <w:drawing>
          <wp:inline distT="0" distB="0" distL="0" distR="0" wp14:anchorId="5D736649" wp14:editId="551BF16A">
            <wp:extent cx="5120979" cy="3200611"/>
            <wp:effectExtent l="0" t="0" r="0" b="0"/>
            <wp:docPr id="1845191547"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91547" name="Picture 7" descr="A graph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4527" cy="3227828"/>
                    </a:xfrm>
                    <a:prstGeom prst="rect">
                      <a:avLst/>
                    </a:prstGeom>
                  </pic:spPr>
                </pic:pic>
              </a:graphicData>
            </a:graphic>
          </wp:inline>
        </w:drawing>
      </w:r>
    </w:p>
    <w:p w14:paraId="67F9DD9C" w14:textId="77777777" w:rsidR="00480CB6" w:rsidRPr="00480CB6" w:rsidRDefault="00480CB6" w:rsidP="00480CB6">
      <w:pPr>
        <w:rPr>
          <w:rFonts w:ascii="Times New Roman" w:hAnsi="Times New Roman" w:cs="Times New Roman"/>
          <w:b/>
          <w:bCs/>
        </w:rPr>
      </w:pPr>
      <w:r w:rsidRPr="00480CB6">
        <w:rPr>
          <w:rFonts w:ascii="Times New Roman" w:hAnsi="Times New Roman" w:cs="Times New Roman"/>
          <w:b/>
          <w:bCs/>
        </w:rPr>
        <w:t>5. Forecasting</w:t>
      </w:r>
    </w:p>
    <w:p w14:paraId="77B7A2FA" w14:textId="77777777" w:rsidR="00480CB6" w:rsidRPr="00480CB6" w:rsidRDefault="00480CB6" w:rsidP="00480CB6">
      <w:pPr>
        <w:numPr>
          <w:ilvl w:val="0"/>
          <w:numId w:val="7"/>
        </w:numPr>
        <w:rPr>
          <w:rFonts w:ascii="Times New Roman" w:hAnsi="Times New Roman" w:cs="Times New Roman"/>
        </w:rPr>
      </w:pPr>
      <w:r w:rsidRPr="00480CB6">
        <w:rPr>
          <w:rFonts w:ascii="Times New Roman" w:hAnsi="Times New Roman" w:cs="Times New Roman"/>
          <w:b/>
          <w:bCs/>
        </w:rPr>
        <w:t>Future Price Prediction</w:t>
      </w:r>
      <w:r w:rsidRPr="00480CB6">
        <w:rPr>
          <w:rFonts w:ascii="Times New Roman" w:hAnsi="Times New Roman" w:cs="Times New Roman"/>
        </w:rPr>
        <w:t>:</w:t>
      </w:r>
    </w:p>
    <w:p w14:paraId="5AF453F2" w14:textId="77777777" w:rsidR="00480CB6" w:rsidRPr="00480CB6" w:rsidRDefault="00480CB6" w:rsidP="00480CB6">
      <w:pPr>
        <w:numPr>
          <w:ilvl w:val="1"/>
          <w:numId w:val="7"/>
        </w:numPr>
        <w:rPr>
          <w:rFonts w:ascii="Times New Roman" w:hAnsi="Times New Roman" w:cs="Times New Roman"/>
        </w:rPr>
      </w:pPr>
      <w:r w:rsidRPr="00480CB6">
        <w:rPr>
          <w:rFonts w:ascii="Times New Roman" w:hAnsi="Times New Roman" w:cs="Times New Roman"/>
        </w:rPr>
        <w:t>The ARIMA model is used to predict gasoline prices for the next 12 months, generating point forecasts along with confidence intervals to convey forecast uncertainty.</w:t>
      </w:r>
    </w:p>
    <w:p w14:paraId="6A453FCE" w14:textId="77777777" w:rsidR="00480CB6" w:rsidRPr="00480CB6" w:rsidRDefault="00480CB6" w:rsidP="00480CB6">
      <w:pPr>
        <w:numPr>
          <w:ilvl w:val="0"/>
          <w:numId w:val="7"/>
        </w:numPr>
        <w:rPr>
          <w:rFonts w:ascii="Times New Roman" w:hAnsi="Times New Roman" w:cs="Times New Roman"/>
        </w:rPr>
      </w:pPr>
      <w:r w:rsidRPr="00480CB6">
        <w:rPr>
          <w:rFonts w:ascii="Times New Roman" w:hAnsi="Times New Roman" w:cs="Times New Roman"/>
          <w:b/>
          <w:bCs/>
        </w:rPr>
        <w:t>Forecast Visualization</w:t>
      </w:r>
      <w:r w:rsidRPr="00480CB6">
        <w:rPr>
          <w:rFonts w:ascii="Times New Roman" w:hAnsi="Times New Roman" w:cs="Times New Roman"/>
        </w:rPr>
        <w:t>:</w:t>
      </w:r>
    </w:p>
    <w:p w14:paraId="7DADBA51" w14:textId="77777777" w:rsidR="00480CB6" w:rsidRDefault="00480CB6" w:rsidP="00480CB6">
      <w:pPr>
        <w:numPr>
          <w:ilvl w:val="1"/>
          <w:numId w:val="7"/>
        </w:numPr>
        <w:rPr>
          <w:rFonts w:ascii="Times New Roman" w:hAnsi="Times New Roman" w:cs="Times New Roman"/>
        </w:rPr>
      </w:pPr>
      <w:r w:rsidRPr="00480CB6">
        <w:rPr>
          <w:rFonts w:ascii="Times New Roman" w:hAnsi="Times New Roman" w:cs="Times New Roman"/>
        </w:rPr>
        <w:t>A plot of the forecast shows the predicted price trend along with confidence bands for each month. This visualization helps in understanding expected changes and their potential ranges.</w:t>
      </w:r>
    </w:p>
    <w:p w14:paraId="002C521B" w14:textId="78FB5FB8" w:rsidR="00480CB6" w:rsidRDefault="00480CB6" w:rsidP="00480CB6">
      <w:pPr>
        <w:ind w:left="1440"/>
        <w:rPr>
          <w:rFonts w:ascii="Times New Roman" w:hAnsi="Times New Roman" w:cs="Times New Roman"/>
        </w:rPr>
      </w:pPr>
      <w:r>
        <w:rPr>
          <w:rFonts w:ascii="Times New Roman" w:hAnsi="Times New Roman" w:cs="Times New Roman"/>
          <w:noProof/>
        </w:rPr>
        <w:drawing>
          <wp:inline distT="0" distB="0" distL="0" distR="0" wp14:anchorId="5E94039D" wp14:editId="6914916D">
            <wp:extent cx="5107093" cy="3191933"/>
            <wp:effectExtent l="0" t="0" r="0" b="0"/>
            <wp:docPr id="899013943" name="Picture 9" descr="A graph showing the price of gaso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13943" name="Picture 9" descr="A graph showing the price of gaso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1886" cy="3219929"/>
                    </a:xfrm>
                    <a:prstGeom prst="rect">
                      <a:avLst/>
                    </a:prstGeom>
                  </pic:spPr>
                </pic:pic>
              </a:graphicData>
            </a:graphic>
          </wp:inline>
        </w:drawing>
      </w:r>
    </w:p>
    <w:p w14:paraId="531E0D01" w14:textId="77777777" w:rsidR="00480CB6" w:rsidRPr="00480CB6" w:rsidRDefault="00480CB6" w:rsidP="00480CB6">
      <w:pPr>
        <w:rPr>
          <w:rFonts w:ascii="Times New Roman" w:hAnsi="Times New Roman" w:cs="Times New Roman"/>
          <w:b/>
          <w:bCs/>
        </w:rPr>
      </w:pPr>
      <w:r w:rsidRPr="00480CB6">
        <w:rPr>
          <w:rFonts w:ascii="Times New Roman" w:hAnsi="Times New Roman" w:cs="Times New Roman"/>
          <w:b/>
          <w:bCs/>
        </w:rPr>
        <w:lastRenderedPageBreak/>
        <w:t>6. Model Evaluation</w:t>
      </w:r>
    </w:p>
    <w:p w14:paraId="42E5B515" w14:textId="77777777" w:rsidR="00480CB6" w:rsidRPr="00480CB6" w:rsidRDefault="00480CB6" w:rsidP="00480CB6">
      <w:pPr>
        <w:numPr>
          <w:ilvl w:val="0"/>
          <w:numId w:val="8"/>
        </w:numPr>
        <w:rPr>
          <w:rFonts w:ascii="Times New Roman" w:hAnsi="Times New Roman" w:cs="Times New Roman"/>
        </w:rPr>
      </w:pPr>
      <w:r w:rsidRPr="00480CB6">
        <w:rPr>
          <w:rFonts w:ascii="Times New Roman" w:hAnsi="Times New Roman" w:cs="Times New Roman"/>
          <w:b/>
          <w:bCs/>
        </w:rPr>
        <w:t>Accuracy Metrics</w:t>
      </w:r>
      <w:r w:rsidRPr="00480CB6">
        <w:rPr>
          <w:rFonts w:ascii="Times New Roman" w:hAnsi="Times New Roman" w:cs="Times New Roman"/>
        </w:rPr>
        <w:t>:</w:t>
      </w:r>
    </w:p>
    <w:p w14:paraId="0160CFAF" w14:textId="77777777" w:rsidR="00480CB6" w:rsidRPr="00480CB6" w:rsidRDefault="00480CB6" w:rsidP="00480CB6">
      <w:pPr>
        <w:numPr>
          <w:ilvl w:val="1"/>
          <w:numId w:val="8"/>
        </w:numPr>
        <w:rPr>
          <w:rFonts w:ascii="Times New Roman" w:hAnsi="Times New Roman" w:cs="Times New Roman"/>
        </w:rPr>
      </w:pPr>
      <w:r w:rsidRPr="00480CB6">
        <w:rPr>
          <w:rFonts w:ascii="Times New Roman" w:hAnsi="Times New Roman" w:cs="Times New Roman"/>
        </w:rPr>
        <w:t>The accuracy of the model’s predictions is assessed using common metrics:</w:t>
      </w:r>
    </w:p>
    <w:p w14:paraId="7A0C1302" w14:textId="77777777" w:rsidR="00480CB6" w:rsidRPr="00480CB6" w:rsidRDefault="00480CB6" w:rsidP="00480CB6">
      <w:pPr>
        <w:numPr>
          <w:ilvl w:val="2"/>
          <w:numId w:val="8"/>
        </w:numPr>
        <w:rPr>
          <w:rFonts w:ascii="Times New Roman" w:hAnsi="Times New Roman" w:cs="Times New Roman"/>
        </w:rPr>
      </w:pPr>
      <w:r w:rsidRPr="00480CB6">
        <w:rPr>
          <w:rFonts w:ascii="Times New Roman" w:hAnsi="Times New Roman" w:cs="Times New Roman"/>
          <w:b/>
          <w:bCs/>
        </w:rPr>
        <w:t>RMSE (Root Mean Squared Error)</w:t>
      </w:r>
      <w:r w:rsidRPr="00480CB6">
        <w:rPr>
          <w:rFonts w:ascii="Times New Roman" w:hAnsi="Times New Roman" w:cs="Times New Roman"/>
        </w:rPr>
        <w:t>: Measures average prediction error.</w:t>
      </w:r>
    </w:p>
    <w:p w14:paraId="3C423AE6" w14:textId="77777777" w:rsidR="00480CB6" w:rsidRPr="00480CB6" w:rsidRDefault="00480CB6" w:rsidP="00480CB6">
      <w:pPr>
        <w:numPr>
          <w:ilvl w:val="2"/>
          <w:numId w:val="8"/>
        </w:numPr>
        <w:rPr>
          <w:rFonts w:ascii="Times New Roman" w:hAnsi="Times New Roman" w:cs="Times New Roman"/>
        </w:rPr>
      </w:pPr>
      <w:r w:rsidRPr="00480CB6">
        <w:rPr>
          <w:rFonts w:ascii="Times New Roman" w:hAnsi="Times New Roman" w:cs="Times New Roman"/>
          <w:b/>
          <w:bCs/>
        </w:rPr>
        <w:t>MAE (Mean Absolute Error)</w:t>
      </w:r>
      <w:r w:rsidRPr="00480CB6">
        <w:rPr>
          <w:rFonts w:ascii="Times New Roman" w:hAnsi="Times New Roman" w:cs="Times New Roman"/>
        </w:rPr>
        <w:t>: Average absolute differences between predicted and actual values.</w:t>
      </w:r>
    </w:p>
    <w:p w14:paraId="53DA62A5" w14:textId="77777777" w:rsidR="00480CB6" w:rsidRPr="00480CB6" w:rsidRDefault="00480CB6" w:rsidP="00480CB6">
      <w:pPr>
        <w:numPr>
          <w:ilvl w:val="2"/>
          <w:numId w:val="8"/>
        </w:numPr>
        <w:rPr>
          <w:rFonts w:ascii="Times New Roman" w:hAnsi="Times New Roman" w:cs="Times New Roman"/>
        </w:rPr>
      </w:pPr>
      <w:r w:rsidRPr="00480CB6">
        <w:rPr>
          <w:rFonts w:ascii="Times New Roman" w:hAnsi="Times New Roman" w:cs="Times New Roman"/>
          <w:b/>
          <w:bCs/>
        </w:rPr>
        <w:t>MAPE (Mean Absolute Percentage Error)</w:t>
      </w:r>
      <w:r w:rsidRPr="00480CB6">
        <w:rPr>
          <w:rFonts w:ascii="Times New Roman" w:hAnsi="Times New Roman" w:cs="Times New Roman"/>
        </w:rPr>
        <w:t>: Shows the error as a percentage, which helps in understanding the accuracy relative to actual values.</w:t>
      </w:r>
    </w:p>
    <w:p w14:paraId="7C072CA7" w14:textId="77777777" w:rsidR="00480CB6" w:rsidRDefault="00480CB6" w:rsidP="00480CB6">
      <w:pPr>
        <w:numPr>
          <w:ilvl w:val="1"/>
          <w:numId w:val="8"/>
        </w:numPr>
        <w:rPr>
          <w:rFonts w:ascii="Times New Roman" w:hAnsi="Times New Roman" w:cs="Times New Roman"/>
        </w:rPr>
      </w:pPr>
      <w:r w:rsidRPr="00480CB6">
        <w:rPr>
          <w:rFonts w:ascii="Times New Roman" w:hAnsi="Times New Roman" w:cs="Times New Roman"/>
        </w:rPr>
        <w:t>These metrics provide insight into the reliability of the model’s forecasts.</w:t>
      </w:r>
    </w:p>
    <w:p w14:paraId="4C0AE34A" w14:textId="3C0E3AE1" w:rsidR="00480CB6" w:rsidRPr="00480CB6" w:rsidRDefault="00480CB6" w:rsidP="00480CB6">
      <w:pPr>
        <w:ind w:left="1440"/>
        <w:rPr>
          <w:rFonts w:ascii="Times New Roman" w:hAnsi="Times New Roman" w:cs="Times New Roman"/>
        </w:rPr>
      </w:pPr>
      <w:r>
        <w:rPr>
          <w:rFonts w:ascii="Times New Roman" w:hAnsi="Times New Roman" w:cs="Times New Roman"/>
          <w:noProof/>
        </w:rPr>
        <w:drawing>
          <wp:inline distT="0" distB="0" distL="0" distR="0" wp14:anchorId="08F59186" wp14:editId="6D1A5151">
            <wp:extent cx="4792133" cy="916197"/>
            <wp:effectExtent l="0" t="0" r="0" b="0"/>
            <wp:docPr id="1980959378"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59378" name="Picture 10"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63168" cy="948897"/>
                    </a:xfrm>
                    <a:prstGeom prst="rect">
                      <a:avLst/>
                    </a:prstGeom>
                  </pic:spPr>
                </pic:pic>
              </a:graphicData>
            </a:graphic>
          </wp:inline>
        </w:drawing>
      </w:r>
    </w:p>
    <w:p w14:paraId="6AF0F8BB" w14:textId="77777777" w:rsidR="00480CB6" w:rsidRPr="00443207" w:rsidRDefault="00480CB6" w:rsidP="00480CB6">
      <w:pPr>
        <w:rPr>
          <w:rFonts w:ascii="Times New Roman" w:hAnsi="Times New Roman" w:cs="Times New Roman"/>
        </w:rPr>
      </w:pPr>
    </w:p>
    <w:p w14:paraId="65E5EEBD" w14:textId="77777777" w:rsidR="00480CB6" w:rsidRPr="00480CB6" w:rsidRDefault="00480CB6" w:rsidP="00480CB6">
      <w:pPr>
        <w:ind w:left="360"/>
        <w:rPr>
          <w:rFonts w:ascii="Times New Roman" w:hAnsi="Times New Roman" w:cs="Times New Roman"/>
          <w:b/>
          <w:bCs/>
        </w:rPr>
      </w:pPr>
      <w:r w:rsidRPr="00480CB6">
        <w:rPr>
          <w:rFonts w:ascii="Times New Roman" w:hAnsi="Times New Roman" w:cs="Times New Roman"/>
          <w:b/>
          <w:bCs/>
        </w:rPr>
        <w:t>7. Results and Insights</w:t>
      </w:r>
    </w:p>
    <w:p w14:paraId="543F810F" w14:textId="77777777" w:rsidR="00AC517B" w:rsidRPr="00AC517B" w:rsidRDefault="00AC517B" w:rsidP="00AC517B">
      <w:pPr>
        <w:pStyle w:val="ListParagraph"/>
        <w:numPr>
          <w:ilvl w:val="0"/>
          <w:numId w:val="14"/>
        </w:numPr>
        <w:rPr>
          <w:rFonts w:ascii="Times New Roman" w:hAnsi="Times New Roman" w:cs="Times New Roman"/>
          <w:b/>
          <w:bCs/>
        </w:rPr>
      </w:pPr>
      <w:r w:rsidRPr="00AC517B">
        <w:rPr>
          <w:rFonts w:ascii="Times New Roman" w:hAnsi="Times New Roman" w:cs="Times New Roman"/>
          <w:b/>
          <w:bCs/>
        </w:rPr>
        <w:t>Results</w:t>
      </w:r>
    </w:p>
    <w:p w14:paraId="2346ED60" w14:textId="77777777" w:rsidR="00AC517B" w:rsidRPr="00AC517B" w:rsidRDefault="00AC517B" w:rsidP="00AC517B">
      <w:pPr>
        <w:pStyle w:val="ListParagraph"/>
        <w:numPr>
          <w:ilvl w:val="0"/>
          <w:numId w:val="11"/>
        </w:numPr>
        <w:rPr>
          <w:rFonts w:ascii="Times New Roman" w:hAnsi="Times New Roman" w:cs="Times New Roman"/>
        </w:rPr>
      </w:pPr>
      <w:r w:rsidRPr="00AC517B">
        <w:rPr>
          <w:rFonts w:ascii="Times New Roman" w:hAnsi="Times New Roman" w:cs="Times New Roman"/>
          <w:b/>
          <w:bCs/>
        </w:rPr>
        <w:t>Historical Trend Analysis</w:t>
      </w:r>
      <w:r w:rsidRPr="00AC517B">
        <w:rPr>
          <w:rFonts w:ascii="Times New Roman" w:hAnsi="Times New Roman" w:cs="Times New Roman"/>
        </w:rPr>
        <w:t>:</w:t>
      </w:r>
    </w:p>
    <w:p w14:paraId="730D35F1" w14:textId="77777777" w:rsidR="00AC517B" w:rsidRPr="00AC517B" w:rsidRDefault="00AC517B" w:rsidP="00AC517B">
      <w:pPr>
        <w:pStyle w:val="ListParagraph"/>
        <w:numPr>
          <w:ilvl w:val="1"/>
          <w:numId w:val="11"/>
        </w:numPr>
        <w:rPr>
          <w:rFonts w:ascii="Times New Roman" w:hAnsi="Times New Roman" w:cs="Times New Roman"/>
        </w:rPr>
      </w:pPr>
      <w:r w:rsidRPr="00AC517B">
        <w:rPr>
          <w:rFonts w:ascii="Times New Roman" w:hAnsi="Times New Roman" w:cs="Times New Roman"/>
        </w:rPr>
        <w:t>Analysis of U.S. gasoline prices from April 1993 to October 2024 reveals a general upward trend over the long term, interrupted by periods of volatility.</w:t>
      </w:r>
    </w:p>
    <w:p w14:paraId="5CDB55FC" w14:textId="77777777" w:rsidR="00AC517B" w:rsidRPr="00AC517B" w:rsidRDefault="00AC517B" w:rsidP="00AC517B">
      <w:pPr>
        <w:pStyle w:val="ListParagraph"/>
        <w:numPr>
          <w:ilvl w:val="1"/>
          <w:numId w:val="11"/>
        </w:numPr>
        <w:rPr>
          <w:rFonts w:ascii="Times New Roman" w:hAnsi="Times New Roman" w:cs="Times New Roman"/>
        </w:rPr>
      </w:pPr>
      <w:r w:rsidRPr="00AC517B">
        <w:rPr>
          <w:rFonts w:ascii="Times New Roman" w:hAnsi="Times New Roman" w:cs="Times New Roman"/>
        </w:rPr>
        <w:t>Significant price fluctuations occurred around 2008 (global financial crisis) and 2022 (post-pandemic recovery and global supply issues), highlighting the sensitivity of gasoline prices to economic events.</w:t>
      </w:r>
    </w:p>
    <w:p w14:paraId="657E92EA" w14:textId="77777777" w:rsidR="00AC517B" w:rsidRPr="00AC517B" w:rsidRDefault="00AC517B" w:rsidP="00AC517B">
      <w:pPr>
        <w:pStyle w:val="ListParagraph"/>
        <w:numPr>
          <w:ilvl w:val="0"/>
          <w:numId w:val="11"/>
        </w:numPr>
        <w:rPr>
          <w:rFonts w:ascii="Times New Roman" w:hAnsi="Times New Roman" w:cs="Times New Roman"/>
        </w:rPr>
      </w:pPr>
      <w:r w:rsidRPr="00AC517B">
        <w:rPr>
          <w:rFonts w:ascii="Times New Roman" w:hAnsi="Times New Roman" w:cs="Times New Roman"/>
          <w:b/>
          <w:bCs/>
        </w:rPr>
        <w:t>Model Selection and Forecasting</w:t>
      </w:r>
      <w:r w:rsidRPr="00AC517B">
        <w:rPr>
          <w:rFonts w:ascii="Times New Roman" w:hAnsi="Times New Roman" w:cs="Times New Roman"/>
        </w:rPr>
        <w:t>:</w:t>
      </w:r>
    </w:p>
    <w:p w14:paraId="43D70A34" w14:textId="77777777" w:rsidR="00AC517B" w:rsidRPr="00AC517B" w:rsidRDefault="00AC517B" w:rsidP="00AC517B">
      <w:pPr>
        <w:pStyle w:val="ListParagraph"/>
        <w:numPr>
          <w:ilvl w:val="1"/>
          <w:numId w:val="11"/>
        </w:numPr>
        <w:rPr>
          <w:rFonts w:ascii="Times New Roman" w:hAnsi="Times New Roman" w:cs="Times New Roman"/>
        </w:rPr>
      </w:pPr>
      <w:r w:rsidRPr="00AC517B">
        <w:rPr>
          <w:rFonts w:ascii="Times New Roman" w:hAnsi="Times New Roman" w:cs="Times New Roman"/>
        </w:rPr>
        <w:t>The ARIMA model was selected based on statistical criteria (e.g., AIC, BIC) and autocorrelation analysis, ensuring it captures the time series characteristics effectively.</w:t>
      </w:r>
    </w:p>
    <w:p w14:paraId="2BAF35A6" w14:textId="77777777" w:rsidR="00AC517B" w:rsidRPr="00AC517B" w:rsidRDefault="00AC517B" w:rsidP="00AC517B">
      <w:pPr>
        <w:pStyle w:val="ListParagraph"/>
        <w:numPr>
          <w:ilvl w:val="1"/>
          <w:numId w:val="11"/>
        </w:numPr>
        <w:rPr>
          <w:rFonts w:ascii="Times New Roman" w:hAnsi="Times New Roman" w:cs="Times New Roman"/>
        </w:rPr>
      </w:pPr>
      <w:r w:rsidRPr="00AC517B">
        <w:rPr>
          <w:rFonts w:ascii="Times New Roman" w:hAnsi="Times New Roman" w:cs="Times New Roman"/>
        </w:rPr>
        <w:t>Using this model, a forecast for the next 12 months was generated, projecting future gasoline prices and providing confidence intervals to reflect uncertainty in the predictions.</w:t>
      </w:r>
    </w:p>
    <w:p w14:paraId="7BA9E317" w14:textId="77777777" w:rsidR="00AC517B" w:rsidRPr="00AC517B" w:rsidRDefault="00AC517B" w:rsidP="00AC517B">
      <w:pPr>
        <w:pStyle w:val="ListParagraph"/>
        <w:numPr>
          <w:ilvl w:val="0"/>
          <w:numId w:val="11"/>
        </w:numPr>
        <w:rPr>
          <w:rFonts w:ascii="Times New Roman" w:hAnsi="Times New Roman" w:cs="Times New Roman"/>
        </w:rPr>
      </w:pPr>
      <w:r w:rsidRPr="00AC517B">
        <w:rPr>
          <w:rFonts w:ascii="Times New Roman" w:hAnsi="Times New Roman" w:cs="Times New Roman"/>
          <w:b/>
          <w:bCs/>
        </w:rPr>
        <w:t>Forecasted Price Stability</w:t>
      </w:r>
      <w:r w:rsidRPr="00AC517B">
        <w:rPr>
          <w:rFonts w:ascii="Times New Roman" w:hAnsi="Times New Roman" w:cs="Times New Roman"/>
        </w:rPr>
        <w:t>:</w:t>
      </w:r>
    </w:p>
    <w:p w14:paraId="3F79D5A1" w14:textId="77777777" w:rsidR="00AC517B" w:rsidRPr="00AC517B" w:rsidRDefault="00AC517B" w:rsidP="00AC517B">
      <w:pPr>
        <w:pStyle w:val="ListParagraph"/>
        <w:numPr>
          <w:ilvl w:val="1"/>
          <w:numId w:val="11"/>
        </w:numPr>
        <w:rPr>
          <w:rFonts w:ascii="Times New Roman" w:hAnsi="Times New Roman" w:cs="Times New Roman"/>
        </w:rPr>
      </w:pPr>
      <w:r w:rsidRPr="00AC517B">
        <w:rPr>
          <w:rFonts w:ascii="Times New Roman" w:hAnsi="Times New Roman" w:cs="Times New Roman"/>
        </w:rPr>
        <w:t>The forecast indicates relatively stable gasoline prices over the next year, with no significant upward or downward trend.</w:t>
      </w:r>
    </w:p>
    <w:p w14:paraId="40054719" w14:textId="77777777" w:rsidR="00AC517B" w:rsidRPr="00AC517B" w:rsidRDefault="00AC517B" w:rsidP="00AC517B">
      <w:pPr>
        <w:pStyle w:val="ListParagraph"/>
        <w:numPr>
          <w:ilvl w:val="1"/>
          <w:numId w:val="11"/>
        </w:numPr>
        <w:rPr>
          <w:rFonts w:ascii="Times New Roman" w:hAnsi="Times New Roman" w:cs="Times New Roman"/>
        </w:rPr>
      </w:pPr>
      <w:r w:rsidRPr="00AC517B">
        <w:rPr>
          <w:rFonts w:ascii="Times New Roman" w:hAnsi="Times New Roman" w:cs="Times New Roman"/>
        </w:rPr>
        <w:t>The predicted prices suggest a range that reflects a balance between past price fluctuations and the recent declining trend after the 2022 peak.</w:t>
      </w:r>
    </w:p>
    <w:p w14:paraId="25855A1B" w14:textId="77777777" w:rsidR="00AC517B" w:rsidRPr="00AC517B" w:rsidRDefault="00AC517B" w:rsidP="00AC517B">
      <w:pPr>
        <w:pStyle w:val="ListParagraph"/>
        <w:numPr>
          <w:ilvl w:val="0"/>
          <w:numId w:val="11"/>
        </w:numPr>
        <w:rPr>
          <w:rFonts w:ascii="Times New Roman" w:hAnsi="Times New Roman" w:cs="Times New Roman"/>
        </w:rPr>
      </w:pPr>
      <w:r w:rsidRPr="00AC517B">
        <w:rPr>
          <w:rFonts w:ascii="Times New Roman" w:hAnsi="Times New Roman" w:cs="Times New Roman"/>
          <w:b/>
          <w:bCs/>
        </w:rPr>
        <w:t>Uncertainty and Prediction Intervals</w:t>
      </w:r>
      <w:r w:rsidRPr="00AC517B">
        <w:rPr>
          <w:rFonts w:ascii="Times New Roman" w:hAnsi="Times New Roman" w:cs="Times New Roman"/>
        </w:rPr>
        <w:t>:</w:t>
      </w:r>
    </w:p>
    <w:p w14:paraId="07DE975A" w14:textId="77777777" w:rsidR="00AC517B" w:rsidRPr="00AC517B" w:rsidRDefault="00AC517B" w:rsidP="00AC517B">
      <w:pPr>
        <w:pStyle w:val="ListParagraph"/>
        <w:numPr>
          <w:ilvl w:val="1"/>
          <w:numId w:val="11"/>
        </w:numPr>
        <w:rPr>
          <w:rFonts w:ascii="Times New Roman" w:hAnsi="Times New Roman" w:cs="Times New Roman"/>
        </w:rPr>
      </w:pPr>
      <w:r w:rsidRPr="00AC517B">
        <w:rPr>
          <w:rFonts w:ascii="Times New Roman" w:hAnsi="Times New Roman" w:cs="Times New Roman"/>
        </w:rPr>
        <w:t>Prediction intervals (80% and 95%) were included to account for forecast uncertainty. These intervals widen as the forecast moves further into the future, highlighting increased uncertainty in long-term predictions.</w:t>
      </w:r>
    </w:p>
    <w:p w14:paraId="01610D7F" w14:textId="77777777" w:rsidR="00AC517B" w:rsidRPr="00AC517B" w:rsidRDefault="00AC517B" w:rsidP="00AC517B">
      <w:pPr>
        <w:pStyle w:val="ListParagraph"/>
        <w:numPr>
          <w:ilvl w:val="1"/>
          <w:numId w:val="11"/>
        </w:numPr>
        <w:rPr>
          <w:rFonts w:ascii="Times New Roman" w:hAnsi="Times New Roman" w:cs="Times New Roman"/>
        </w:rPr>
      </w:pPr>
      <w:r w:rsidRPr="00AC517B">
        <w:rPr>
          <w:rFonts w:ascii="Times New Roman" w:hAnsi="Times New Roman" w:cs="Times New Roman"/>
        </w:rPr>
        <w:lastRenderedPageBreak/>
        <w:t>The intervals suggest that while prices are expected to remain stable, there is a possibility of deviations, either upward or downward, due to unpredictable market conditions.</w:t>
      </w:r>
    </w:p>
    <w:p w14:paraId="1CA0A109" w14:textId="77777777" w:rsidR="00AC517B" w:rsidRPr="00AC517B" w:rsidRDefault="00AC517B" w:rsidP="00AC517B">
      <w:pPr>
        <w:pStyle w:val="ListParagraph"/>
        <w:numPr>
          <w:ilvl w:val="0"/>
          <w:numId w:val="14"/>
        </w:numPr>
        <w:rPr>
          <w:rFonts w:ascii="Times New Roman" w:hAnsi="Times New Roman" w:cs="Times New Roman"/>
          <w:b/>
          <w:bCs/>
        </w:rPr>
      </w:pPr>
      <w:r w:rsidRPr="00AC517B">
        <w:rPr>
          <w:rFonts w:ascii="Times New Roman" w:hAnsi="Times New Roman" w:cs="Times New Roman"/>
          <w:b/>
          <w:bCs/>
        </w:rPr>
        <w:t>Insights</w:t>
      </w:r>
    </w:p>
    <w:p w14:paraId="594E953E" w14:textId="77777777" w:rsidR="00AC517B" w:rsidRPr="00AC517B" w:rsidRDefault="00AC517B" w:rsidP="00AC517B">
      <w:pPr>
        <w:pStyle w:val="ListParagraph"/>
        <w:numPr>
          <w:ilvl w:val="0"/>
          <w:numId w:val="12"/>
        </w:numPr>
        <w:rPr>
          <w:rFonts w:ascii="Times New Roman" w:hAnsi="Times New Roman" w:cs="Times New Roman"/>
        </w:rPr>
      </w:pPr>
      <w:r w:rsidRPr="00AC517B">
        <w:rPr>
          <w:rFonts w:ascii="Times New Roman" w:hAnsi="Times New Roman" w:cs="Times New Roman"/>
          <w:b/>
          <w:bCs/>
        </w:rPr>
        <w:t>Short-Term Stability with Potential for Market Impact</w:t>
      </w:r>
      <w:r w:rsidRPr="00AC517B">
        <w:rPr>
          <w:rFonts w:ascii="Times New Roman" w:hAnsi="Times New Roman" w:cs="Times New Roman"/>
        </w:rPr>
        <w:t>:</w:t>
      </w:r>
    </w:p>
    <w:p w14:paraId="36C05B34" w14:textId="77777777" w:rsidR="00AC517B" w:rsidRPr="00AC517B" w:rsidRDefault="00AC517B" w:rsidP="00AC517B">
      <w:pPr>
        <w:pStyle w:val="ListParagraph"/>
        <w:numPr>
          <w:ilvl w:val="1"/>
          <w:numId w:val="12"/>
        </w:numPr>
        <w:rPr>
          <w:rFonts w:ascii="Times New Roman" w:hAnsi="Times New Roman" w:cs="Times New Roman"/>
        </w:rPr>
      </w:pPr>
      <w:r w:rsidRPr="00AC517B">
        <w:rPr>
          <w:rFonts w:ascii="Times New Roman" w:hAnsi="Times New Roman" w:cs="Times New Roman"/>
        </w:rPr>
        <w:t>The stable forecast suggests a possible period of calm for gasoline prices in the short term, which could be beneficial for consumers, businesses, and policymakers.</w:t>
      </w:r>
    </w:p>
    <w:p w14:paraId="0C77BCCD" w14:textId="77777777" w:rsidR="00AC517B" w:rsidRPr="00AC517B" w:rsidRDefault="00AC517B" w:rsidP="00AC517B">
      <w:pPr>
        <w:pStyle w:val="ListParagraph"/>
        <w:numPr>
          <w:ilvl w:val="1"/>
          <w:numId w:val="12"/>
        </w:numPr>
        <w:rPr>
          <w:rFonts w:ascii="Times New Roman" w:hAnsi="Times New Roman" w:cs="Times New Roman"/>
        </w:rPr>
      </w:pPr>
      <w:r w:rsidRPr="00AC517B">
        <w:rPr>
          <w:rFonts w:ascii="Times New Roman" w:hAnsi="Times New Roman" w:cs="Times New Roman"/>
        </w:rPr>
        <w:t>However, given historical volatility, any unexpected economic events or disruptions in supply chains could result in deviations from the forecast.</w:t>
      </w:r>
    </w:p>
    <w:p w14:paraId="6892AEF4" w14:textId="77777777" w:rsidR="00AC517B" w:rsidRPr="00AC517B" w:rsidRDefault="00AC517B" w:rsidP="00AC517B">
      <w:pPr>
        <w:pStyle w:val="ListParagraph"/>
        <w:numPr>
          <w:ilvl w:val="0"/>
          <w:numId w:val="12"/>
        </w:numPr>
        <w:rPr>
          <w:rFonts w:ascii="Times New Roman" w:hAnsi="Times New Roman" w:cs="Times New Roman"/>
        </w:rPr>
      </w:pPr>
      <w:r w:rsidRPr="00AC517B">
        <w:rPr>
          <w:rFonts w:ascii="Times New Roman" w:hAnsi="Times New Roman" w:cs="Times New Roman"/>
          <w:b/>
          <w:bCs/>
        </w:rPr>
        <w:t>Sensitivity to External Events</w:t>
      </w:r>
      <w:r w:rsidRPr="00AC517B">
        <w:rPr>
          <w:rFonts w:ascii="Times New Roman" w:hAnsi="Times New Roman" w:cs="Times New Roman"/>
        </w:rPr>
        <w:t>:</w:t>
      </w:r>
    </w:p>
    <w:p w14:paraId="5E4EC677" w14:textId="77777777" w:rsidR="00AC517B" w:rsidRPr="00AC517B" w:rsidRDefault="00AC517B" w:rsidP="00AC517B">
      <w:pPr>
        <w:pStyle w:val="ListParagraph"/>
        <w:numPr>
          <w:ilvl w:val="1"/>
          <w:numId w:val="12"/>
        </w:numPr>
        <w:rPr>
          <w:rFonts w:ascii="Times New Roman" w:hAnsi="Times New Roman" w:cs="Times New Roman"/>
        </w:rPr>
      </w:pPr>
      <w:r w:rsidRPr="00AC517B">
        <w:rPr>
          <w:rFonts w:ascii="Times New Roman" w:hAnsi="Times New Roman" w:cs="Times New Roman"/>
        </w:rPr>
        <w:t>The large fluctuations observed during past crises emphasize gasoline prices’ sensitivity to economic and geopolitical events.</w:t>
      </w:r>
    </w:p>
    <w:p w14:paraId="0F20BECA" w14:textId="77777777" w:rsidR="00AC517B" w:rsidRPr="00AC517B" w:rsidRDefault="00AC517B" w:rsidP="00AC517B">
      <w:pPr>
        <w:pStyle w:val="ListParagraph"/>
        <w:numPr>
          <w:ilvl w:val="1"/>
          <w:numId w:val="12"/>
        </w:numPr>
        <w:rPr>
          <w:rFonts w:ascii="Times New Roman" w:hAnsi="Times New Roman" w:cs="Times New Roman"/>
        </w:rPr>
      </w:pPr>
      <w:r w:rsidRPr="00AC517B">
        <w:rPr>
          <w:rFonts w:ascii="Times New Roman" w:hAnsi="Times New Roman" w:cs="Times New Roman"/>
        </w:rPr>
        <w:t>The model’s forecast assumes normal market conditions, so significant deviations could occur if there are new supply shocks, demand surges, or policy changes (e.g., environmental regulations or trade policies).</w:t>
      </w:r>
    </w:p>
    <w:p w14:paraId="76441303" w14:textId="77777777" w:rsidR="00AC517B" w:rsidRPr="00AC517B" w:rsidRDefault="00AC517B" w:rsidP="00AC517B">
      <w:pPr>
        <w:pStyle w:val="ListParagraph"/>
        <w:numPr>
          <w:ilvl w:val="0"/>
          <w:numId w:val="12"/>
        </w:numPr>
        <w:rPr>
          <w:rFonts w:ascii="Times New Roman" w:hAnsi="Times New Roman" w:cs="Times New Roman"/>
        </w:rPr>
      </w:pPr>
      <w:r w:rsidRPr="00AC517B">
        <w:rPr>
          <w:rFonts w:ascii="Times New Roman" w:hAnsi="Times New Roman" w:cs="Times New Roman"/>
          <w:b/>
          <w:bCs/>
        </w:rPr>
        <w:t>Value for Decision-Making</w:t>
      </w:r>
      <w:r w:rsidRPr="00AC517B">
        <w:rPr>
          <w:rFonts w:ascii="Times New Roman" w:hAnsi="Times New Roman" w:cs="Times New Roman"/>
        </w:rPr>
        <w:t>:</w:t>
      </w:r>
    </w:p>
    <w:p w14:paraId="2C9A4CCE" w14:textId="77777777" w:rsidR="00AC517B" w:rsidRPr="00AC517B" w:rsidRDefault="00AC517B" w:rsidP="00AC517B">
      <w:pPr>
        <w:pStyle w:val="ListParagraph"/>
        <w:numPr>
          <w:ilvl w:val="1"/>
          <w:numId w:val="12"/>
        </w:numPr>
        <w:rPr>
          <w:rFonts w:ascii="Times New Roman" w:hAnsi="Times New Roman" w:cs="Times New Roman"/>
        </w:rPr>
      </w:pPr>
      <w:r w:rsidRPr="00AC517B">
        <w:rPr>
          <w:rFonts w:ascii="Times New Roman" w:hAnsi="Times New Roman" w:cs="Times New Roman"/>
        </w:rPr>
        <w:t>This forecast can serve as a guide for stakeholders such as businesses (especially those in logistics or transportation), consumers, and government agencies, helping them plan for the next year.</w:t>
      </w:r>
    </w:p>
    <w:p w14:paraId="36815846" w14:textId="77777777" w:rsidR="00AC517B" w:rsidRPr="00AC517B" w:rsidRDefault="00AC517B" w:rsidP="00AC517B">
      <w:pPr>
        <w:pStyle w:val="ListParagraph"/>
        <w:numPr>
          <w:ilvl w:val="1"/>
          <w:numId w:val="12"/>
        </w:numPr>
        <w:rPr>
          <w:rFonts w:ascii="Times New Roman" w:hAnsi="Times New Roman" w:cs="Times New Roman"/>
        </w:rPr>
      </w:pPr>
      <w:r w:rsidRPr="00AC517B">
        <w:rPr>
          <w:rFonts w:ascii="Times New Roman" w:hAnsi="Times New Roman" w:cs="Times New Roman"/>
        </w:rPr>
        <w:t>However, users of this forecast should remain cautious of the inherent uncertainties and continue monitoring the market for early signs of changes that may affect prices.</w:t>
      </w:r>
    </w:p>
    <w:p w14:paraId="1B243C50" w14:textId="77777777" w:rsidR="00AC517B" w:rsidRPr="00AC517B" w:rsidRDefault="00AC517B" w:rsidP="00AC517B">
      <w:pPr>
        <w:pStyle w:val="ListParagraph"/>
        <w:numPr>
          <w:ilvl w:val="0"/>
          <w:numId w:val="12"/>
        </w:numPr>
        <w:rPr>
          <w:rFonts w:ascii="Times New Roman" w:hAnsi="Times New Roman" w:cs="Times New Roman"/>
        </w:rPr>
      </w:pPr>
      <w:r w:rsidRPr="00AC517B">
        <w:rPr>
          <w:rFonts w:ascii="Times New Roman" w:hAnsi="Times New Roman" w:cs="Times New Roman"/>
          <w:b/>
          <w:bCs/>
        </w:rPr>
        <w:t>Future Model Improvements</w:t>
      </w:r>
      <w:r w:rsidRPr="00AC517B">
        <w:rPr>
          <w:rFonts w:ascii="Times New Roman" w:hAnsi="Times New Roman" w:cs="Times New Roman"/>
        </w:rPr>
        <w:t>:</w:t>
      </w:r>
    </w:p>
    <w:p w14:paraId="582A9C75" w14:textId="77777777" w:rsidR="00AC517B" w:rsidRPr="00AC517B" w:rsidRDefault="00AC517B" w:rsidP="00AC517B">
      <w:pPr>
        <w:pStyle w:val="ListParagraph"/>
        <w:numPr>
          <w:ilvl w:val="1"/>
          <w:numId w:val="12"/>
        </w:numPr>
        <w:rPr>
          <w:rFonts w:ascii="Times New Roman" w:hAnsi="Times New Roman" w:cs="Times New Roman"/>
        </w:rPr>
      </w:pPr>
      <w:r w:rsidRPr="00AC517B">
        <w:rPr>
          <w:rFonts w:ascii="Times New Roman" w:hAnsi="Times New Roman" w:cs="Times New Roman"/>
        </w:rPr>
        <w:t xml:space="preserve">To enhance forecasting accuracy, consider incorporating </w:t>
      </w:r>
      <w:r w:rsidRPr="00AC517B">
        <w:rPr>
          <w:rFonts w:ascii="Times New Roman" w:hAnsi="Times New Roman" w:cs="Times New Roman"/>
          <w:b/>
          <w:bCs/>
        </w:rPr>
        <w:t>external factors</w:t>
      </w:r>
      <w:r w:rsidRPr="00AC517B">
        <w:rPr>
          <w:rFonts w:ascii="Times New Roman" w:hAnsi="Times New Roman" w:cs="Times New Roman"/>
        </w:rPr>
        <w:t xml:space="preserve"> (e.g., oil supply data, inflation rates, geopolitical indicators) that may provide a more comprehensive picture of price influences.</w:t>
      </w:r>
    </w:p>
    <w:p w14:paraId="75C114B5" w14:textId="77777777" w:rsidR="00AC517B" w:rsidRPr="00AC517B" w:rsidRDefault="00AC517B" w:rsidP="00AC517B">
      <w:pPr>
        <w:pStyle w:val="ListParagraph"/>
        <w:numPr>
          <w:ilvl w:val="1"/>
          <w:numId w:val="12"/>
        </w:numPr>
        <w:rPr>
          <w:rFonts w:ascii="Times New Roman" w:hAnsi="Times New Roman" w:cs="Times New Roman"/>
        </w:rPr>
      </w:pPr>
      <w:r w:rsidRPr="00AC517B">
        <w:rPr>
          <w:rFonts w:ascii="Times New Roman" w:hAnsi="Times New Roman" w:cs="Times New Roman"/>
        </w:rPr>
        <w:t>Seasonal or structural changes in gasoline consumption patterns might also be explored, as they could add context to the pricing trends over time.</w:t>
      </w:r>
    </w:p>
    <w:p w14:paraId="69998EDB" w14:textId="77777777" w:rsidR="007C6981" w:rsidRPr="00480CB6" w:rsidRDefault="007C6981" w:rsidP="00AC517B">
      <w:pPr>
        <w:pStyle w:val="ListParagraph"/>
        <w:rPr>
          <w:rFonts w:ascii="Times New Roman" w:hAnsi="Times New Roman" w:cs="Times New Roman"/>
        </w:rPr>
      </w:pPr>
    </w:p>
    <w:p w14:paraId="12DE04E4" w14:textId="5544FB72" w:rsidR="007C6981" w:rsidRPr="007C6981" w:rsidRDefault="007C6981" w:rsidP="007C6981">
      <w:pPr>
        <w:rPr>
          <w:rFonts w:ascii="Times New Roman" w:hAnsi="Times New Roman" w:cs="Times New Roman"/>
        </w:rPr>
      </w:pPr>
    </w:p>
    <w:sectPr w:rsidR="007C6981" w:rsidRPr="007C6981" w:rsidSect="007C6981">
      <w:pgSz w:w="12240" w:h="15840"/>
      <w:pgMar w:top="891"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6BA4"/>
    <w:multiLevelType w:val="multilevel"/>
    <w:tmpl w:val="185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877B3"/>
    <w:multiLevelType w:val="multilevel"/>
    <w:tmpl w:val="185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E7175"/>
    <w:multiLevelType w:val="multilevel"/>
    <w:tmpl w:val="185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67D1"/>
    <w:multiLevelType w:val="multilevel"/>
    <w:tmpl w:val="1062D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D3E16"/>
    <w:multiLevelType w:val="multilevel"/>
    <w:tmpl w:val="185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62987"/>
    <w:multiLevelType w:val="multilevel"/>
    <w:tmpl w:val="185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20ACD"/>
    <w:multiLevelType w:val="multilevel"/>
    <w:tmpl w:val="185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909F6"/>
    <w:multiLevelType w:val="multilevel"/>
    <w:tmpl w:val="185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468D8"/>
    <w:multiLevelType w:val="multilevel"/>
    <w:tmpl w:val="185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15878"/>
    <w:multiLevelType w:val="hybridMultilevel"/>
    <w:tmpl w:val="757A4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546A6"/>
    <w:multiLevelType w:val="multilevel"/>
    <w:tmpl w:val="185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D7DE9"/>
    <w:multiLevelType w:val="hybridMultilevel"/>
    <w:tmpl w:val="F3A8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2001D"/>
    <w:multiLevelType w:val="hybridMultilevel"/>
    <w:tmpl w:val="0928A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B09D0"/>
    <w:multiLevelType w:val="multilevel"/>
    <w:tmpl w:val="2B48B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522397">
    <w:abstractNumId w:val="9"/>
  </w:num>
  <w:num w:numId="2" w16cid:durableId="798839876">
    <w:abstractNumId w:val="12"/>
  </w:num>
  <w:num w:numId="3" w16cid:durableId="1730761804">
    <w:abstractNumId w:val="10"/>
  </w:num>
  <w:num w:numId="4" w16cid:durableId="7024076">
    <w:abstractNumId w:val="8"/>
  </w:num>
  <w:num w:numId="5" w16cid:durableId="87311206">
    <w:abstractNumId w:val="6"/>
  </w:num>
  <w:num w:numId="6" w16cid:durableId="1575310462">
    <w:abstractNumId w:val="1"/>
  </w:num>
  <w:num w:numId="7" w16cid:durableId="1353149726">
    <w:abstractNumId w:val="5"/>
  </w:num>
  <w:num w:numId="8" w16cid:durableId="554395217">
    <w:abstractNumId w:val="4"/>
  </w:num>
  <w:num w:numId="9" w16cid:durableId="1184325587">
    <w:abstractNumId w:val="0"/>
  </w:num>
  <w:num w:numId="10" w16cid:durableId="1691184072">
    <w:abstractNumId w:val="7"/>
  </w:num>
  <w:num w:numId="11" w16cid:durableId="1740592953">
    <w:abstractNumId w:val="3"/>
  </w:num>
  <w:num w:numId="12" w16cid:durableId="567225589">
    <w:abstractNumId w:val="13"/>
  </w:num>
  <w:num w:numId="13" w16cid:durableId="1021512313">
    <w:abstractNumId w:val="2"/>
  </w:num>
  <w:num w:numId="14" w16cid:durableId="749471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81"/>
    <w:rsid w:val="00083813"/>
    <w:rsid w:val="00443207"/>
    <w:rsid w:val="00480CB6"/>
    <w:rsid w:val="007C6981"/>
    <w:rsid w:val="00AC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4453"/>
  <w15:chartTrackingRefBased/>
  <w15:docId w15:val="{2C86F905-145A-2043-9528-47393919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981"/>
    <w:rPr>
      <w:rFonts w:eastAsiaTheme="majorEastAsia" w:cstheme="majorBidi"/>
      <w:color w:val="272727" w:themeColor="text1" w:themeTint="D8"/>
    </w:rPr>
  </w:style>
  <w:style w:type="paragraph" w:styleId="Title">
    <w:name w:val="Title"/>
    <w:basedOn w:val="Normal"/>
    <w:next w:val="Normal"/>
    <w:link w:val="TitleChar"/>
    <w:uiPriority w:val="10"/>
    <w:qFormat/>
    <w:rsid w:val="007C6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981"/>
    <w:pPr>
      <w:spacing w:before="160"/>
      <w:jc w:val="center"/>
    </w:pPr>
    <w:rPr>
      <w:i/>
      <w:iCs/>
      <w:color w:val="404040" w:themeColor="text1" w:themeTint="BF"/>
    </w:rPr>
  </w:style>
  <w:style w:type="character" w:customStyle="1" w:styleId="QuoteChar">
    <w:name w:val="Quote Char"/>
    <w:basedOn w:val="DefaultParagraphFont"/>
    <w:link w:val="Quote"/>
    <w:uiPriority w:val="29"/>
    <w:rsid w:val="007C6981"/>
    <w:rPr>
      <w:i/>
      <w:iCs/>
      <w:color w:val="404040" w:themeColor="text1" w:themeTint="BF"/>
    </w:rPr>
  </w:style>
  <w:style w:type="paragraph" w:styleId="ListParagraph">
    <w:name w:val="List Paragraph"/>
    <w:basedOn w:val="Normal"/>
    <w:uiPriority w:val="34"/>
    <w:qFormat/>
    <w:rsid w:val="007C6981"/>
    <w:pPr>
      <w:ind w:left="720"/>
      <w:contextualSpacing/>
    </w:pPr>
  </w:style>
  <w:style w:type="character" w:styleId="IntenseEmphasis">
    <w:name w:val="Intense Emphasis"/>
    <w:basedOn w:val="DefaultParagraphFont"/>
    <w:uiPriority w:val="21"/>
    <w:qFormat/>
    <w:rsid w:val="007C6981"/>
    <w:rPr>
      <w:i/>
      <w:iCs/>
      <w:color w:val="0F4761" w:themeColor="accent1" w:themeShade="BF"/>
    </w:rPr>
  </w:style>
  <w:style w:type="paragraph" w:styleId="IntenseQuote">
    <w:name w:val="Intense Quote"/>
    <w:basedOn w:val="Normal"/>
    <w:next w:val="Normal"/>
    <w:link w:val="IntenseQuoteChar"/>
    <w:uiPriority w:val="30"/>
    <w:qFormat/>
    <w:rsid w:val="007C6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981"/>
    <w:rPr>
      <w:i/>
      <w:iCs/>
      <w:color w:val="0F4761" w:themeColor="accent1" w:themeShade="BF"/>
    </w:rPr>
  </w:style>
  <w:style w:type="character" w:styleId="IntenseReference">
    <w:name w:val="Intense Reference"/>
    <w:basedOn w:val="DefaultParagraphFont"/>
    <w:uiPriority w:val="32"/>
    <w:qFormat/>
    <w:rsid w:val="007C6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141">
      <w:bodyDiv w:val="1"/>
      <w:marLeft w:val="0"/>
      <w:marRight w:val="0"/>
      <w:marTop w:val="0"/>
      <w:marBottom w:val="0"/>
      <w:divBdr>
        <w:top w:val="none" w:sz="0" w:space="0" w:color="auto"/>
        <w:left w:val="none" w:sz="0" w:space="0" w:color="auto"/>
        <w:bottom w:val="none" w:sz="0" w:space="0" w:color="auto"/>
        <w:right w:val="none" w:sz="0" w:space="0" w:color="auto"/>
      </w:divBdr>
    </w:div>
    <w:div w:id="98643589">
      <w:bodyDiv w:val="1"/>
      <w:marLeft w:val="0"/>
      <w:marRight w:val="0"/>
      <w:marTop w:val="0"/>
      <w:marBottom w:val="0"/>
      <w:divBdr>
        <w:top w:val="none" w:sz="0" w:space="0" w:color="auto"/>
        <w:left w:val="none" w:sz="0" w:space="0" w:color="auto"/>
        <w:bottom w:val="none" w:sz="0" w:space="0" w:color="auto"/>
        <w:right w:val="none" w:sz="0" w:space="0" w:color="auto"/>
      </w:divBdr>
    </w:div>
    <w:div w:id="161051805">
      <w:bodyDiv w:val="1"/>
      <w:marLeft w:val="0"/>
      <w:marRight w:val="0"/>
      <w:marTop w:val="0"/>
      <w:marBottom w:val="0"/>
      <w:divBdr>
        <w:top w:val="none" w:sz="0" w:space="0" w:color="auto"/>
        <w:left w:val="none" w:sz="0" w:space="0" w:color="auto"/>
        <w:bottom w:val="none" w:sz="0" w:space="0" w:color="auto"/>
        <w:right w:val="none" w:sz="0" w:space="0" w:color="auto"/>
      </w:divBdr>
    </w:div>
    <w:div w:id="201865887">
      <w:bodyDiv w:val="1"/>
      <w:marLeft w:val="0"/>
      <w:marRight w:val="0"/>
      <w:marTop w:val="0"/>
      <w:marBottom w:val="0"/>
      <w:divBdr>
        <w:top w:val="none" w:sz="0" w:space="0" w:color="auto"/>
        <w:left w:val="none" w:sz="0" w:space="0" w:color="auto"/>
        <w:bottom w:val="none" w:sz="0" w:space="0" w:color="auto"/>
        <w:right w:val="none" w:sz="0" w:space="0" w:color="auto"/>
      </w:divBdr>
    </w:div>
    <w:div w:id="223301423">
      <w:bodyDiv w:val="1"/>
      <w:marLeft w:val="0"/>
      <w:marRight w:val="0"/>
      <w:marTop w:val="0"/>
      <w:marBottom w:val="0"/>
      <w:divBdr>
        <w:top w:val="none" w:sz="0" w:space="0" w:color="auto"/>
        <w:left w:val="none" w:sz="0" w:space="0" w:color="auto"/>
        <w:bottom w:val="none" w:sz="0" w:space="0" w:color="auto"/>
        <w:right w:val="none" w:sz="0" w:space="0" w:color="auto"/>
      </w:divBdr>
    </w:div>
    <w:div w:id="512260117">
      <w:bodyDiv w:val="1"/>
      <w:marLeft w:val="0"/>
      <w:marRight w:val="0"/>
      <w:marTop w:val="0"/>
      <w:marBottom w:val="0"/>
      <w:divBdr>
        <w:top w:val="none" w:sz="0" w:space="0" w:color="auto"/>
        <w:left w:val="none" w:sz="0" w:space="0" w:color="auto"/>
        <w:bottom w:val="none" w:sz="0" w:space="0" w:color="auto"/>
        <w:right w:val="none" w:sz="0" w:space="0" w:color="auto"/>
      </w:divBdr>
    </w:div>
    <w:div w:id="684404935">
      <w:bodyDiv w:val="1"/>
      <w:marLeft w:val="0"/>
      <w:marRight w:val="0"/>
      <w:marTop w:val="0"/>
      <w:marBottom w:val="0"/>
      <w:divBdr>
        <w:top w:val="none" w:sz="0" w:space="0" w:color="auto"/>
        <w:left w:val="none" w:sz="0" w:space="0" w:color="auto"/>
        <w:bottom w:val="none" w:sz="0" w:space="0" w:color="auto"/>
        <w:right w:val="none" w:sz="0" w:space="0" w:color="auto"/>
      </w:divBdr>
    </w:div>
    <w:div w:id="870415093">
      <w:bodyDiv w:val="1"/>
      <w:marLeft w:val="0"/>
      <w:marRight w:val="0"/>
      <w:marTop w:val="0"/>
      <w:marBottom w:val="0"/>
      <w:divBdr>
        <w:top w:val="none" w:sz="0" w:space="0" w:color="auto"/>
        <w:left w:val="none" w:sz="0" w:space="0" w:color="auto"/>
        <w:bottom w:val="none" w:sz="0" w:space="0" w:color="auto"/>
        <w:right w:val="none" w:sz="0" w:space="0" w:color="auto"/>
      </w:divBdr>
    </w:div>
    <w:div w:id="912355956">
      <w:bodyDiv w:val="1"/>
      <w:marLeft w:val="0"/>
      <w:marRight w:val="0"/>
      <w:marTop w:val="0"/>
      <w:marBottom w:val="0"/>
      <w:divBdr>
        <w:top w:val="none" w:sz="0" w:space="0" w:color="auto"/>
        <w:left w:val="none" w:sz="0" w:space="0" w:color="auto"/>
        <w:bottom w:val="none" w:sz="0" w:space="0" w:color="auto"/>
        <w:right w:val="none" w:sz="0" w:space="0" w:color="auto"/>
      </w:divBdr>
    </w:div>
    <w:div w:id="995501290">
      <w:bodyDiv w:val="1"/>
      <w:marLeft w:val="0"/>
      <w:marRight w:val="0"/>
      <w:marTop w:val="0"/>
      <w:marBottom w:val="0"/>
      <w:divBdr>
        <w:top w:val="none" w:sz="0" w:space="0" w:color="auto"/>
        <w:left w:val="none" w:sz="0" w:space="0" w:color="auto"/>
        <w:bottom w:val="none" w:sz="0" w:space="0" w:color="auto"/>
        <w:right w:val="none" w:sz="0" w:space="0" w:color="auto"/>
      </w:divBdr>
    </w:div>
    <w:div w:id="1029406138">
      <w:bodyDiv w:val="1"/>
      <w:marLeft w:val="0"/>
      <w:marRight w:val="0"/>
      <w:marTop w:val="0"/>
      <w:marBottom w:val="0"/>
      <w:divBdr>
        <w:top w:val="none" w:sz="0" w:space="0" w:color="auto"/>
        <w:left w:val="none" w:sz="0" w:space="0" w:color="auto"/>
        <w:bottom w:val="none" w:sz="0" w:space="0" w:color="auto"/>
        <w:right w:val="none" w:sz="0" w:space="0" w:color="auto"/>
      </w:divBdr>
    </w:div>
    <w:div w:id="1055154549">
      <w:bodyDiv w:val="1"/>
      <w:marLeft w:val="0"/>
      <w:marRight w:val="0"/>
      <w:marTop w:val="0"/>
      <w:marBottom w:val="0"/>
      <w:divBdr>
        <w:top w:val="none" w:sz="0" w:space="0" w:color="auto"/>
        <w:left w:val="none" w:sz="0" w:space="0" w:color="auto"/>
        <w:bottom w:val="none" w:sz="0" w:space="0" w:color="auto"/>
        <w:right w:val="none" w:sz="0" w:space="0" w:color="auto"/>
      </w:divBdr>
    </w:div>
    <w:div w:id="1138765986">
      <w:bodyDiv w:val="1"/>
      <w:marLeft w:val="0"/>
      <w:marRight w:val="0"/>
      <w:marTop w:val="0"/>
      <w:marBottom w:val="0"/>
      <w:divBdr>
        <w:top w:val="none" w:sz="0" w:space="0" w:color="auto"/>
        <w:left w:val="none" w:sz="0" w:space="0" w:color="auto"/>
        <w:bottom w:val="none" w:sz="0" w:space="0" w:color="auto"/>
        <w:right w:val="none" w:sz="0" w:space="0" w:color="auto"/>
      </w:divBdr>
    </w:div>
    <w:div w:id="1439837992">
      <w:bodyDiv w:val="1"/>
      <w:marLeft w:val="0"/>
      <w:marRight w:val="0"/>
      <w:marTop w:val="0"/>
      <w:marBottom w:val="0"/>
      <w:divBdr>
        <w:top w:val="none" w:sz="0" w:space="0" w:color="auto"/>
        <w:left w:val="none" w:sz="0" w:space="0" w:color="auto"/>
        <w:bottom w:val="none" w:sz="0" w:space="0" w:color="auto"/>
        <w:right w:val="none" w:sz="0" w:space="0" w:color="auto"/>
      </w:divBdr>
    </w:div>
    <w:div w:id="1528716189">
      <w:bodyDiv w:val="1"/>
      <w:marLeft w:val="0"/>
      <w:marRight w:val="0"/>
      <w:marTop w:val="0"/>
      <w:marBottom w:val="0"/>
      <w:divBdr>
        <w:top w:val="none" w:sz="0" w:space="0" w:color="auto"/>
        <w:left w:val="none" w:sz="0" w:space="0" w:color="auto"/>
        <w:bottom w:val="none" w:sz="0" w:space="0" w:color="auto"/>
        <w:right w:val="none" w:sz="0" w:space="0" w:color="auto"/>
      </w:divBdr>
    </w:div>
    <w:div w:id="1630159404">
      <w:bodyDiv w:val="1"/>
      <w:marLeft w:val="0"/>
      <w:marRight w:val="0"/>
      <w:marTop w:val="0"/>
      <w:marBottom w:val="0"/>
      <w:divBdr>
        <w:top w:val="none" w:sz="0" w:space="0" w:color="auto"/>
        <w:left w:val="none" w:sz="0" w:space="0" w:color="auto"/>
        <w:bottom w:val="none" w:sz="0" w:space="0" w:color="auto"/>
        <w:right w:val="none" w:sz="0" w:space="0" w:color="auto"/>
      </w:divBdr>
    </w:div>
    <w:div w:id="1720938772">
      <w:bodyDiv w:val="1"/>
      <w:marLeft w:val="0"/>
      <w:marRight w:val="0"/>
      <w:marTop w:val="0"/>
      <w:marBottom w:val="0"/>
      <w:divBdr>
        <w:top w:val="none" w:sz="0" w:space="0" w:color="auto"/>
        <w:left w:val="none" w:sz="0" w:space="0" w:color="auto"/>
        <w:bottom w:val="none" w:sz="0" w:space="0" w:color="auto"/>
        <w:right w:val="none" w:sz="0" w:space="0" w:color="auto"/>
      </w:divBdr>
    </w:div>
    <w:div w:id="1816683127">
      <w:bodyDiv w:val="1"/>
      <w:marLeft w:val="0"/>
      <w:marRight w:val="0"/>
      <w:marTop w:val="0"/>
      <w:marBottom w:val="0"/>
      <w:divBdr>
        <w:top w:val="none" w:sz="0" w:space="0" w:color="auto"/>
        <w:left w:val="none" w:sz="0" w:space="0" w:color="auto"/>
        <w:bottom w:val="none" w:sz="0" w:space="0" w:color="auto"/>
        <w:right w:val="none" w:sz="0" w:space="0" w:color="auto"/>
      </w:divBdr>
    </w:div>
    <w:div w:id="1995331205">
      <w:bodyDiv w:val="1"/>
      <w:marLeft w:val="0"/>
      <w:marRight w:val="0"/>
      <w:marTop w:val="0"/>
      <w:marBottom w:val="0"/>
      <w:divBdr>
        <w:top w:val="none" w:sz="0" w:space="0" w:color="auto"/>
        <w:left w:val="none" w:sz="0" w:space="0" w:color="auto"/>
        <w:bottom w:val="none" w:sz="0" w:space="0" w:color="auto"/>
        <w:right w:val="none" w:sz="0" w:space="0" w:color="auto"/>
      </w:divBdr>
    </w:div>
    <w:div w:id="209231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Uvarajan, Nethra Shri</dc:creator>
  <cp:keywords/>
  <dc:description/>
  <cp:lastModifiedBy>Uvarajan, Nethra Shri</cp:lastModifiedBy>
  <cp:revision>1</cp:revision>
  <dcterms:created xsi:type="dcterms:W3CDTF">2024-11-13T00:00:00Z</dcterms:created>
  <dcterms:modified xsi:type="dcterms:W3CDTF">2024-11-13T00:33:00Z</dcterms:modified>
</cp:coreProperties>
</file>