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ms-word.document.macroEnabled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Supplier liability shall be unlimited.</w:t>
      </w:r>
    </w:p>
    <w:p>
      <w:pPr>
        <w:pStyle w:val="Heading1"/>
      </w:pPr>
      <w:r>
        <w:t xml:space="preserve">2.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