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Pricing</w:t>
      </w:r>
    </w:p>
    <w:tbl>
      <w:tr>
        <w:tc>
          <w:p>
            <w:r>
              <w:t>Fee</w:t>
            </w:r>
          </w:p>
        </w:tc>
        <w:tc>
          <w:p>
            <w:r>
              <w:t>Amount</w:t>
            </w:r>
          </w:p>
        </w:tc>
      </w:tr>
    </w:tbl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