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Distribution Agreement (Executed 2025-06-30)</w:t>
      </w:r>
    </w:p>
    <w:p>
      <w:r>
        <w:t xml:space="preserve">Between Helios Systems Inc. and Meridian Supply Co., governed by the laws of the State of Delaware.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Delaware, and the parties submit to exclusive jurisdiction of its courts.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